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9A6" w:rsidRDefault="00BF09A6" w:rsidP="00BF09A6">
      <w:pPr>
        <w:spacing w:before="960"/>
        <w:jc w:val="center"/>
        <w:rPr>
          <w:b/>
          <w:bCs/>
          <w:sz w:val="32"/>
          <w:szCs w:val="32"/>
        </w:rPr>
      </w:pPr>
      <w:r>
        <w:rPr>
          <w:b/>
          <w:bCs/>
          <w:sz w:val="32"/>
          <w:szCs w:val="32"/>
        </w:rPr>
        <w:t xml:space="preserve">Е Ж Е К В А </w:t>
      </w:r>
      <w:proofErr w:type="gramStart"/>
      <w:r>
        <w:rPr>
          <w:b/>
          <w:bCs/>
          <w:sz w:val="32"/>
          <w:szCs w:val="32"/>
        </w:rPr>
        <w:t>Р</w:t>
      </w:r>
      <w:proofErr w:type="gramEnd"/>
      <w:r>
        <w:rPr>
          <w:b/>
          <w:bCs/>
          <w:sz w:val="32"/>
          <w:szCs w:val="32"/>
        </w:rPr>
        <w:t xml:space="preserve"> Т А Л Ь Н Ы Й  О Т Ч Е Т</w:t>
      </w:r>
    </w:p>
    <w:p w:rsidR="00BF09A6" w:rsidRDefault="00BF09A6" w:rsidP="00BF09A6">
      <w:pPr>
        <w:spacing w:before="120"/>
        <w:jc w:val="center"/>
        <w:rPr>
          <w:b/>
          <w:bCs/>
          <w:i/>
          <w:iCs/>
          <w:sz w:val="32"/>
          <w:szCs w:val="32"/>
        </w:rPr>
      </w:pPr>
    </w:p>
    <w:p w:rsidR="00BF09A6" w:rsidRDefault="00BF09A6" w:rsidP="00BF09A6">
      <w:pPr>
        <w:spacing w:before="120"/>
        <w:jc w:val="center"/>
        <w:rPr>
          <w:b/>
          <w:bCs/>
          <w:i/>
          <w:iCs/>
          <w:sz w:val="32"/>
          <w:szCs w:val="32"/>
        </w:rPr>
      </w:pPr>
      <w:r>
        <w:rPr>
          <w:b/>
          <w:bCs/>
          <w:i/>
          <w:iCs/>
          <w:sz w:val="32"/>
          <w:szCs w:val="32"/>
        </w:rPr>
        <w:t xml:space="preserve">Публичное акционерное общество </w:t>
      </w:r>
    </w:p>
    <w:p w:rsidR="00BF09A6" w:rsidRDefault="00BF09A6" w:rsidP="00BF09A6">
      <w:pPr>
        <w:spacing w:before="120"/>
        <w:jc w:val="center"/>
        <w:rPr>
          <w:b/>
          <w:bCs/>
          <w:i/>
          <w:iCs/>
          <w:sz w:val="32"/>
          <w:szCs w:val="32"/>
        </w:rPr>
      </w:pPr>
      <w:r>
        <w:rPr>
          <w:b/>
          <w:bCs/>
          <w:i/>
          <w:iCs/>
          <w:sz w:val="32"/>
          <w:szCs w:val="32"/>
        </w:rPr>
        <w:t>"Саратовский нефтеперерабатывающий завод"</w:t>
      </w:r>
    </w:p>
    <w:p w:rsidR="00BF09A6" w:rsidRDefault="00BF09A6" w:rsidP="00BF09A6">
      <w:pPr>
        <w:spacing w:before="120"/>
        <w:jc w:val="center"/>
        <w:rPr>
          <w:b/>
          <w:bCs/>
          <w:i/>
          <w:iCs/>
          <w:sz w:val="28"/>
          <w:szCs w:val="28"/>
        </w:rPr>
      </w:pPr>
      <w:r>
        <w:rPr>
          <w:b/>
          <w:bCs/>
          <w:i/>
          <w:iCs/>
          <w:sz w:val="28"/>
          <w:szCs w:val="28"/>
        </w:rPr>
        <w:t>Код эмитента: 00248-A</w:t>
      </w:r>
    </w:p>
    <w:p w:rsidR="00BF09A6" w:rsidRDefault="00BF09A6" w:rsidP="00BF09A6">
      <w:pPr>
        <w:spacing w:before="360"/>
        <w:jc w:val="center"/>
        <w:rPr>
          <w:b/>
          <w:bCs/>
          <w:sz w:val="32"/>
          <w:szCs w:val="32"/>
        </w:rPr>
      </w:pPr>
      <w:r>
        <w:rPr>
          <w:b/>
          <w:bCs/>
          <w:sz w:val="32"/>
          <w:szCs w:val="32"/>
        </w:rPr>
        <w:t xml:space="preserve">за </w:t>
      </w:r>
      <w:r w:rsidR="00BF66F4">
        <w:rPr>
          <w:b/>
          <w:bCs/>
          <w:sz w:val="32"/>
          <w:szCs w:val="32"/>
        </w:rPr>
        <w:t>2</w:t>
      </w:r>
      <w:r w:rsidRPr="00FA7193">
        <w:rPr>
          <w:b/>
          <w:bCs/>
          <w:color w:val="FF0000"/>
          <w:sz w:val="32"/>
          <w:szCs w:val="32"/>
        </w:rPr>
        <w:t xml:space="preserve"> </w:t>
      </w:r>
      <w:r>
        <w:rPr>
          <w:b/>
          <w:bCs/>
          <w:sz w:val="32"/>
          <w:szCs w:val="32"/>
        </w:rPr>
        <w:t>квартал 201</w:t>
      </w:r>
      <w:r w:rsidR="00293033">
        <w:rPr>
          <w:b/>
          <w:bCs/>
          <w:sz w:val="32"/>
          <w:szCs w:val="32"/>
        </w:rPr>
        <w:t>7</w:t>
      </w:r>
      <w:r>
        <w:rPr>
          <w:b/>
          <w:bCs/>
          <w:sz w:val="32"/>
          <w:szCs w:val="32"/>
        </w:rPr>
        <w:t xml:space="preserve"> г.</w:t>
      </w:r>
    </w:p>
    <w:p w:rsidR="00BF09A6" w:rsidRDefault="00BF09A6" w:rsidP="00BF09A6">
      <w:pPr>
        <w:spacing w:before="0" w:after="0"/>
        <w:rPr>
          <w:sz w:val="24"/>
          <w:szCs w:val="24"/>
        </w:rPr>
      </w:pPr>
    </w:p>
    <w:p w:rsidR="00BF09A6" w:rsidRDefault="00BF09A6" w:rsidP="00BF09A6">
      <w:pPr>
        <w:spacing w:before="0" w:after="0"/>
        <w:rPr>
          <w:sz w:val="24"/>
          <w:szCs w:val="24"/>
        </w:rPr>
      </w:pPr>
    </w:p>
    <w:p w:rsidR="00BF09A6" w:rsidRDefault="00BF09A6" w:rsidP="00BF09A6">
      <w:pPr>
        <w:spacing w:before="0" w:after="0"/>
        <w:rPr>
          <w:sz w:val="24"/>
          <w:szCs w:val="24"/>
        </w:rPr>
      </w:pPr>
    </w:p>
    <w:p w:rsidR="00BF09A6" w:rsidRDefault="00BF09A6" w:rsidP="00BF09A6">
      <w:pPr>
        <w:spacing w:before="0" w:after="0"/>
        <w:rPr>
          <w:sz w:val="24"/>
          <w:szCs w:val="24"/>
        </w:rPr>
      </w:pPr>
    </w:p>
    <w:p w:rsidR="00BF09A6" w:rsidRPr="00102806" w:rsidRDefault="00BF09A6" w:rsidP="00BF09A6">
      <w:pPr>
        <w:spacing w:before="0" w:after="0"/>
        <w:rPr>
          <w:b/>
          <w:bCs/>
          <w:sz w:val="24"/>
          <w:szCs w:val="24"/>
        </w:rPr>
      </w:pPr>
      <w:r w:rsidRPr="00102806">
        <w:rPr>
          <w:sz w:val="24"/>
          <w:szCs w:val="24"/>
        </w:rPr>
        <w:t>Место нахождения эмитента:</w:t>
      </w:r>
      <w:r w:rsidRPr="00102806">
        <w:rPr>
          <w:b/>
          <w:bCs/>
          <w:sz w:val="24"/>
          <w:szCs w:val="24"/>
        </w:rPr>
        <w:t xml:space="preserve"> Российская Федерация, город Саратов</w:t>
      </w:r>
    </w:p>
    <w:p w:rsidR="00BF09A6" w:rsidRDefault="00BF09A6" w:rsidP="00BF09A6">
      <w:pPr>
        <w:spacing w:before="0" w:after="0"/>
        <w:rPr>
          <w:sz w:val="24"/>
          <w:szCs w:val="24"/>
        </w:rPr>
      </w:pPr>
      <w:r w:rsidRPr="00102806">
        <w:rPr>
          <w:bCs/>
          <w:sz w:val="24"/>
          <w:szCs w:val="24"/>
        </w:rPr>
        <w:t>Почтовый адрес:</w:t>
      </w:r>
      <w:r w:rsidRPr="00102806">
        <w:rPr>
          <w:b/>
          <w:bCs/>
          <w:sz w:val="24"/>
          <w:szCs w:val="24"/>
        </w:rPr>
        <w:t xml:space="preserve"> 410022 Россия, Саратовская область, город Саратов, Брянская 1</w:t>
      </w:r>
    </w:p>
    <w:p w:rsidR="00BF09A6" w:rsidRDefault="00BF09A6" w:rsidP="00BF09A6">
      <w:pPr>
        <w:spacing w:before="600" w:after="360"/>
        <w:jc w:val="center"/>
        <w:rPr>
          <w:b/>
          <w:bCs/>
          <w:sz w:val="24"/>
          <w:szCs w:val="24"/>
        </w:rPr>
      </w:pPr>
      <w:r>
        <w:rPr>
          <w:b/>
          <w:bCs/>
          <w:sz w:val="24"/>
          <w:szCs w:val="24"/>
        </w:rPr>
        <w:t>Информация, содержащаяся в настоящем ежеквартальном отчете, подлежит раскрытию в соответствии с законодательством Российской Федерации о ценных бумагах</w:t>
      </w:r>
    </w:p>
    <w:p w:rsidR="00BF09A6" w:rsidRDefault="00BF09A6" w:rsidP="00BF09A6"/>
    <w:tbl>
      <w:tblPr>
        <w:tblW w:w="0" w:type="auto"/>
        <w:tblLayout w:type="fixed"/>
        <w:tblCellMar>
          <w:left w:w="72" w:type="dxa"/>
          <w:right w:w="72" w:type="dxa"/>
        </w:tblCellMar>
        <w:tblLook w:val="0000" w:firstRow="0" w:lastRow="0" w:firstColumn="0" w:lastColumn="0" w:noHBand="0" w:noVBand="0"/>
      </w:tblPr>
      <w:tblGrid>
        <w:gridCol w:w="5459"/>
        <w:gridCol w:w="3793"/>
      </w:tblGrid>
      <w:tr w:rsidR="00BF09A6" w:rsidTr="006B1A12">
        <w:tc>
          <w:tcPr>
            <w:tcW w:w="5459" w:type="dxa"/>
            <w:tcBorders>
              <w:top w:val="single" w:sz="6" w:space="0" w:color="auto"/>
              <w:left w:val="single" w:sz="6" w:space="0" w:color="auto"/>
              <w:bottom w:val="nil"/>
              <w:right w:val="nil"/>
            </w:tcBorders>
          </w:tcPr>
          <w:p w:rsidR="00BF09A6" w:rsidRPr="003A3832" w:rsidRDefault="00BF09A6" w:rsidP="006B1A12">
            <w:pPr>
              <w:spacing w:before="0"/>
              <w:rPr>
                <w:b/>
              </w:rPr>
            </w:pPr>
          </w:p>
          <w:p w:rsidR="00201B4C" w:rsidRPr="0074697E" w:rsidRDefault="00201B4C" w:rsidP="00201B4C">
            <w:pPr>
              <w:rPr>
                <w:b/>
                <w:bCs/>
                <w:color w:val="000000"/>
              </w:rPr>
            </w:pPr>
            <w:r w:rsidRPr="0074697E">
              <w:rPr>
                <w:b/>
                <w:bCs/>
                <w:color w:val="000000"/>
              </w:rPr>
              <w:t>Генеральн</w:t>
            </w:r>
            <w:r w:rsidR="0074697E" w:rsidRPr="0074697E">
              <w:rPr>
                <w:b/>
                <w:bCs/>
                <w:color w:val="000000"/>
              </w:rPr>
              <w:t>ый</w:t>
            </w:r>
            <w:r w:rsidRPr="0074697E">
              <w:rPr>
                <w:b/>
                <w:bCs/>
                <w:color w:val="000000"/>
              </w:rPr>
              <w:t xml:space="preserve"> директор ПАО «Саратовский НПЗ»</w:t>
            </w:r>
          </w:p>
          <w:p w:rsidR="00BF09A6" w:rsidRPr="003A3832" w:rsidRDefault="00BF09A6" w:rsidP="00855C74">
            <w:r w:rsidRPr="003A3832">
              <w:rPr>
                <w:bCs/>
              </w:rPr>
              <w:t xml:space="preserve">Дата: </w:t>
            </w:r>
            <w:r w:rsidR="0074697E">
              <w:rPr>
                <w:bCs/>
              </w:rPr>
              <w:t>1</w:t>
            </w:r>
            <w:r w:rsidR="00855C74">
              <w:rPr>
                <w:bCs/>
              </w:rPr>
              <w:t>0</w:t>
            </w:r>
            <w:r w:rsidR="00DB15A7">
              <w:rPr>
                <w:bCs/>
              </w:rPr>
              <w:t>.</w:t>
            </w:r>
            <w:r w:rsidR="001C4F95">
              <w:rPr>
                <w:bCs/>
              </w:rPr>
              <w:t>0</w:t>
            </w:r>
            <w:r w:rsidR="0074697E">
              <w:rPr>
                <w:bCs/>
              </w:rPr>
              <w:t>8</w:t>
            </w:r>
            <w:r w:rsidR="003A3832" w:rsidRPr="003A3832">
              <w:rPr>
                <w:bCs/>
              </w:rPr>
              <w:t>.</w:t>
            </w:r>
            <w:r w:rsidRPr="003A3832">
              <w:rPr>
                <w:bCs/>
              </w:rPr>
              <w:t>201</w:t>
            </w:r>
            <w:r w:rsidR="001C4F95">
              <w:rPr>
                <w:bCs/>
              </w:rPr>
              <w:t>7</w:t>
            </w:r>
            <w:r w:rsidRPr="003A3832">
              <w:rPr>
                <w:bCs/>
              </w:rPr>
              <w:t xml:space="preserve"> г.</w:t>
            </w:r>
          </w:p>
        </w:tc>
        <w:tc>
          <w:tcPr>
            <w:tcW w:w="3793" w:type="dxa"/>
            <w:tcBorders>
              <w:top w:val="single" w:sz="6" w:space="0" w:color="auto"/>
              <w:left w:val="nil"/>
              <w:bottom w:val="nil"/>
              <w:right w:val="single" w:sz="6" w:space="0" w:color="auto"/>
            </w:tcBorders>
          </w:tcPr>
          <w:p w:rsidR="00BF09A6" w:rsidRPr="003A3832" w:rsidRDefault="00BF09A6" w:rsidP="006B1A12"/>
          <w:p w:rsidR="00FA7193" w:rsidRPr="003A3832" w:rsidRDefault="00BF09A6" w:rsidP="00FA7193">
            <w:pPr>
              <w:spacing w:before="120" w:after="0"/>
              <w:jc w:val="center"/>
            </w:pPr>
            <w:r w:rsidRPr="003A3832">
              <w:t xml:space="preserve">____________ </w:t>
            </w:r>
            <w:r w:rsidR="0074697E">
              <w:rPr>
                <w:b/>
              </w:rPr>
              <w:t>Д.Ю. Зубарев</w:t>
            </w:r>
          </w:p>
          <w:p w:rsidR="00BF09A6" w:rsidRPr="003A3832" w:rsidRDefault="00BF09A6" w:rsidP="00FA7193">
            <w:pPr>
              <w:spacing w:before="120" w:after="0"/>
              <w:jc w:val="center"/>
              <w:rPr>
                <w:b/>
              </w:rPr>
            </w:pPr>
            <w:r w:rsidRPr="003A3832">
              <w:t>подпись</w:t>
            </w:r>
          </w:p>
        </w:tc>
      </w:tr>
      <w:tr w:rsidR="00BF09A6" w:rsidTr="006B1A12">
        <w:tc>
          <w:tcPr>
            <w:tcW w:w="5459" w:type="dxa"/>
            <w:tcBorders>
              <w:top w:val="nil"/>
              <w:left w:val="single" w:sz="6" w:space="0" w:color="auto"/>
              <w:bottom w:val="single" w:sz="6" w:space="0" w:color="auto"/>
              <w:right w:val="nil"/>
            </w:tcBorders>
          </w:tcPr>
          <w:p w:rsidR="00293033" w:rsidRPr="0074697E" w:rsidRDefault="00293033" w:rsidP="006B1A12">
            <w:pPr>
              <w:rPr>
                <w:b/>
                <w:bCs/>
                <w:color w:val="000000"/>
              </w:rPr>
            </w:pPr>
            <w:r w:rsidRPr="0074697E">
              <w:rPr>
                <w:b/>
                <w:bCs/>
                <w:color w:val="000000"/>
              </w:rPr>
              <w:t>Менеджер Управления</w:t>
            </w:r>
            <w:r w:rsidR="00BF09A6" w:rsidRPr="0074697E">
              <w:rPr>
                <w:b/>
                <w:bCs/>
                <w:color w:val="000000"/>
              </w:rPr>
              <w:t xml:space="preserve"> </w:t>
            </w:r>
          </w:p>
          <w:p w:rsidR="00BF09A6" w:rsidRPr="0074697E" w:rsidRDefault="00BF09A6" w:rsidP="006B1A12">
            <w:pPr>
              <w:rPr>
                <w:b/>
                <w:bCs/>
                <w:color w:val="000000"/>
              </w:rPr>
            </w:pPr>
            <w:r w:rsidRPr="0074697E">
              <w:rPr>
                <w:b/>
                <w:bCs/>
                <w:color w:val="000000"/>
              </w:rPr>
              <w:t xml:space="preserve">взаимодействия с клиентами </w:t>
            </w:r>
          </w:p>
          <w:p w:rsidR="00BF09A6" w:rsidRPr="0074697E" w:rsidRDefault="00BF09A6" w:rsidP="006B1A12">
            <w:pPr>
              <w:spacing w:before="0" w:after="0"/>
              <w:rPr>
                <w:b/>
              </w:rPr>
            </w:pPr>
            <w:r w:rsidRPr="0074697E">
              <w:rPr>
                <w:b/>
              </w:rPr>
              <w:t>Филиал</w:t>
            </w:r>
            <w:proofErr w:type="gramStart"/>
            <w:r w:rsidRPr="0074697E">
              <w:rPr>
                <w:b/>
              </w:rPr>
              <w:t>а ООО</w:t>
            </w:r>
            <w:proofErr w:type="gramEnd"/>
            <w:r w:rsidRPr="0074697E">
              <w:rPr>
                <w:b/>
              </w:rPr>
              <w:t xml:space="preserve"> «РН-Учет» в городе Саратов</w:t>
            </w:r>
          </w:p>
          <w:p w:rsidR="00BF09A6" w:rsidRPr="0074697E" w:rsidRDefault="00BF09A6" w:rsidP="006B1A12">
            <w:pPr>
              <w:spacing w:before="0" w:after="0"/>
            </w:pPr>
            <w:r w:rsidRPr="0074697E">
              <w:t>(</w:t>
            </w:r>
            <w:r w:rsidR="009A7EA5" w:rsidRPr="0074697E">
              <w:rPr>
                <w:color w:val="000000" w:themeColor="text1"/>
              </w:rPr>
              <w:t>доверенность №22/</w:t>
            </w:r>
            <w:r w:rsidR="005411A3" w:rsidRPr="0074697E">
              <w:rPr>
                <w:color w:val="000000" w:themeColor="text1"/>
              </w:rPr>
              <w:t>38</w:t>
            </w:r>
            <w:r w:rsidR="009A7EA5" w:rsidRPr="0074697E">
              <w:rPr>
                <w:color w:val="000000" w:themeColor="text1"/>
              </w:rPr>
              <w:t xml:space="preserve"> от </w:t>
            </w:r>
            <w:r w:rsidR="005411A3" w:rsidRPr="0074697E">
              <w:rPr>
                <w:color w:val="000000" w:themeColor="text1"/>
              </w:rPr>
              <w:t>07.02.2017</w:t>
            </w:r>
            <w:r w:rsidR="009A7EA5" w:rsidRPr="0074697E">
              <w:rPr>
                <w:color w:val="000000" w:themeColor="text1"/>
              </w:rPr>
              <w:t>г.)</w:t>
            </w:r>
          </w:p>
          <w:p w:rsidR="00BF09A6" w:rsidRPr="0074697E" w:rsidRDefault="00BF09A6" w:rsidP="006B1A12">
            <w:pPr>
              <w:spacing w:before="0" w:after="0"/>
            </w:pPr>
            <w:r w:rsidRPr="0074697E">
              <w:t>Сведения о договоре, по которому переданы полномочия по ведению бухгалтерского учета эмитента:</w:t>
            </w:r>
            <w:r w:rsidRPr="0074697E">
              <w:br/>
              <w:t>Договор № 22/</w:t>
            </w:r>
            <w:r w:rsidR="00CF5418" w:rsidRPr="0074697E">
              <w:t>16-0881</w:t>
            </w:r>
            <w:r w:rsidRPr="0074697E">
              <w:t xml:space="preserve"> от </w:t>
            </w:r>
            <w:r w:rsidR="00CF5418" w:rsidRPr="0074697E">
              <w:t>07.11.2016</w:t>
            </w:r>
            <w:r w:rsidRPr="0074697E">
              <w:t xml:space="preserve"> года</w:t>
            </w:r>
          </w:p>
          <w:p w:rsidR="00BF09A6" w:rsidRPr="0074697E" w:rsidRDefault="00BF09A6" w:rsidP="006B1A12">
            <w:pPr>
              <w:spacing w:before="0" w:after="0"/>
            </w:pPr>
            <w:r w:rsidRPr="0074697E">
              <w:t>(период с 01.01.201</w:t>
            </w:r>
            <w:r w:rsidR="00CF5418" w:rsidRPr="0074697E">
              <w:t>7</w:t>
            </w:r>
            <w:r w:rsidRPr="0074697E">
              <w:t xml:space="preserve"> по 31.12.201</w:t>
            </w:r>
            <w:r w:rsidR="00CF5418" w:rsidRPr="0074697E">
              <w:t>9</w:t>
            </w:r>
            <w:r w:rsidRPr="0074697E">
              <w:t>)</w:t>
            </w:r>
          </w:p>
          <w:p w:rsidR="00BF09A6" w:rsidRPr="0074697E" w:rsidRDefault="00BF09A6" w:rsidP="00855C74">
            <w:pPr>
              <w:rPr>
                <w:color w:val="FF0000"/>
              </w:rPr>
            </w:pPr>
            <w:r w:rsidRPr="0074697E">
              <w:t xml:space="preserve">Дата: </w:t>
            </w:r>
            <w:r w:rsidR="0074697E">
              <w:t>1</w:t>
            </w:r>
            <w:r w:rsidR="00855C74">
              <w:t>0</w:t>
            </w:r>
            <w:bookmarkStart w:id="0" w:name="_GoBack"/>
            <w:bookmarkEnd w:id="0"/>
            <w:r w:rsidR="0074697E">
              <w:t>.08</w:t>
            </w:r>
            <w:r w:rsidR="003A3832" w:rsidRPr="0074697E">
              <w:t>.201</w:t>
            </w:r>
            <w:r w:rsidR="001C4F95" w:rsidRPr="0074697E">
              <w:t>7</w:t>
            </w:r>
            <w:r w:rsidR="003A3832" w:rsidRPr="0074697E">
              <w:t xml:space="preserve"> г.</w:t>
            </w:r>
          </w:p>
        </w:tc>
        <w:tc>
          <w:tcPr>
            <w:tcW w:w="3793" w:type="dxa"/>
            <w:tcBorders>
              <w:top w:val="nil"/>
              <w:left w:val="nil"/>
              <w:bottom w:val="single" w:sz="6" w:space="0" w:color="auto"/>
              <w:right w:val="single" w:sz="6" w:space="0" w:color="auto"/>
            </w:tcBorders>
          </w:tcPr>
          <w:p w:rsidR="00BF09A6" w:rsidRPr="0074697E" w:rsidRDefault="00BF09A6" w:rsidP="006B1A12"/>
          <w:p w:rsidR="00BF09A6" w:rsidRPr="0074697E" w:rsidRDefault="008D2ECE" w:rsidP="006B1A12">
            <w:pPr>
              <w:spacing w:before="200" w:after="200"/>
              <w:jc w:val="center"/>
            </w:pPr>
            <w:r w:rsidRPr="0074697E">
              <w:t xml:space="preserve">    </w:t>
            </w:r>
            <w:r w:rsidR="00BF09A6" w:rsidRPr="0074697E">
              <w:t xml:space="preserve">____________ </w:t>
            </w:r>
            <w:r w:rsidR="00BF09A6" w:rsidRPr="0074697E">
              <w:rPr>
                <w:b/>
              </w:rPr>
              <w:t>Е.А. Демидова</w:t>
            </w:r>
            <w:r w:rsidR="00BF09A6" w:rsidRPr="0074697E">
              <w:br/>
              <w:t>подпись</w:t>
            </w:r>
          </w:p>
        </w:tc>
      </w:tr>
    </w:tbl>
    <w:p w:rsidR="00BF09A6" w:rsidRDefault="00BF09A6" w:rsidP="00BF09A6"/>
    <w:tbl>
      <w:tblPr>
        <w:tblW w:w="0" w:type="auto"/>
        <w:tblLayout w:type="fixed"/>
        <w:tblCellMar>
          <w:left w:w="72" w:type="dxa"/>
          <w:right w:w="72" w:type="dxa"/>
        </w:tblCellMar>
        <w:tblLook w:val="0000" w:firstRow="0" w:lastRow="0" w:firstColumn="0" w:lastColumn="0" w:noHBand="0" w:noVBand="0"/>
      </w:tblPr>
      <w:tblGrid>
        <w:gridCol w:w="9252"/>
        <w:gridCol w:w="360"/>
      </w:tblGrid>
      <w:tr w:rsidR="00BF09A6" w:rsidTr="006B1A12">
        <w:tc>
          <w:tcPr>
            <w:tcW w:w="9252" w:type="dxa"/>
            <w:tcBorders>
              <w:top w:val="single" w:sz="6" w:space="0" w:color="auto"/>
              <w:left w:val="single" w:sz="6" w:space="0" w:color="auto"/>
              <w:bottom w:val="single" w:sz="6" w:space="0" w:color="auto"/>
              <w:right w:val="single" w:sz="6" w:space="0" w:color="auto"/>
            </w:tcBorders>
          </w:tcPr>
          <w:p w:rsidR="00BF09A6" w:rsidRDefault="00BF09A6" w:rsidP="006B1A12">
            <w:pPr>
              <w:spacing w:before="40"/>
            </w:pPr>
            <w:r>
              <w:t>Контактное лицо:</w:t>
            </w:r>
            <w:r>
              <w:rPr>
                <w:b/>
                <w:bCs/>
              </w:rPr>
              <w:t xml:space="preserve"> Сазонова Анна Александровна, главный специалист по корпоративно-правовым вопросам </w:t>
            </w:r>
          </w:p>
          <w:p w:rsidR="00BF09A6" w:rsidRDefault="00BF09A6" w:rsidP="006B1A12">
            <w:pPr>
              <w:spacing w:before="40"/>
            </w:pPr>
            <w:r>
              <w:t>Телефон:</w:t>
            </w:r>
            <w:r>
              <w:rPr>
                <w:b/>
                <w:bCs/>
              </w:rPr>
              <w:t xml:space="preserve"> (8452) 47-32-26</w:t>
            </w:r>
          </w:p>
          <w:p w:rsidR="00BF09A6" w:rsidRDefault="00BF09A6" w:rsidP="006B1A12">
            <w:pPr>
              <w:spacing w:before="40"/>
            </w:pPr>
            <w:r>
              <w:t>Факс:</w:t>
            </w:r>
            <w:r>
              <w:rPr>
                <w:b/>
                <w:bCs/>
              </w:rPr>
              <w:t xml:space="preserve"> (8452) 47-31-38</w:t>
            </w:r>
          </w:p>
          <w:p w:rsidR="00BF09A6" w:rsidRDefault="00BF09A6" w:rsidP="006B1A12">
            <w:pPr>
              <w:spacing w:before="40"/>
            </w:pPr>
            <w:r>
              <w:t>Адрес электронной почты:</w:t>
            </w:r>
            <w:r>
              <w:rPr>
                <w:b/>
                <w:bCs/>
              </w:rPr>
              <w:t xml:space="preserve"> </w:t>
            </w:r>
            <w:proofErr w:type="spellStart"/>
            <w:r>
              <w:rPr>
                <w:b/>
                <w:bCs/>
                <w:lang w:val="en-US"/>
              </w:rPr>
              <w:t>AASazonova</w:t>
            </w:r>
            <w:proofErr w:type="spellEnd"/>
            <w:r>
              <w:rPr>
                <w:b/>
                <w:bCs/>
              </w:rPr>
              <w:t>@rosneft.ru</w:t>
            </w:r>
          </w:p>
          <w:p w:rsidR="00BF09A6" w:rsidRDefault="00BF09A6" w:rsidP="006B1A12">
            <w:pPr>
              <w:spacing w:before="40"/>
              <w:rPr>
                <w:b/>
                <w:bCs/>
              </w:rPr>
            </w:pPr>
            <w:r>
              <w:t>Адрес страницы (страниц) в сети Интернет, на которой раскрывается информация, содержащаяся в настоящем ежеквартальном отчете:</w:t>
            </w:r>
            <w:r>
              <w:rPr>
                <w:b/>
                <w:bCs/>
              </w:rPr>
              <w:t xml:space="preserve">  http://www.saratov-npz.ru/; </w:t>
            </w:r>
          </w:p>
          <w:p w:rsidR="00BF09A6" w:rsidRDefault="00BF09A6" w:rsidP="006B1A12">
            <w:pPr>
              <w:spacing w:before="40"/>
              <w:rPr>
                <w:b/>
                <w:bCs/>
              </w:rPr>
            </w:pPr>
            <w:r>
              <w:rPr>
                <w:b/>
                <w:bCs/>
              </w:rPr>
              <w:t>http://www.e-disclosure.ru/portal/company.aspx?id=3707</w:t>
            </w:r>
          </w:p>
        </w:tc>
        <w:tc>
          <w:tcPr>
            <w:tcW w:w="360" w:type="dxa"/>
          </w:tcPr>
          <w:p w:rsidR="00BF09A6" w:rsidRDefault="00BF09A6" w:rsidP="006B1A12">
            <w:pPr>
              <w:spacing w:before="40"/>
            </w:pPr>
          </w:p>
        </w:tc>
      </w:tr>
    </w:tbl>
    <w:p w:rsidR="00BF09A6" w:rsidRDefault="00BF09A6" w:rsidP="00BF09A6">
      <w:pPr>
        <w:pStyle w:val="1"/>
      </w:pPr>
      <w:r>
        <w:br w:type="page"/>
      </w:r>
      <w:bookmarkStart w:id="1" w:name="_Toc418086589"/>
      <w:bookmarkStart w:id="2" w:name="_Toc489611527"/>
      <w:r>
        <w:lastRenderedPageBreak/>
        <w:t>Оглавление</w:t>
      </w:r>
      <w:bookmarkEnd w:id="1"/>
      <w:bookmarkEnd w:id="2"/>
    </w:p>
    <w:p w:rsidR="00297FBE" w:rsidRDefault="00BF09A6">
      <w:pPr>
        <w:pStyle w:val="11"/>
        <w:rPr>
          <w:rFonts w:asciiTheme="minorHAnsi" w:eastAsiaTheme="minorEastAsia" w:hAnsiTheme="minorHAnsi" w:cstheme="minorBidi"/>
          <w:noProof/>
          <w:sz w:val="22"/>
          <w:szCs w:val="22"/>
        </w:rPr>
      </w:pPr>
      <w:r>
        <w:fldChar w:fldCharType="begin"/>
      </w:r>
      <w:r>
        <w:instrText>TOC</w:instrText>
      </w:r>
      <w:r>
        <w:fldChar w:fldCharType="separate"/>
      </w:r>
      <w:r w:rsidR="00297FBE">
        <w:rPr>
          <w:noProof/>
        </w:rPr>
        <w:t>Оглавление</w:t>
      </w:r>
      <w:r w:rsidR="00297FBE">
        <w:rPr>
          <w:noProof/>
        </w:rPr>
        <w:tab/>
      </w:r>
      <w:r w:rsidR="00297FBE">
        <w:rPr>
          <w:noProof/>
        </w:rPr>
        <w:fldChar w:fldCharType="begin"/>
      </w:r>
      <w:r w:rsidR="00297FBE">
        <w:rPr>
          <w:noProof/>
        </w:rPr>
        <w:instrText xml:space="preserve"> PAGEREF _Toc489611527 \h </w:instrText>
      </w:r>
      <w:r w:rsidR="00297FBE">
        <w:rPr>
          <w:noProof/>
        </w:rPr>
      </w:r>
      <w:r w:rsidR="00297FBE">
        <w:rPr>
          <w:noProof/>
        </w:rPr>
        <w:fldChar w:fldCharType="separate"/>
      </w:r>
      <w:r w:rsidR="00297FBE">
        <w:rPr>
          <w:noProof/>
        </w:rPr>
        <w:t>2</w:t>
      </w:r>
      <w:r w:rsidR="00297FBE">
        <w:rPr>
          <w:noProof/>
        </w:rPr>
        <w:fldChar w:fldCharType="end"/>
      </w:r>
    </w:p>
    <w:p w:rsidR="00297FBE" w:rsidRDefault="00297FBE">
      <w:pPr>
        <w:pStyle w:val="11"/>
        <w:rPr>
          <w:rFonts w:asciiTheme="minorHAnsi" w:eastAsiaTheme="minorEastAsia" w:hAnsiTheme="minorHAnsi" w:cstheme="minorBidi"/>
          <w:noProof/>
          <w:sz w:val="22"/>
          <w:szCs w:val="22"/>
        </w:rPr>
      </w:pPr>
      <w:r>
        <w:rPr>
          <w:noProof/>
        </w:rPr>
        <w:t>Введение</w:t>
      </w:r>
      <w:r>
        <w:rPr>
          <w:noProof/>
        </w:rPr>
        <w:tab/>
      </w:r>
      <w:r>
        <w:rPr>
          <w:noProof/>
        </w:rPr>
        <w:fldChar w:fldCharType="begin"/>
      </w:r>
      <w:r>
        <w:rPr>
          <w:noProof/>
        </w:rPr>
        <w:instrText xml:space="preserve"> PAGEREF _Toc489611528 \h </w:instrText>
      </w:r>
      <w:r>
        <w:rPr>
          <w:noProof/>
        </w:rPr>
      </w:r>
      <w:r>
        <w:rPr>
          <w:noProof/>
        </w:rPr>
        <w:fldChar w:fldCharType="separate"/>
      </w:r>
      <w:r>
        <w:rPr>
          <w:noProof/>
        </w:rPr>
        <w:t>5</w:t>
      </w:r>
      <w:r>
        <w:rPr>
          <w:noProof/>
        </w:rPr>
        <w:fldChar w:fldCharType="end"/>
      </w:r>
    </w:p>
    <w:p w:rsidR="00297FBE" w:rsidRDefault="00297FBE">
      <w:pPr>
        <w:pStyle w:val="11"/>
        <w:rPr>
          <w:rFonts w:asciiTheme="minorHAnsi" w:eastAsiaTheme="minorEastAsia" w:hAnsiTheme="minorHAnsi" w:cstheme="minorBidi"/>
          <w:noProof/>
          <w:sz w:val="22"/>
          <w:szCs w:val="22"/>
        </w:rPr>
      </w:pPr>
      <w:r>
        <w:rPr>
          <w:noProof/>
        </w:rPr>
        <w:t xml:space="preserve">I. </w:t>
      </w:r>
      <w:r w:rsidRPr="003E01A3">
        <w:rPr>
          <w:noProof/>
          <w:lang w:val="en-US"/>
        </w:rPr>
        <w:t>C</w:t>
      </w:r>
      <w:r>
        <w:rPr>
          <w:noProof/>
        </w:rPr>
        <w:t>ведения о банковских счетах, об аудиторе (аудиторской организации), оценщике и о финансовом консультанте эмитента, а также об иных лицах, подписавших ежеквартальный отчет</w:t>
      </w:r>
      <w:r>
        <w:rPr>
          <w:noProof/>
        </w:rPr>
        <w:tab/>
      </w:r>
      <w:r>
        <w:rPr>
          <w:noProof/>
        </w:rPr>
        <w:fldChar w:fldCharType="begin"/>
      </w:r>
      <w:r>
        <w:rPr>
          <w:noProof/>
        </w:rPr>
        <w:instrText xml:space="preserve"> PAGEREF _Toc489611529 \h </w:instrText>
      </w:r>
      <w:r>
        <w:rPr>
          <w:noProof/>
        </w:rPr>
      </w:r>
      <w:r>
        <w:rPr>
          <w:noProof/>
        </w:rPr>
        <w:fldChar w:fldCharType="separate"/>
      </w:r>
      <w:r>
        <w:rPr>
          <w:noProof/>
        </w:rPr>
        <w:t>6</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1.1. Сведения о банковских счетах эмитента</w:t>
      </w:r>
      <w:r>
        <w:rPr>
          <w:noProof/>
        </w:rPr>
        <w:tab/>
      </w:r>
      <w:r>
        <w:rPr>
          <w:noProof/>
        </w:rPr>
        <w:fldChar w:fldCharType="begin"/>
      </w:r>
      <w:r>
        <w:rPr>
          <w:noProof/>
        </w:rPr>
        <w:instrText xml:space="preserve"> PAGEREF _Toc489611530 \h </w:instrText>
      </w:r>
      <w:r>
        <w:rPr>
          <w:noProof/>
        </w:rPr>
      </w:r>
      <w:r>
        <w:rPr>
          <w:noProof/>
        </w:rPr>
        <w:fldChar w:fldCharType="separate"/>
      </w:r>
      <w:r>
        <w:rPr>
          <w:noProof/>
        </w:rPr>
        <w:t>6</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1.2. Сведения об аудиторе (аудиторской организации) эмитента</w:t>
      </w:r>
      <w:r>
        <w:rPr>
          <w:noProof/>
        </w:rPr>
        <w:tab/>
      </w:r>
      <w:r>
        <w:rPr>
          <w:noProof/>
        </w:rPr>
        <w:fldChar w:fldCharType="begin"/>
      </w:r>
      <w:r>
        <w:rPr>
          <w:noProof/>
        </w:rPr>
        <w:instrText xml:space="preserve"> PAGEREF _Toc489611531 \h </w:instrText>
      </w:r>
      <w:r>
        <w:rPr>
          <w:noProof/>
        </w:rPr>
      </w:r>
      <w:r>
        <w:rPr>
          <w:noProof/>
        </w:rPr>
        <w:fldChar w:fldCharType="separate"/>
      </w:r>
      <w:r>
        <w:rPr>
          <w:noProof/>
        </w:rPr>
        <w:t>6</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1.3. Сведения об оценщике (оценщиках) эмитента</w:t>
      </w:r>
      <w:r>
        <w:rPr>
          <w:noProof/>
        </w:rPr>
        <w:tab/>
      </w:r>
      <w:r>
        <w:rPr>
          <w:noProof/>
        </w:rPr>
        <w:fldChar w:fldCharType="begin"/>
      </w:r>
      <w:r>
        <w:rPr>
          <w:noProof/>
        </w:rPr>
        <w:instrText xml:space="preserve"> PAGEREF _Toc489611532 \h </w:instrText>
      </w:r>
      <w:r>
        <w:rPr>
          <w:noProof/>
        </w:rPr>
      </w:r>
      <w:r>
        <w:rPr>
          <w:noProof/>
        </w:rPr>
        <w:fldChar w:fldCharType="separate"/>
      </w:r>
      <w:r>
        <w:rPr>
          <w:noProof/>
        </w:rPr>
        <w:t>7</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1.4. Сведения о консультантах эмитента</w:t>
      </w:r>
      <w:r>
        <w:rPr>
          <w:noProof/>
        </w:rPr>
        <w:tab/>
      </w:r>
      <w:r>
        <w:rPr>
          <w:noProof/>
        </w:rPr>
        <w:fldChar w:fldCharType="begin"/>
      </w:r>
      <w:r>
        <w:rPr>
          <w:noProof/>
        </w:rPr>
        <w:instrText xml:space="preserve"> PAGEREF _Toc489611533 \h </w:instrText>
      </w:r>
      <w:r>
        <w:rPr>
          <w:noProof/>
        </w:rPr>
      </w:r>
      <w:r>
        <w:rPr>
          <w:noProof/>
        </w:rPr>
        <w:fldChar w:fldCharType="separate"/>
      </w:r>
      <w:r>
        <w:rPr>
          <w:noProof/>
        </w:rPr>
        <w:t>7</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1.5. Сведения о лицах, подписавших ежеквартальный отчет</w:t>
      </w:r>
      <w:r>
        <w:rPr>
          <w:noProof/>
        </w:rPr>
        <w:tab/>
      </w:r>
      <w:r>
        <w:rPr>
          <w:noProof/>
        </w:rPr>
        <w:fldChar w:fldCharType="begin"/>
      </w:r>
      <w:r>
        <w:rPr>
          <w:noProof/>
        </w:rPr>
        <w:instrText xml:space="preserve"> PAGEREF _Toc489611534 \h </w:instrText>
      </w:r>
      <w:r>
        <w:rPr>
          <w:noProof/>
        </w:rPr>
      </w:r>
      <w:r>
        <w:rPr>
          <w:noProof/>
        </w:rPr>
        <w:fldChar w:fldCharType="separate"/>
      </w:r>
      <w:r>
        <w:rPr>
          <w:noProof/>
        </w:rPr>
        <w:t>7</w:t>
      </w:r>
      <w:r>
        <w:rPr>
          <w:noProof/>
        </w:rPr>
        <w:fldChar w:fldCharType="end"/>
      </w:r>
    </w:p>
    <w:p w:rsidR="00297FBE" w:rsidRDefault="00297FBE">
      <w:pPr>
        <w:pStyle w:val="11"/>
        <w:rPr>
          <w:rFonts w:asciiTheme="minorHAnsi" w:eastAsiaTheme="minorEastAsia" w:hAnsiTheme="minorHAnsi" w:cstheme="minorBidi"/>
          <w:noProof/>
          <w:sz w:val="22"/>
          <w:szCs w:val="22"/>
        </w:rPr>
      </w:pPr>
      <w:r>
        <w:rPr>
          <w:noProof/>
        </w:rPr>
        <w:t>II. Основная информация о финансово-экономическом состоянии эмитента</w:t>
      </w:r>
      <w:r>
        <w:rPr>
          <w:noProof/>
        </w:rPr>
        <w:tab/>
      </w:r>
      <w:r>
        <w:rPr>
          <w:noProof/>
        </w:rPr>
        <w:fldChar w:fldCharType="begin"/>
      </w:r>
      <w:r>
        <w:rPr>
          <w:noProof/>
        </w:rPr>
        <w:instrText xml:space="preserve"> PAGEREF _Toc489611535 \h </w:instrText>
      </w:r>
      <w:r>
        <w:rPr>
          <w:noProof/>
        </w:rPr>
      </w:r>
      <w:r>
        <w:rPr>
          <w:noProof/>
        </w:rPr>
        <w:fldChar w:fldCharType="separate"/>
      </w:r>
      <w:r>
        <w:rPr>
          <w:noProof/>
        </w:rPr>
        <w:t>7</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2.1. Показатели финансово-экономической деятельности эмитента</w:t>
      </w:r>
      <w:r>
        <w:rPr>
          <w:noProof/>
        </w:rPr>
        <w:tab/>
      </w:r>
      <w:r>
        <w:rPr>
          <w:noProof/>
        </w:rPr>
        <w:fldChar w:fldCharType="begin"/>
      </w:r>
      <w:r>
        <w:rPr>
          <w:noProof/>
        </w:rPr>
        <w:instrText xml:space="preserve"> PAGEREF _Toc489611536 \h </w:instrText>
      </w:r>
      <w:r>
        <w:rPr>
          <w:noProof/>
        </w:rPr>
      </w:r>
      <w:r>
        <w:rPr>
          <w:noProof/>
        </w:rPr>
        <w:fldChar w:fldCharType="separate"/>
      </w:r>
      <w:r>
        <w:rPr>
          <w:noProof/>
        </w:rPr>
        <w:t>7</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2.2. Рыночная капитализация эмитента</w:t>
      </w:r>
      <w:r>
        <w:rPr>
          <w:noProof/>
        </w:rPr>
        <w:tab/>
      </w:r>
      <w:r>
        <w:rPr>
          <w:noProof/>
        </w:rPr>
        <w:fldChar w:fldCharType="begin"/>
      </w:r>
      <w:r>
        <w:rPr>
          <w:noProof/>
        </w:rPr>
        <w:instrText xml:space="preserve"> PAGEREF _Toc489611537 \h </w:instrText>
      </w:r>
      <w:r>
        <w:rPr>
          <w:noProof/>
        </w:rPr>
      </w:r>
      <w:r>
        <w:rPr>
          <w:noProof/>
        </w:rPr>
        <w:fldChar w:fldCharType="separate"/>
      </w:r>
      <w:r>
        <w:rPr>
          <w:noProof/>
        </w:rPr>
        <w:t>8</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2.3. Обязательства эмитента</w:t>
      </w:r>
      <w:r>
        <w:rPr>
          <w:noProof/>
        </w:rPr>
        <w:tab/>
      </w:r>
      <w:r>
        <w:rPr>
          <w:noProof/>
        </w:rPr>
        <w:fldChar w:fldCharType="begin"/>
      </w:r>
      <w:r>
        <w:rPr>
          <w:noProof/>
        </w:rPr>
        <w:instrText xml:space="preserve"> PAGEREF _Toc489611538 \h </w:instrText>
      </w:r>
      <w:r>
        <w:rPr>
          <w:noProof/>
        </w:rPr>
      </w:r>
      <w:r>
        <w:rPr>
          <w:noProof/>
        </w:rPr>
        <w:fldChar w:fldCharType="separate"/>
      </w:r>
      <w:r>
        <w:rPr>
          <w:noProof/>
        </w:rPr>
        <w:t>8</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2.3.1. Заемные средства и кредиторская задолженность</w:t>
      </w:r>
      <w:r>
        <w:rPr>
          <w:noProof/>
        </w:rPr>
        <w:tab/>
      </w:r>
      <w:r>
        <w:rPr>
          <w:noProof/>
        </w:rPr>
        <w:fldChar w:fldCharType="begin"/>
      </w:r>
      <w:r>
        <w:rPr>
          <w:noProof/>
        </w:rPr>
        <w:instrText xml:space="preserve"> PAGEREF _Toc489611539 \h </w:instrText>
      </w:r>
      <w:r>
        <w:rPr>
          <w:noProof/>
        </w:rPr>
      </w:r>
      <w:r>
        <w:rPr>
          <w:noProof/>
        </w:rPr>
        <w:fldChar w:fldCharType="separate"/>
      </w:r>
      <w:r>
        <w:rPr>
          <w:noProof/>
        </w:rPr>
        <w:t>8</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2.3.2. Кредитная история эмитента</w:t>
      </w:r>
      <w:r>
        <w:rPr>
          <w:noProof/>
        </w:rPr>
        <w:tab/>
      </w:r>
      <w:r>
        <w:rPr>
          <w:noProof/>
        </w:rPr>
        <w:fldChar w:fldCharType="begin"/>
      </w:r>
      <w:r>
        <w:rPr>
          <w:noProof/>
        </w:rPr>
        <w:instrText xml:space="preserve"> PAGEREF _Toc489611540 \h </w:instrText>
      </w:r>
      <w:r>
        <w:rPr>
          <w:noProof/>
        </w:rPr>
      </w:r>
      <w:r>
        <w:rPr>
          <w:noProof/>
        </w:rPr>
        <w:fldChar w:fldCharType="separate"/>
      </w:r>
      <w:r>
        <w:rPr>
          <w:noProof/>
        </w:rPr>
        <w:t>9</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2.3.3. Обязательства эмитента из обеспечения, предоставленного третьим лицам</w:t>
      </w:r>
      <w:r>
        <w:rPr>
          <w:noProof/>
        </w:rPr>
        <w:tab/>
      </w:r>
      <w:r>
        <w:rPr>
          <w:noProof/>
        </w:rPr>
        <w:fldChar w:fldCharType="begin"/>
      </w:r>
      <w:r>
        <w:rPr>
          <w:noProof/>
        </w:rPr>
        <w:instrText xml:space="preserve"> PAGEREF _Toc489611541 \h </w:instrText>
      </w:r>
      <w:r>
        <w:rPr>
          <w:noProof/>
        </w:rPr>
      </w:r>
      <w:r>
        <w:rPr>
          <w:noProof/>
        </w:rPr>
        <w:fldChar w:fldCharType="separate"/>
      </w:r>
      <w:r>
        <w:rPr>
          <w:noProof/>
        </w:rPr>
        <w:t>9</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2.3.4. Прочие обязательства эмитента</w:t>
      </w:r>
      <w:r>
        <w:rPr>
          <w:noProof/>
        </w:rPr>
        <w:tab/>
      </w:r>
      <w:r>
        <w:rPr>
          <w:noProof/>
        </w:rPr>
        <w:fldChar w:fldCharType="begin"/>
      </w:r>
      <w:r>
        <w:rPr>
          <w:noProof/>
        </w:rPr>
        <w:instrText xml:space="preserve"> PAGEREF _Toc489611542 \h </w:instrText>
      </w:r>
      <w:r>
        <w:rPr>
          <w:noProof/>
        </w:rPr>
      </w:r>
      <w:r>
        <w:rPr>
          <w:noProof/>
        </w:rPr>
        <w:fldChar w:fldCharType="separate"/>
      </w:r>
      <w:r>
        <w:rPr>
          <w:noProof/>
        </w:rPr>
        <w:t>9</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2.4. Риски, связанные с приобретением размещаемых (размещенных) эмиссионных ценных бумаг</w:t>
      </w:r>
      <w:r>
        <w:rPr>
          <w:noProof/>
        </w:rPr>
        <w:tab/>
      </w:r>
      <w:r>
        <w:rPr>
          <w:noProof/>
        </w:rPr>
        <w:fldChar w:fldCharType="begin"/>
      </w:r>
      <w:r>
        <w:rPr>
          <w:noProof/>
        </w:rPr>
        <w:instrText xml:space="preserve"> PAGEREF _Toc489611543 \h </w:instrText>
      </w:r>
      <w:r>
        <w:rPr>
          <w:noProof/>
        </w:rPr>
      </w:r>
      <w:r>
        <w:rPr>
          <w:noProof/>
        </w:rPr>
        <w:fldChar w:fldCharType="separate"/>
      </w:r>
      <w:r>
        <w:rPr>
          <w:noProof/>
        </w:rPr>
        <w:t>9</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2.4.1. Отраслевые риски</w:t>
      </w:r>
      <w:r>
        <w:rPr>
          <w:noProof/>
        </w:rPr>
        <w:tab/>
      </w:r>
      <w:r>
        <w:rPr>
          <w:noProof/>
        </w:rPr>
        <w:fldChar w:fldCharType="begin"/>
      </w:r>
      <w:r>
        <w:rPr>
          <w:noProof/>
        </w:rPr>
        <w:instrText xml:space="preserve"> PAGEREF _Toc489611544 \h </w:instrText>
      </w:r>
      <w:r>
        <w:rPr>
          <w:noProof/>
        </w:rPr>
      </w:r>
      <w:r>
        <w:rPr>
          <w:noProof/>
        </w:rPr>
        <w:fldChar w:fldCharType="separate"/>
      </w:r>
      <w:r>
        <w:rPr>
          <w:noProof/>
        </w:rPr>
        <w:t>10</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2.4.2. Страновые и региональные риски</w:t>
      </w:r>
      <w:r>
        <w:rPr>
          <w:noProof/>
        </w:rPr>
        <w:tab/>
      </w:r>
      <w:r>
        <w:rPr>
          <w:noProof/>
        </w:rPr>
        <w:fldChar w:fldCharType="begin"/>
      </w:r>
      <w:r>
        <w:rPr>
          <w:noProof/>
        </w:rPr>
        <w:instrText xml:space="preserve"> PAGEREF _Toc489611545 \h </w:instrText>
      </w:r>
      <w:r>
        <w:rPr>
          <w:noProof/>
        </w:rPr>
      </w:r>
      <w:r>
        <w:rPr>
          <w:noProof/>
        </w:rPr>
        <w:fldChar w:fldCharType="separate"/>
      </w:r>
      <w:r>
        <w:rPr>
          <w:noProof/>
        </w:rPr>
        <w:t>10</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2.4.3. Финансовые риски</w:t>
      </w:r>
      <w:r>
        <w:rPr>
          <w:noProof/>
        </w:rPr>
        <w:tab/>
      </w:r>
      <w:r>
        <w:rPr>
          <w:noProof/>
        </w:rPr>
        <w:fldChar w:fldCharType="begin"/>
      </w:r>
      <w:r>
        <w:rPr>
          <w:noProof/>
        </w:rPr>
        <w:instrText xml:space="preserve"> PAGEREF _Toc489611546 \h </w:instrText>
      </w:r>
      <w:r>
        <w:rPr>
          <w:noProof/>
        </w:rPr>
      </w:r>
      <w:r>
        <w:rPr>
          <w:noProof/>
        </w:rPr>
        <w:fldChar w:fldCharType="separate"/>
      </w:r>
      <w:r>
        <w:rPr>
          <w:noProof/>
        </w:rPr>
        <w:t>10</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2.4.4. Правовые риски</w:t>
      </w:r>
      <w:r>
        <w:rPr>
          <w:noProof/>
        </w:rPr>
        <w:tab/>
      </w:r>
      <w:r>
        <w:rPr>
          <w:noProof/>
        </w:rPr>
        <w:fldChar w:fldCharType="begin"/>
      </w:r>
      <w:r>
        <w:rPr>
          <w:noProof/>
        </w:rPr>
        <w:instrText xml:space="preserve"> PAGEREF _Toc489611547 \h </w:instrText>
      </w:r>
      <w:r>
        <w:rPr>
          <w:noProof/>
        </w:rPr>
      </w:r>
      <w:r>
        <w:rPr>
          <w:noProof/>
        </w:rPr>
        <w:fldChar w:fldCharType="separate"/>
      </w:r>
      <w:r>
        <w:rPr>
          <w:noProof/>
        </w:rPr>
        <w:t>10</w:t>
      </w:r>
      <w:r>
        <w:rPr>
          <w:noProof/>
        </w:rPr>
        <w:fldChar w:fldCharType="end"/>
      </w:r>
    </w:p>
    <w:p w:rsidR="00297FBE" w:rsidRDefault="00297FBE">
      <w:pPr>
        <w:pStyle w:val="11"/>
        <w:rPr>
          <w:rFonts w:asciiTheme="minorHAnsi" w:eastAsiaTheme="minorEastAsia" w:hAnsiTheme="minorHAnsi" w:cstheme="minorBidi"/>
          <w:noProof/>
          <w:sz w:val="22"/>
          <w:szCs w:val="22"/>
        </w:rPr>
      </w:pPr>
      <w:r>
        <w:rPr>
          <w:noProof/>
        </w:rPr>
        <w:t>2.4.5. Риск потери деловой репутации (репутационный риск)</w:t>
      </w:r>
      <w:r>
        <w:rPr>
          <w:noProof/>
        </w:rPr>
        <w:tab/>
      </w:r>
      <w:r>
        <w:rPr>
          <w:noProof/>
        </w:rPr>
        <w:fldChar w:fldCharType="begin"/>
      </w:r>
      <w:r>
        <w:rPr>
          <w:noProof/>
        </w:rPr>
        <w:instrText xml:space="preserve"> PAGEREF _Toc489611548 \h </w:instrText>
      </w:r>
      <w:r>
        <w:rPr>
          <w:noProof/>
        </w:rPr>
      </w:r>
      <w:r>
        <w:rPr>
          <w:noProof/>
        </w:rPr>
        <w:fldChar w:fldCharType="separate"/>
      </w:r>
      <w:r>
        <w:rPr>
          <w:noProof/>
        </w:rPr>
        <w:t>10</w:t>
      </w:r>
      <w:r>
        <w:rPr>
          <w:noProof/>
        </w:rPr>
        <w:fldChar w:fldCharType="end"/>
      </w:r>
    </w:p>
    <w:p w:rsidR="00297FBE" w:rsidRDefault="00297FBE">
      <w:pPr>
        <w:pStyle w:val="11"/>
        <w:rPr>
          <w:rFonts w:asciiTheme="minorHAnsi" w:eastAsiaTheme="minorEastAsia" w:hAnsiTheme="minorHAnsi" w:cstheme="minorBidi"/>
          <w:noProof/>
          <w:sz w:val="22"/>
          <w:szCs w:val="22"/>
        </w:rPr>
      </w:pPr>
      <w:r>
        <w:rPr>
          <w:noProof/>
        </w:rPr>
        <w:t>2.4.6. Стратегический риск</w:t>
      </w:r>
      <w:r>
        <w:rPr>
          <w:noProof/>
        </w:rPr>
        <w:tab/>
      </w:r>
      <w:r>
        <w:rPr>
          <w:noProof/>
        </w:rPr>
        <w:fldChar w:fldCharType="begin"/>
      </w:r>
      <w:r>
        <w:rPr>
          <w:noProof/>
        </w:rPr>
        <w:instrText xml:space="preserve"> PAGEREF _Toc489611549 \h </w:instrText>
      </w:r>
      <w:r>
        <w:rPr>
          <w:noProof/>
        </w:rPr>
      </w:r>
      <w:r>
        <w:rPr>
          <w:noProof/>
        </w:rPr>
        <w:fldChar w:fldCharType="separate"/>
      </w:r>
      <w:r>
        <w:rPr>
          <w:noProof/>
        </w:rPr>
        <w:t>10</w:t>
      </w:r>
      <w:r>
        <w:rPr>
          <w:noProof/>
        </w:rPr>
        <w:fldChar w:fldCharType="end"/>
      </w:r>
    </w:p>
    <w:p w:rsidR="00297FBE" w:rsidRDefault="00297FBE">
      <w:pPr>
        <w:pStyle w:val="11"/>
        <w:rPr>
          <w:rFonts w:asciiTheme="minorHAnsi" w:eastAsiaTheme="minorEastAsia" w:hAnsiTheme="minorHAnsi" w:cstheme="minorBidi"/>
          <w:noProof/>
          <w:sz w:val="22"/>
          <w:szCs w:val="22"/>
        </w:rPr>
      </w:pPr>
      <w:r>
        <w:rPr>
          <w:noProof/>
        </w:rPr>
        <w:t>2.4.7. Риски, связанные с деятельностью эмитента</w:t>
      </w:r>
      <w:r>
        <w:rPr>
          <w:noProof/>
        </w:rPr>
        <w:tab/>
      </w:r>
      <w:r>
        <w:rPr>
          <w:noProof/>
        </w:rPr>
        <w:fldChar w:fldCharType="begin"/>
      </w:r>
      <w:r>
        <w:rPr>
          <w:noProof/>
        </w:rPr>
        <w:instrText xml:space="preserve"> PAGEREF _Toc489611550 \h </w:instrText>
      </w:r>
      <w:r>
        <w:rPr>
          <w:noProof/>
        </w:rPr>
      </w:r>
      <w:r>
        <w:rPr>
          <w:noProof/>
        </w:rPr>
        <w:fldChar w:fldCharType="separate"/>
      </w:r>
      <w:r>
        <w:rPr>
          <w:noProof/>
        </w:rPr>
        <w:t>10</w:t>
      </w:r>
      <w:r>
        <w:rPr>
          <w:noProof/>
        </w:rPr>
        <w:fldChar w:fldCharType="end"/>
      </w:r>
    </w:p>
    <w:p w:rsidR="00297FBE" w:rsidRDefault="00297FBE">
      <w:pPr>
        <w:pStyle w:val="11"/>
        <w:rPr>
          <w:rFonts w:asciiTheme="minorHAnsi" w:eastAsiaTheme="minorEastAsia" w:hAnsiTheme="minorHAnsi" w:cstheme="minorBidi"/>
          <w:noProof/>
          <w:sz w:val="22"/>
          <w:szCs w:val="22"/>
        </w:rPr>
      </w:pPr>
      <w:r>
        <w:rPr>
          <w:noProof/>
        </w:rPr>
        <w:t>III. Подробная информация об эмитенте</w:t>
      </w:r>
      <w:r>
        <w:rPr>
          <w:noProof/>
        </w:rPr>
        <w:tab/>
      </w:r>
      <w:r>
        <w:rPr>
          <w:noProof/>
        </w:rPr>
        <w:fldChar w:fldCharType="begin"/>
      </w:r>
      <w:r>
        <w:rPr>
          <w:noProof/>
        </w:rPr>
        <w:instrText xml:space="preserve"> PAGEREF _Toc489611551 \h </w:instrText>
      </w:r>
      <w:r>
        <w:rPr>
          <w:noProof/>
        </w:rPr>
      </w:r>
      <w:r>
        <w:rPr>
          <w:noProof/>
        </w:rPr>
        <w:fldChar w:fldCharType="separate"/>
      </w:r>
      <w:r>
        <w:rPr>
          <w:noProof/>
        </w:rPr>
        <w:t>10</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3.1. История создания и развитие эмитента</w:t>
      </w:r>
      <w:r>
        <w:rPr>
          <w:noProof/>
        </w:rPr>
        <w:tab/>
      </w:r>
      <w:r>
        <w:rPr>
          <w:noProof/>
        </w:rPr>
        <w:fldChar w:fldCharType="begin"/>
      </w:r>
      <w:r>
        <w:rPr>
          <w:noProof/>
        </w:rPr>
        <w:instrText xml:space="preserve"> PAGEREF _Toc489611552 \h </w:instrText>
      </w:r>
      <w:r>
        <w:rPr>
          <w:noProof/>
        </w:rPr>
      </w:r>
      <w:r>
        <w:rPr>
          <w:noProof/>
        </w:rPr>
        <w:fldChar w:fldCharType="separate"/>
      </w:r>
      <w:r>
        <w:rPr>
          <w:noProof/>
        </w:rPr>
        <w:t>10</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3.1.1. Данные о фирменном наименовании (наименовании) эмитента</w:t>
      </w:r>
      <w:r>
        <w:rPr>
          <w:noProof/>
        </w:rPr>
        <w:tab/>
      </w:r>
      <w:r>
        <w:rPr>
          <w:noProof/>
        </w:rPr>
        <w:fldChar w:fldCharType="begin"/>
      </w:r>
      <w:r>
        <w:rPr>
          <w:noProof/>
        </w:rPr>
        <w:instrText xml:space="preserve"> PAGEREF _Toc489611553 \h </w:instrText>
      </w:r>
      <w:r>
        <w:rPr>
          <w:noProof/>
        </w:rPr>
      </w:r>
      <w:r>
        <w:rPr>
          <w:noProof/>
        </w:rPr>
        <w:fldChar w:fldCharType="separate"/>
      </w:r>
      <w:r>
        <w:rPr>
          <w:noProof/>
        </w:rPr>
        <w:t>10</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3.1.2. Сведения о государственной регистрации эмитента</w:t>
      </w:r>
      <w:r>
        <w:rPr>
          <w:noProof/>
        </w:rPr>
        <w:tab/>
      </w:r>
      <w:r>
        <w:rPr>
          <w:noProof/>
        </w:rPr>
        <w:fldChar w:fldCharType="begin"/>
      </w:r>
      <w:r>
        <w:rPr>
          <w:noProof/>
        </w:rPr>
        <w:instrText xml:space="preserve"> PAGEREF _Toc489611554 \h </w:instrText>
      </w:r>
      <w:r>
        <w:rPr>
          <w:noProof/>
        </w:rPr>
      </w:r>
      <w:r>
        <w:rPr>
          <w:noProof/>
        </w:rPr>
        <w:fldChar w:fldCharType="separate"/>
      </w:r>
      <w:r>
        <w:rPr>
          <w:noProof/>
        </w:rPr>
        <w:t>11</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3.1.3. Сведения о создании и развитии эмитента</w:t>
      </w:r>
      <w:r>
        <w:rPr>
          <w:noProof/>
        </w:rPr>
        <w:tab/>
      </w:r>
      <w:r>
        <w:rPr>
          <w:noProof/>
        </w:rPr>
        <w:fldChar w:fldCharType="begin"/>
      </w:r>
      <w:r>
        <w:rPr>
          <w:noProof/>
        </w:rPr>
        <w:instrText xml:space="preserve"> PAGEREF _Toc489611555 \h </w:instrText>
      </w:r>
      <w:r>
        <w:rPr>
          <w:noProof/>
        </w:rPr>
      </w:r>
      <w:r>
        <w:rPr>
          <w:noProof/>
        </w:rPr>
        <w:fldChar w:fldCharType="separate"/>
      </w:r>
      <w:r>
        <w:rPr>
          <w:noProof/>
        </w:rPr>
        <w:t>11</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3.1.4. Контактная информация</w:t>
      </w:r>
      <w:r>
        <w:rPr>
          <w:noProof/>
        </w:rPr>
        <w:tab/>
      </w:r>
      <w:r>
        <w:rPr>
          <w:noProof/>
        </w:rPr>
        <w:fldChar w:fldCharType="begin"/>
      </w:r>
      <w:r>
        <w:rPr>
          <w:noProof/>
        </w:rPr>
        <w:instrText xml:space="preserve"> PAGEREF _Toc489611556 \h </w:instrText>
      </w:r>
      <w:r>
        <w:rPr>
          <w:noProof/>
        </w:rPr>
      </w:r>
      <w:r>
        <w:rPr>
          <w:noProof/>
        </w:rPr>
        <w:fldChar w:fldCharType="separate"/>
      </w:r>
      <w:r>
        <w:rPr>
          <w:noProof/>
        </w:rPr>
        <w:t>12</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3.1.5. Идентификационный номер налогоплательщика</w:t>
      </w:r>
      <w:r>
        <w:rPr>
          <w:noProof/>
        </w:rPr>
        <w:tab/>
      </w:r>
      <w:r>
        <w:rPr>
          <w:noProof/>
        </w:rPr>
        <w:fldChar w:fldCharType="begin"/>
      </w:r>
      <w:r>
        <w:rPr>
          <w:noProof/>
        </w:rPr>
        <w:instrText xml:space="preserve"> PAGEREF _Toc489611557 \h </w:instrText>
      </w:r>
      <w:r>
        <w:rPr>
          <w:noProof/>
        </w:rPr>
      </w:r>
      <w:r>
        <w:rPr>
          <w:noProof/>
        </w:rPr>
        <w:fldChar w:fldCharType="separate"/>
      </w:r>
      <w:r>
        <w:rPr>
          <w:noProof/>
        </w:rPr>
        <w:t>12</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3.1.6. Филиалы и представительства эмитента</w:t>
      </w:r>
      <w:r>
        <w:rPr>
          <w:noProof/>
        </w:rPr>
        <w:tab/>
      </w:r>
      <w:r>
        <w:rPr>
          <w:noProof/>
        </w:rPr>
        <w:fldChar w:fldCharType="begin"/>
      </w:r>
      <w:r>
        <w:rPr>
          <w:noProof/>
        </w:rPr>
        <w:instrText xml:space="preserve"> PAGEREF _Toc489611558 \h </w:instrText>
      </w:r>
      <w:r>
        <w:rPr>
          <w:noProof/>
        </w:rPr>
      </w:r>
      <w:r>
        <w:rPr>
          <w:noProof/>
        </w:rPr>
        <w:fldChar w:fldCharType="separate"/>
      </w:r>
      <w:r>
        <w:rPr>
          <w:noProof/>
        </w:rPr>
        <w:t>12</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3.2. Основная хозяйственная деятельность эмитента</w:t>
      </w:r>
      <w:r>
        <w:rPr>
          <w:noProof/>
        </w:rPr>
        <w:tab/>
      </w:r>
      <w:r>
        <w:rPr>
          <w:noProof/>
        </w:rPr>
        <w:fldChar w:fldCharType="begin"/>
      </w:r>
      <w:r>
        <w:rPr>
          <w:noProof/>
        </w:rPr>
        <w:instrText xml:space="preserve"> PAGEREF _Toc489611559 \h </w:instrText>
      </w:r>
      <w:r>
        <w:rPr>
          <w:noProof/>
        </w:rPr>
      </w:r>
      <w:r>
        <w:rPr>
          <w:noProof/>
        </w:rPr>
        <w:fldChar w:fldCharType="separate"/>
      </w:r>
      <w:r>
        <w:rPr>
          <w:noProof/>
        </w:rPr>
        <w:t>12</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3.2.1. Основные виды экономической деятельности эмитента</w:t>
      </w:r>
      <w:r>
        <w:rPr>
          <w:noProof/>
        </w:rPr>
        <w:tab/>
      </w:r>
      <w:r>
        <w:rPr>
          <w:noProof/>
        </w:rPr>
        <w:fldChar w:fldCharType="begin"/>
      </w:r>
      <w:r>
        <w:rPr>
          <w:noProof/>
        </w:rPr>
        <w:instrText xml:space="preserve"> PAGEREF _Toc489611560 \h </w:instrText>
      </w:r>
      <w:r>
        <w:rPr>
          <w:noProof/>
        </w:rPr>
      </w:r>
      <w:r>
        <w:rPr>
          <w:noProof/>
        </w:rPr>
        <w:fldChar w:fldCharType="separate"/>
      </w:r>
      <w:r>
        <w:rPr>
          <w:noProof/>
        </w:rPr>
        <w:t>12</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3.2.2. Основная хозяйственная деятельность эмитента</w:t>
      </w:r>
      <w:r>
        <w:rPr>
          <w:noProof/>
        </w:rPr>
        <w:tab/>
      </w:r>
      <w:r>
        <w:rPr>
          <w:noProof/>
        </w:rPr>
        <w:fldChar w:fldCharType="begin"/>
      </w:r>
      <w:r>
        <w:rPr>
          <w:noProof/>
        </w:rPr>
        <w:instrText xml:space="preserve"> PAGEREF _Toc489611561 \h </w:instrText>
      </w:r>
      <w:r>
        <w:rPr>
          <w:noProof/>
        </w:rPr>
      </w:r>
      <w:r>
        <w:rPr>
          <w:noProof/>
        </w:rPr>
        <w:fldChar w:fldCharType="separate"/>
      </w:r>
      <w:r>
        <w:rPr>
          <w:noProof/>
        </w:rPr>
        <w:t>12</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3.2.3. Материалы, товары (сырье) и поставщики эмитента</w:t>
      </w:r>
      <w:r>
        <w:rPr>
          <w:noProof/>
        </w:rPr>
        <w:tab/>
      </w:r>
      <w:r>
        <w:rPr>
          <w:noProof/>
        </w:rPr>
        <w:fldChar w:fldCharType="begin"/>
      </w:r>
      <w:r>
        <w:rPr>
          <w:noProof/>
        </w:rPr>
        <w:instrText xml:space="preserve"> PAGEREF _Toc489611562 \h </w:instrText>
      </w:r>
      <w:r>
        <w:rPr>
          <w:noProof/>
        </w:rPr>
      </w:r>
      <w:r>
        <w:rPr>
          <w:noProof/>
        </w:rPr>
        <w:fldChar w:fldCharType="separate"/>
      </w:r>
      <w:r>
        <w:rPr>
          <w:noProof/>
        </w:rPr>
        <w:t>13</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3.2.4. Рынки сбыта продукции (работ, услуг) эмитента</w:t>
      </w:r>
      <w:r>
        <w:rPr>
          <w:noProof/>
        </w:rPr>
        <w:tab/>
      </w:r>
      <w:r>
        <w:rPr>
          <w:noProof/>
        </w:rPr>
        <w:fldChar w:fldCharType="begin"/>
      </w:r>
      <w:r>
        <w:rPr>
          <w:noProof/>
        </w:rPr>
        <w:instrText xml:space="preserve"> PAGEREF _Toc489611563 \h </w:instrText>
      </w:r>
      <w:r>
        <w:rPr>
          <w:noProof/>
        </w:rPr>
      </w:r>
      <w:r>
        <w:rPr>
          <w:noProof/>
        </w:rPr>
        <w:fldChar w:fldCharType="separate"/>
      </w:r>
      <w:r>
        <w:rPr>
          <w:noProof/>
        </w:rPr>
        <w:t>14</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3.2.5. Сведения о наличии у эмитента разрешений (лицензий) или допусков к отдельным видам работ</w:t>
      </w:r>
      <w:r>
        <w:rPr>
          <w:noProof/>
        </w:rPr>
        <w:tab/>
      </w:r>
      <w:r>
        <w:rPr>
          <w:noProof/>
        </w:rPr>
        <w:fldChar w:fldCharType="begin"/>
      </w:r>
      <w:r>
        <w:rPr>
          <w:noProof/>
        </w:rPr>
        <w:instrText xml:space="preserve"> PAGEREF _Toc489611564 \h </w:instrText>
      </w:r>
      <w:r>
        <w:rPr>
          <w:noProof/>
        </w:rPr>
      </w:r>
      <w:r>
        <w:rPr>
          <w:noProof/>
        </w:rPr>
        <w:fldChar w:fldCharType="separate"/>
      </w:r>
      <w:r>
        <w:rPr>
          <w:noProof/>
        </w:rPr>
        <w:t>14</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3.2.6. Сведения о деятельности отдельных категорий эмитентов эмиссионных ценных бумаг</w:t>
      </w:r>
      <w:r>
        <w:rPr>
          <w:noProof/>
        </w:rPr>
        <w:tab/>
      </w:r>
      <w:r>
        <w:rPr>
          <w:noProof/>
        </w:rPr>
        <w:fldChar w:fldCharType="begin"/>
      </w:r>
      <w:r>
        <w:rPr>
          <w:noProof/>
        </w:rPr>
        <w:instrText xml:space="preserve"> PAGEREF _Toc489611565 \h </w:instrText>
      </w:r>
      <w:r>
        <w:rPr>
          <w:noProof/>
        </w:rPr>
      </w:r>
      <w:r>
        <w:rPr>
          <w:noProof/>
        </w:rPr>
        <w:fldChar w:fldCharType="separate"/>
      </w:r>
      <w:r>
        <w:rPr>
          <w:noProof/>
        </w:rPr>
        <w:t>16</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3.2.7. Дополнительные требования к эмитентам, основной деятельностью которых является добыча полезных ископаемых</w:t>
      </w:r>
      <w:r>
        <w:rPr>
          <w:noProof/>
        </w:rPr>
        <w:tab/>
      </w:r>
      <w:r>
        <w:rPr>
          <w:noProof/>
        </w:rPr>
        <w:fldChar w:fldCharType="begin"/>
      </w:r>
      <w:r>
        <w:rPr>
          <w:noProof/>
        </w:rPr>
        <w:instrText xml:space="preserve"> PAGEREF _Toc489611566 \h </w:instrText>
      </w:r>
      <w:r>
        <w:rPr>
          <w:noProof/>
        </w:rPr>
      </w:r>
      <w:r>
        <w:rPr>
          <w:noProof/>
        </w:rPr>
        <w:fldChar w:fldCharType="separate"/>
      </w:r>
      <w:r>
        <w:rPr>
          <w:noProof/>
        </w:rPr>
        <w:t>16</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3.2.8. Дополнительные требования к эмитентам, основной деятельностью которых является оказание услуг связи</w:t>
      </w:r>
      <w:r>
        <w:rPr>
          <w:noProof/>
        </w:rPr>
        <w:tab/>
      </w:r>
      <w:r>
        <w:rPr>
          <w:noProof/>
        </w:rPr>
        <w:fldChar w:fldCharType="begin"/>
      </w:r>
      <w:r>
        <w:rPr>
          <w:noProof/>
        </w:rPr>
        <w:instrText xml:space="preserve"> PAGEREF _Toc489611567 \h </w:instrText>
      </w:r>
      <w:r>
        <w:rPr>
          <w:noProof/>
        </w:rPr>
      </w:r>
      <w:r>
        <w:rPr>
          <w:noProof/>
        </w:rPr>
        <w:fldChar w:fldCharType="separate"/>
      </w:r>
      <w:r>
        <w:rPr>
          <w:noProof/>
        </w:rPr>
        <w:t>16</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3.3. Планы будущей деятельности эмитента</w:t>
      </w:r>
      <w:r>
        <w:rPr>
          <w:noProof/>
        </w:rPr>
        <w:tab/>
      </w:r>
      <w:r>
        <w:rPr>
          <w:noProof/>
        </w:rPr>
        <w:fldChar w:fldCharType="begin"/>
      </w:r>
      <w:r>
        <w:rPr>
          <w:noProof/>
        </w:rPr>
        <w:instrText xml:space="preserve"> PAGEREF _Toc489611568 \h </w:instrText>
      </w:r>
      <w:r>
        <w:rPr>
          <w:noProof/>
        </w:rPr>
      </w:r>
      <w:r>
        <w:rPr>
          <w:noProof/>
        </w:rPr>
        <w:fldChar w:fldCharType="separate"/>
      </w:r>
      <w:r>
        <w:rPr>
          <w:noProof/>
        </w:rPr>
        <w:t>16</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3.4. Участие эмитента в банковских группах, банковских холдингах, холдингах и ассоциациях</w:t>
      </w:r>
      <w:r>
        <w:rPr>
          <w:noProof/>
        </w:rPr>
        <w:tab/>
      </w:r>
      <w:r>
        <w:rPr>
          <w:noProof/>
        </w:rPr>
        <w:fldChar w:fldCharType="begin"/>
      </w:r>
      <w:r>
        <w:rPr>
          <w:noProof/>
        </w:rPr>
        <w:instrText xml:space="preserve"> PAGEREF _Toc489611569 \h </w:instrText>
      </w:r>
      <w:r>
        <w:rPr>
          <w:noProof/>
        </w:rPr>
      </w:r>
      <w:r>
        <w:rPr>
          <w:noProof/>
        </w:rPr>
        <w:fldChar w:fldCharType="separate"/>
      </w:r>
      <w:r>
        <w:rPr>
          <w:noProof/>
        </w:rPr>
        <w:t>16</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3.5. Подконтрольные эмитенту организации, имеющие для него существенное значение</w:t>
      </w:r>
      <w:r>
        <w:rPr>
          <w:noProof/>
        </w:rPr>
        <w:tab/>
      </w:r>
      <w:r>
        <w:rPr>
          <w:noProof/>
        </w:rPr>
        <w:fldChar w:fldCharType="begin"/>
      </w:r>
      <w:r>
        <w:rPr>
          <w:noProof/>
        </w:rPr>
        <w:instrText xml:space="preserve"> PAGEREF _Toc489611570 \h </w:instrText>
      </w:r>
      <w:r>
        <w:rPr>
          <w:noProof/>
        </w:rPr>
      </w:r>
      <w:r>
        <w:rPr>
          <w:noProof/>
        </w:rPr>
        <w:fldChar w:fldCharType="separate"/>
      </w:r>
      <w:r>
        <w:rPr>
          <w:noProof/>
        </w:rPr>
        <w:t>16</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3.6. Состав, структура и стоимость основных средств эмитента, информация о планах по приобретению, замене, выбытию основных средств, а также обо всех фактах обременения основных средств эмитента</w:t>
      </w:r>
      <w:r>
        <w:rPr>
          <w:noProof/>
        </w:rPr>
        <w:tab/>
      </w:r>
      <w:r>
        <w:rPr>
          <w:noProof/>
        </w:rPr>
        <w:fldChar w:fldCharType="begin"/>
      </w:r>
      <w:r>
        <w:rPr>
          <w:noProof/>
        </w:rPr>
        <w:instrText xml:space="preserve"> PAGEREF _Toc489611571 \h </w:instrText>
      </w:r>
      <w:r>
        <w:rPr>
          <w:noProof/>
        </w:rPr>
      </w:r>
      <w:r>
        <w:rPr>
          <w:noProof/>
        </w:rPr>
        <w:fldChar w:fldCharType="separate"/>
      </w:r>
      <w:r>
        <w:rPr>
          <w:noProof/>
        </w:rPr>
        <w:t>16</w:t>
      </w:r>
      <w:r>
        <w:rPr>
          <w:noProof/>
        </w:rPr>
        <w:fldChar w:fldCharType="end"/>
      </w:r>
    </w:p>
    <w:p w:rsidR="00297FBE" w:rsidRDefault="00297FBE">
      <w:pPr>
        <w:pStyle w:val="11"/>
        <w:rPr>
          <w:rFonts w:asciiTheme="minorHAnsi" w:eastAsiaTheme="minorEastAsia" w:hAnsiTheme="minorHAnsi" w:cstheme="minorBidi"/>
          <w:noProof/>
          <w:sz w:val="22"/>
          <w:szCs w:val="22"/>
        </w:rPr>
      </w:pPr>
      <w:r>
        <w:rPr>
          <w:noProof/>
        </w:rPr>
        <w:lastRenderedPageBreak/>
        <w:t>IV. Сведения о финансово-хозяйственной деятельности эмитента</w:t>
      </w:r>
      <w:r>
        <w:rPr>
          <w:noProof/>
        </w:rPr>
        <w:tab/>
      </w:r>
      <w:r>
        <w:rPr>
          <w:noProof/>
        </w:rPr>
        <w:fldChar w:fldCharType="begin"/>
      </w:r>
      <w:r>
        <w:rPr>
          <w:noProof/>
        </w:rPr>
        <w:instrText xml:space="preserve"> PAGEREF _Toc489611572 \h </w:instrText>
      </w:r>
      <w:r>
        <w:rPr>
          <w:noProof/>
        </w:rPr>
      </w:r>
      <w:r>
        <w:rPr>
          <w:noProof/>
        </w:rPr>
        <w:fldChar w:fldCharType="separate"/>
      </w:r>
      <w:r>
        <w:rPr>
          <w:noProof/>
        </w:rPr>
        <w:t>18</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4.1. Результаты финансово-хозяйственной деятельности эмитента</w:t>
      </w:r>
      <w:r>
        <w:rPr>
          <w:noProof/>
        </w:rPr>
        <w:tab/>
      </w:r>
      <w:r>
        <w:rPr>
          <w:noProof/>
        </w:rPr>
        <w:fldChar w:fldCharType="begin"/>
      </w:r>
      <w:r>
        <w:rPr>
          <w:noProof/>
        </w:rPr>
        <w:instrText xml:space="preserve"> PAGEREF _Toc489611573 \h </w:instrText>
      </w:r>
      <w:r>
        <w:rPr>
          <w:noProof/>
        </w:rPr>
      </w:r>
      <w:r>
        <w:rPr>
          <w:noProof/>
        </w:rPr>
        <w:fldChar w:fldCharType="separate"/>
      </w:r>
      <w:r>
        <w:rPr>
          <w:noProof/>
        </w:rPr>
        <w:t>18</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4.2. Ликвидность эмитента, достаточность капитала и оборотных средств</w:t>
      </w:r>
      <w:r>
        <w:rPr>
          <w:noProof/>
        </w:rPr>
        <w:tab/>
      </w:r>
      <w:r>
        <w:rPr>
          <w:noProof/>
        </w:rPr>
        <w:fldChar w:fldCharType="begin"/>
      </w:r>
      <w:r>
        <w:rPr>
          <w:noProof/>
        </w:rPr>
        <w:instrText xml:space="preserve"> PAGEREF _Toc489611574 \h </w:instrText>
      </w:r>
      <w:r>
        <w:rPr>
          <w:noProof/>
        </w:rPr>
      </w:r>
      <w:r>
        <w:rPr>
          <w:noProof/>
        </w:rPr>
        <w:fldChar w:fldCharType="separate"/>
      </w:r>
      <w:r>
        <w:rPr>
          <w:noProof/>
        </w:rPr>
        <w:t>18</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4.3. Финансовые вложения эмитента</w:t>
      </w:r>
      <w:r>
        <w:rPr>
          <w:noProof/>
        </w:rPr>
        <w:tab/>
      </w:r>
      <w:r>
        <w:rPr>
          <w:noProof/>
        </w:rPr>
        <w:fldChar w:fldCharType="begin"/>
      </w:r>
      <w:r>
        <w:rPr>
          <w:noProof/>
        </w:rPr>
        <w:instrText xml:space="preserve"> PAGEREF _Toc489611575 \h </w:instrText>
      </w:r>
      <w:r>
        <w:rPr>
          <w:noProof/>
        </w:rPr>
      </w:r>
      <w:r>
        <w:rPr>
          <w:noProof/>
        </w:rPr>
        <w:fldChar w:fldCharType="separate"/>
      </w:r>
      <w:r>
        <w:rPr>
          <w:noProof/>
        </w:rPr>
        <w:t>19</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4.4. Нематериальные активы эмитента</w:t>
      </w:r>
      <w:r>
        <w:rPr>
          <w:noProof/>
        </w:rPr>
        <w:tab/>
      </w:r>
      <w:r>
        <w:rPr>
          <w:noProof/>
        </w:rPr>
        <w:fldChar w:fldCharType="begin"/>
      </w:r>
      <w:r>
        <w:rPr>
          <w:noProof/>
        </w:rPr>
        <w:instrText xml:space="preserve"> PAGEREF _Toc489611576 \h </w:instrText>
      </w:r>
      <w:r>
        <w:rPr>
          <w:noProof/>
        </w:rPr>
      </w:r>
      <w:r>
        <w:rPr>
          <w:noProof/>
        </w:rPr>
        <w:fldChar w:fldCharType="separate"/>
      </w:r>
      <w:r>
        <w:rPr>
          <w:noProof/>
        </w:rPr>
        <w:t>19</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4.5. Сведения о политике и расходах эмитента в области научно-технического развития, в отношении лицензий и патентов, новых разработок и исследований</w:t>
      </w:r>
      <w:r>
        <w:rPr>
          <w:noProof/>
        </w:rPr>
        <w:tab/>
      </w:r>
      <w:r>
        <w:rPr>
          <w:noProof/>
        </w:rPr>
        <w:fldChar w:fldCharType="begin"/>
      </w:r>
      <w:r>
        <w:rPr>
          <w:noProof/>
        </w:rPr>
        <w:instrText xml:space="preserve"> PAGEREF _Toc489611577 \h </w:instrText>
      </w:r>
      <w:r>
        <w:rPr>
          <w:noProof/>
        </w:rPr>
      </w:r>
      <w:r>
        <w:rPr>
          <w:noProof/>
        </w:rPr>
        <w:fldChar w:fldCharType="separate"/>
      </w:r>
      <w:r>
        <w:rPr>
          <w:noProof/>
        </w:rPr>
        <w:t>20</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4.6. Анализ тенденций развития в сфере основной деятельности эмитента</w:t>
      </w:r>
      <w:r>
        <w:rPr>
          <w:noProof/>
        </w:rPr>
        <w:tab/>
      </w:r>
      <w:r>
        <w:rPr>
          <w:noProof/>
        </w:rPr>
        <w:fldChar w:fldCharType="begin"/>
      </w:r>
      <w:r>
        <w:rPr>
          <w:noProof/>
        </w:rPr>
        <w:instrText xml:space="preserve"> PAGEREF _Toc489611578 \h </w:instrText>
      </w:r>
      <w:r>
        <w:rPr>
          <w:noProof/>
        </w:rPr>
      </w:r>
      <w:r>
        <w:rPr>
          <w:noProof/>
        </w:rPr>
        <w:fldChar w:fldCharType="separate"/>
      </w:r>
      <w:r>
        <w:rPr>
          <w:noProof/>
        </w:rPr>
        <w:t>20</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4.7. Анализ факторов и условий, влияющих на деятельность эмитента</w:t>
      </w:r>
      <w:r>
        <w:rPr>
          <w:noProof/>
        </w:rPr>
        <w:tab/>
      </w:r>
      <w:r>
        <w:rPr>
          <w:noProof/>
        </w:rPr>
        <w:fldChar w:fldCharType="begin"/>
      </w:r>
      <w:r>
        <w:rPr>
          <w:noProof/>
        </w:rPr>
        <w:instrText xml:space="preserve"> PAGEREF _Toc489611579 \h </w:instrText>
      </w:r>
      <w:r>
        <w:rPr>
          <w:noProof/>
        </w:rPr>
      </w:r>
      <w:r>
        <w:rPr>
          <w:noProof/>
        </w:rPr>
        <w:fldChar w:fldCharType="separate"/>
      </w:r>
      <w:r>
        <w:rPr>
          <w:noProof/>
        </w:rPr>
        <w:t>20</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4.8. Конкуренты эмитента</w:t>
      </w:r>
      <w:r>
        <w:rPr>
          <w:noProof/>
        </w:rPr>
        <w:tab/>
      </w:r>
      <w:r>
        <w:rPr>
          <w:noProof/>
        </w:rPr>
        <w:fldChar w:fldCharType="begin"/>
      </w:r>
      <w:r>
        <w:rPr>
          <w:noProof/>
        </w:rPr>
        <w:instrText xml:space="preserve"> PAGEREF _Toc489611580 \h </w:instrText>
      </w:r>
      <w:r>
        <w:rPr>
          <w:noProof/>
        </w:rPr>
      </w:r>
      <w:r>
        <w:rPr>
          <w:noProof/>
        </w:rPr>
        <w:fldChar w:fldCharType="separate"/>
      </w:r>
      <w:r>
        <w:rPr>
          <w:noProof/>
        </w:rPr>
        <w:t>20</w:t>
      </w:r>
      <w:r>
        <w:rPr>
          <w:noProof/>
        </w:rPr>
        <w:fldChar w:fldCharType="end"/>
      </w:r>
    </w:p>
    <w:p w:rsidR="00297FBE" w:rsidRDefault="00297FBE">
      <w:pPr>
        <w:pStyle w:val="11"/>
        <w:rPr>
          <w:rFonts w:asciiTheme="minorHAnsi" w:eastAsiaTheme="minorEastAsia" w:hAnsiTheme="minorHAnsi" w:cstheme="minorBidi"/>
          <w:noProof/>
          <w:sz w:val="22"/>
          <w:szCs w:val="22"/>
        </w:rPr>
      </w:pPr>
      <w:r>
        <w:rPr>
          <w:noProof/>
        </w:rPr>
        <w:t>V. Подробные сведения о лицах, входящих в состав органов управления эмитента, органов эмитента по контролю за его финансово-хозяйственной деятельностью, и краткие сведения о сотрудниках (работниках) эмитента</w:t>
      </w:r>
      <w:r>
        <w:rPr>
          <w:noProof/>
        </w:rPr>
        <w:tab/>
      </w:r>
      <w:r>
        <w:rPr>
          <w:noProof/>
        </w:rPr>
        <w:fldChar w:fldCharType="begin"/>
      </w:r>
      <w:r>
        <w:rPr>
          <w:noProof/>
        </w:rPr>
        <w:instrText xml:space="preserve"> PAGEREF _Toc489611581 \h </w:instrText>
      </w:r>
      <w:r>
        <w:rPr>
          <w:noProof/>
        </w:rPr>
      </w:r>
      <w:r>
        <w:rPr>
          <w:noProof/>
        </w:rPr>
        <w:fldChar w:fldCharType="separate"/>
      </w:r>
      <w:r>
        <w:rPr>
          <w:noProof/>
        </w:rPr>
        <w:t>20</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5.1. Сведения о структуре и компетенции органов управления эмитента</w:t>
      </w:r>
      <w:r>
        <w:rPr>
          <w:noProof/>
        </w:rPr>
        <w:tab/>
      </w:r>
      <w:r>
        <w:rPr>
          <w:noProof/>
        </w:rPr>
        <w:fldChar w:fldCharType="begin"/>
      </w:r>
      <w:r>
        <w:rPr>
          <w:noProof/>
        </w:rPr>
        <w:instrText xml:space="preserve"> PAGEREF _Toc489611582 \h </w:instrText>
      </w:r>
      <w:r>
        <w:rPr>
          <w:noProof/>
        </w:rPr>
      </w:r>
      <w:r>
        <w:rPr>
          <w:noProof/>
        </w:rPr>
        <w:fldChar w:fldCharType="separate"/>
      </w:r>
      <w:r>
        <w:rPr>
          <w:noProof/>
        </w:rPr>
        <w:t>20</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5.2. Информация о лицах, входящих в состав органов управления эмитента</w:t>
      </w:r>
      <w:r>
        <w:rPr>
          <w:noProof/>
        </w:rPr>
        <w:tab/>
      </w:r>
      <w:r>
        <w:rPr>
          <w:noProof/>
        </w:rPr>
        <w:fldChar w:fldCharType="begin"/>
      </w:r>
      <w:r>
        <w:rPr>
          <w:noProof/>
        </w:rPr>
        <w:instrText xml:space="preserve"> PAGEREF _Toc489611583 \h </w:instrText>
      </w:r>
      <w:r>
        <w:rPr>
          <w:noProof/>
        </w:rPr>
      </w:r>
      <w:r>
        <w:rPr>
          <w:noProof/>
        </w:rPr>
        <w:fldChar w:fldCharType="separate"/>
      </w:r>
      <w:r>
        <w:rPr>
          <w:noProof/>
        </w:rPr>
        <w:t>20</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5.2.1. Состав совета директоров (наблюдательного совета) эмитента</w:t>
      </w:r>
      <w:r>
        <w:rPr>
          <w:noProof/>
        </w:rPr>
        <w:tab/>
      </w:r>
      <w:r>
        <w:rPr>
          <w:noProof/>
        </w:rPr>
        <w:fldChar w:fldCharType="begin"/>
      </w:r>
      <w:r>
        <w:rPr>
          <w:noProof/>
        </w:rPr>
        <w:instrText xml:space="preserve"> PAGEREF _Toc489611584 \h </w:instrText>
      </w:r>
      <w:r>
        <w:rPr>
          <w:noProof/>
        </w:rPr>
      </w:r>
      <w:r>
        <w:rPr>
          <w:noProof/>
        </w:rPr>
        <w:fldChar w:fldCharType="separate"/>
      </w:r>
      <w:r>
        <w:rPr>
          <w:noProof/>
        </w:rPr>
        <w:t>20</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5.2.2. Информация о единоличном исполнительном органе эмитента</w:t>
      </w:r>
      <w:r>
        <w:rPr>
          <w:noProof/>
        </w:rPr>
        <w:tab/>
      </w:r>
      <w:r>
        <w:rPr>
          <w:noProof/>
        </w:rPr>
        <w:fldChar w:fldCharType="begin"/>
      </w:r>
      <w:r>
        <w:rPr>
          <w:noProof/>
        </w:rPr>
        <w:instrText xml:space="preserve"> PAGEREF _Toc489611585 \h </w:instrText>
      </w:r>
      <w:r>
        <w:rPr>
          <w:noProof/>
        </w:rPr>
      </w:r>
      <w:r>
        <w:rPr>
          <w:noProof/>
        </w:rPr>
        <w:fldChar w:fldCharType="separate"/>
      </w:r>
      <w:r>
        <w:rPr>
          <w:noProof/>
        </w:rPr>
        <w:t>26</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5.2.3. Состав коллегиального исполнительного органа эмитента</w:t>
      </w:r>
      <w:r>
        <w:rPr>
          <w:noProof/>
        </w:rPr>
        <w:tab/>
      </w:r>
      <w:r>
        <w:rPr>
          <w:noProof/>
        </w:rPr>
        <w:fldChar w:fldCharType="begin"/>
      </w:r>
      <w:r>
        <w:rPr>
          <w:noProof/>
        </w:rPr>
        <w:instrText xml:space="preserve"> PAGEREF _Toc489611586 \h </w:instrText>
      </w:r>
      <w:r>
        <w:rPr>
          <w:noProof/>
        </w:rPr>
      </w:r>
      <w:r>
        <w:rPr>
          <w:noProof/>
        </w:rPr>
        <w:fldChar w:fldCharType="separate"/>
      </w:r>
      <w:r>
        <w:rPr>
          <w:noProof/>
        </w:rPr>
        <w:t>26</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5.3. Сведения о размере вознаграждения и (или) компенсации расходов по каждому органу управления эмитента</w:t>
      </w:r>
      <w:r>
        <w:rPr>
          <w:noProof/>
        </w:rPr>
        <w:tab/>
      </w:r>
      <w:r>
        <w:rPr>
          <w:noProof/>
        </w:rPr>
        <w:fldChar w:fldCharType="begin"/>
      </w:r>
      <w:r>
        <w:rPr>
          <w:noProof/>
        </w:rPr>
        <w:instrText xml:space="preserve"> PAGEREF _Toc489611587 \h </w:instrText>
      </w:r>
      <w:r>
        <w:rPr>
          <w:noProof/>
        </w:rPr>
      </w:r>
      <w:r>
        <w:rPr>
          <w:noProof/>
        </w:rPr>
        <w:fldChar w:fldCharType="separate"/>
      </w:r>
      <w:r>
        <w:rPr>
          <w:noProof/>
        </w:rPr>
        <w:t>29</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5.4. Сведения о структуре и компетенции органов контроля за финансово-хозяйственной деятельностью эмитента, а также об организации системы управления рисками и внутреннего контроля</w:t>
      </w:r>
      <w:r>
        <w:rPr>
          <w:noProof/>
        </w:rPr>
        <w:tab/>
      </w:r>
      <w:r>
        <w:rPr>
          <w:noProof/>
        </w:rPr>
        <w:fldChar w:fldCharType="begin"/>
      </w:r>
      <w:r>
        <w:rPr>
          <w:noProof/>
        </w:rPr>
        <w:instrText xml:space="preserve"> PAGEREF _Toc489611588 \h </w:instrText>
      </w:r>
      <w:r>
        <w:rPr>
          <w:noProof/>
        </w:rPr>
      </w:r>
      <w:r>
        <w:rPr>
          <w:noProof/>
        </w:rPr>
        <w:fldChar w:fldCharType="separate"/>
      </w:r>
      <w:r>
        <w:rPr>
          <w:noProof/>
        </w:rPr>
        <w:t>30</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5.5. Информация о лицах, входящих в состав органов контроля за финансово-хозяйственной деятельностью эмитента</w:t>
      </w:r>
      <w:r>
        <w:rPr>
          <w:noProof/>
        </w:rPr>
        <w:tab/>
      </w:r>
      <w:r>
        <w:rPr>
          <w:noProof/>
        </w:rPr>
        <w:fldChar w:fldCharType="begin"/>
      </w:r>
      <w:r>
        <w:rPr>
          <w:noProof/>
        </w:rPr>
        <w:instrText xml:space="preserve"> PAGEREF _Toc489611589 \h </w:instrText>
      </w:r>
      <w:r>
        <w:rPr>
          <w:noProof/>
        </w:rPr>
      </w:r>
      <w:r>
        <w:rPr>
          <w:noProof/>
        </w:rPr>
        <w:fldChar w:fldCharType="separate"/>
      </w:r>
      <w:r>
        <w:rPr>
          <w:noProof/>
        </w:rPr>
        <w:t>30</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5.6. Сведения о размере вознаграждения и (или) компенсации расходов по органу контроля за финансово-хозяйственной деятельностью эмитента</w:t>
      </w:r>
      <w:r>
        <w:rPr>
          <w:noProof/>
        </w:rPr>
        <w:tab/>
      </w:r>
      <w:r>
        <w:rPr>
          <w:noProof/>
        </w:rPr>
        <w:fldChar w:fldCharType="begin"/>
      </w:r>
      <w:r>
        <w:rPr>
          <w:noProof/>
        </w:rPr>
        <w:instrText xml:space="preserve"> PAGEREF _Toc489611590 \h </w:instrText>
      </w:r>
      <w:r>
        <w:rPr>
          <w:noProof/>
        </w:rPr>
      </w:r>
      <w:r>
        <w:rPr>
          <w:noProof/>
        </w:rPr>
        <w:fldChar w:fldCharType="separate"/>
      </w:r>
      <w:r>
        <w:rPr>
          <w:noProof/>
        </w:rPr>
        <w:t>32</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5.7. Данные о численности и обобщенные данные о составе сотрудников (работников) эмитента, а также об изменении численности сотрудников (работников) эмитента</w:t>
      </w:r>
      <w:r>
        <w:rPr>
          <w:noProof/>
        </w:rPr>
        <w:tab/>
      </w:r>
      <w:r>
        <w:rPr>
          <w:noProof/>
        </w:rPr>
        <w:fldChar w:fldCharType="begin"/>
      </w:r>
      <w:r>
        <w:rPr>
          <w:noProof/>
        </w:rPr>
        <w:instrText xml:space="preserve"> PAGEREF _Toc489611591 \h </w:instrText>
      </w:r>
      <w:r>
        <w:rPr>
          <w:noProof/>
        </w:rPr>
      </w:r>
      <w:r>
        <w:rPr>
          <w:noProof/>
        </w:rPr>
        <w:fldChar w:fldCharType="separate"/>
      </w:r>
      <w:r>
        <w:rPr>
          <w:noProof/>
        </w:rPr>
        <w:t>32</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5.8. Сведения о любых обязательствах эмитента перед сотрудниками (работниками), касающихся возможности их участия в уставном капитале эмитента</w:t>
      </w:r>
      <w:r>
        <w:rPr>
          <w:noProof/>
        </w:rPr>
        <w:tab/>
      </w:r>
      <w:r>
        <w:rPr>
          <w:noProof/>
        </w:rPr>
        <w:fldChar w:fldCharType="begin"/>
      </w:r>
      <w:r>
        <w:rPr>
          <w:noProof/>
        </w:rPr>
        <w:instrText xml:space="preserve"> PAGEREF _Toc489611592 \h </w:instrText>
      </w:r>
      <w:r>
        <w:rPr>
          <w:noProof/>
        </w:rPr>
      </w:r>
      <w:r>
        <w:rPr>
          <w:noProof/>
        </w:rPr>
        <w:fldChar w:fldCharType="separate"/>
      </w:r>
      <w:r>
        <w:rPr>
          <w:noProof/>
        </w:rPr>
        <w:t>33</w:t>
      </w:r>
      <w:r>
        <w:rPr>
          <w:noProof/>
        </w:rPr>
        <w:fldChar w:fldCharType="end"/>
      </w:r>
    </w:p>
    <w:p w:rsidR="00297FBE" w:rsidRDefault="00297FBE">
      <w:pPr>
        <w:pStyle w:val="11"/>
        <w:rPr>
          <w:rFonts w:asciiTheme="minorHAnsi" w:eastAsiaTheme="minorEastAsia" w:hAnsiTheme="minorHAnsi" w:cstheme="minorBidi"/>
          <w:noProof/>
          <w:sz w:val="22"/>
          <w:szCs w:val="22"/>
        </w:rPr>
      </w:pPr>
      <w:r>
        <w:rPr>
          <w:noProof/>
        </w:rPr>
        <w:t>VI. Сведения об участниках (акционерах) эмитента и о совершенных эмитентом сделках, в совершении которых имелась заинтересованность</w:t>
      </w:r>
      <w:r>
        <w:rPr>
          <w:noProof/>
        </w:rPr>
        <w:tab/>
      </w:r>
      <w:r>
        <w:rPr>
          <w:noProof/>
        </w:rPr>
        <w:fldChar w:fldCharType="begin"/>
      </w:r>
      <w:r>
        <w:rPr>
          <w:noProof/>
        </w:rPr>
        <w:instrText xml:space="preserve"> PAGEREF _Toc489611593 \h </w:instrText>
      </w:r>
      <w:r>
        <w:rPr>
          <w:noProof/>
        </w:rPr>
      </w:r>
      <w:r>
        <w:rPr>
          <w:noProof/>
        </w:rPr>
        <w:fldChar w:fldCharType="separate"/>
      </w:r>
      <w:r>
        <w:rPr>
          <w:noProof/>
        </w:rPr>
        <w:t>33</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6.1. Сведения об общем количестве акционеров (участников) эмитента</w:t>
      </w:r>
      <w:r>
        <w:rPr>
          <w:noProof/>
        </w:rPr>
        <w:tab/>
      </w:r>
      <w:r>
        <w:rPr>
          <w:noProof/>
        </w:rPr>
        <w:fldChar w:fldCharType="begin"/>
      </w:r>
      <w:r>
        <w:rPr>
          <w:noProof/>
        </w:rPr>
        <w:instrText xml:space="preserve"> PAGEREF _Toc489611594 \h </w:instrText>
      </w:r>
      <w:r>
        <w:rPr>
          <w:noProof/>
        </w:rPr>
      </w:r>
      <w:r>
        <w:rPr>
          <w:noProof/>
        </w:rPr>
        <w:fldChar w:fldCharType="separate"/>
      </w:r>
      <w:r>
        <w:rPr>
          <w:noProof/>
        </w:rPr>
        <w:t>33</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6.2. Сведения об участниках (акционерах) эмитента, владеющих не менее чем пятью процентами его уставного капитала  или не менее чем пятью процентами его обыкновенных акций, а также сведения о контролирующих таких участников (акционеров) лицах, а в случае отсутствия таких лиц – о таких участниках (акционерах), владеющих не менее чем 20 процентами уставного капитала или не менее чем 20 процентами их обыкновенных акций</w:t>
      </w:r>
      <w:r>
        <w:rPr>
          <w:noProof/>
        </w:rPr>
        <w:tab/>
      </w:r>
      <w:r>
        <w:rPr>
          <w:noProof/>
        </w:rPr>
        <w:fldChar w:fldCharType="begin"/>
      </w:r>
      <w:r>
        <w:rPr>
          <w:noProof/>
        </w:rPr>
        <w:instrText xml:space="preserve"> PAGEREF _Toc489611595 \h </w:instrText>
      </w:r>
      <w:r>
        <w:rPr>
          <w:noProof/>
        </w:rPr>
      </w:r>
      <w:r>
        <w:rPr>
          <w:noProof/>
        </w:rPr>
        <w:fldChar w:fldCharType="separate"/>
      </w:r>
      <w:r>
        <w:rPr>
          <w:noProof/>
        </w:rPr>
        <w:t>33</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6.3. Сведения о доле участия государства или муниципального образования в уставном капитале эмитента, наличии специального права («золотой акции»)</w:t>
      </w:r>
      <w:r>
        <w:rPr>
          <w:noProof/>
        </w:rPr>
        <w:tab/>
      </w:r>
      <w:r>
        <w:rPr>
          <w:noProof/>
        </w:rPr>
        <w:fldChar w:fldCharType="begin"/>
      </w:r>
      <w:r>
        <w:rPr>
          <w:noProof/>
        </w:rPr>
        <w:instrText xml:space="preserve"> PAGEREF _Toc489611596 \h </w:instrText>
      </w:r>
      <w:r>
        <w:rPr>
          <w:noProof/>
        </w:rPr>
      </w:r>
      <w:r>
        <w:rPr>
          <w:noProof/>
        </w:rPr>
        <w:fldChar w:fldCharType="separate"/>
      </w:r>
      <w:r>
        <w:rPr>
          <w:noProof/>
        </w:rPr>
        <w:t>35</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6.4. Сведения об ограничениях на участие в уставном капитале эмитента</w:t>
      </w:r>
      <w:r>
        <w:rPr>
          <w:noProof/>
        </w:rPr>
        <w:tab/>
      </w:r>
      <w:r>
        <w:rPr>
          <w:noProof/>
        </w:rPr>
        <w:fldChar w:fldCharType="begin"/>
      </w:r>
      <w:r>
        <w:rPr>
          <w:noProof/>
        </w:rPr>
        <w:instrText xml:space="preserve"> PAGEREF _Toc489611597 \h </w:instrText>
      </w:r>
      <w:r>
        <w:rPr>
          <w:noProof/>
        </w:rPr>
      </w:r>
      <w:r>
        <w:rPr>
          <w:noProof/>
        </w:rPr>
        <w:fldChar w:fldCharType="separate"/>
      </w:r>
      <w:r>
        <w:rPr>
          <w:noProof/>
        </w:rPr>
        <w:t>35</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6.5. Сведения об изменениях в составе и размере участия акционеров (участников) эмитента, владеющих не менее чем пятью процентами его уставного капитала или не менее чем пятью процентами его обыкновенных акций</w:t>
      </w:r>
      <w:r>
        <w:rPr>
          <w:noProof/>
        </w:rPr>
        <w:tab/>
      </w:r>
      <w:r>
        <w:rPr>
          <w:noProof/>
        </w:rPr>
        <w:fldChar w:fldCharType="begin"/>
      </w:r>
      <w:r>
        <w:rPr>
          <w:noProof/>
        </w:rPr>
        <w:instrText xml:space="preserve"> PAGEREF _Toc489611598 \h </w:instrText>
      </w:r>
      <w:r>
        <w:rPr>
          <w:noProof/>
        </w:rPr>
      </w:r>
      <w:r>
        <w:rPr>
          <w:noProof/>
        </w:rPr>
        <w:fldChar w:fldCharType="separate"/>
      </w:r>
      <w:r>
        <w:rPr>
          <w:noProof/>
        </w:rPr>
        <w:t>35</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6.6. Сведения о совершенных эмитентом сделках, в совершении которых имелась заинтересованность</w:t>
      </w:r>
      <w:r>
        <w:rPr>
          <w:noProof/>
        </w:rPr>
        <w:tab/>
      </w:r>
      <w:r>
        <w:rPr>
          <w:noProof/>
        </w:rPr>
        <w:fldChar w:fldCharType="begin"/>
      </w:r>
      <w:r>
        <w:rPr>
          <w:noProof/>
        </w:rPr>
        <w:instrText xml:space="preserve"> PAGEREF _Toc489611599 \h </w:instrText>
      </w:r>
      <w:r>
        <w:rPr>
          <w:noProof/>
        </w:rPr>
      </w:r>
      <w:r>
        <w:rPr>
          <w:noProof/>
        </w:rPr>
        <w:fldChar w:fldCharType="separate"/>
      </w:r>
      <w:r>
        <w:rPr>
          <w:noProof/>
        </w:rPr>
        <w:t>36</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6.7. Сведения о размере дебиторской задолженности</w:t>
      </w:r>
      <w:r>
        <w:rPr>
          <w:noProof/>
        </w:rPr>
        <w:tab/>
      </w:r>
      <w:r>
        <w:rPr>
          <w:noProof/>
        </w:rPr>
        <w:fldChar w:fldCharType="begin"/>
      </w:r>
      <w:r>
        <w:rPr>
          <w:noProof/>
        </w:rPr>
        <w:instrText xml:space="preserve"> PAGEREF _Toc489611600 \h </w:instrText>
      </w:r>
      <w:r>
        <w:rPr>
          <w:noProof/>
        </w:rPr>
      </w:r>
      <w:r>
        <w:rPr>
          <w:noProof/>
        </w:rPr>
        <w:fldChar w:fldCharType="separate"/>
      </w:r>
      <w:r>
        <w:rPr>
          <w:noProof/>
        </w:rPr>
        <w:t>42</w:t>
      </w:r>
      <w:r>
        <w:rPr>
          <w:noProof/>
        </w:rPr>
        <w:fldChar w:fldCharType="end"/>
      </w:r>
    </w:p>
    <w:p w:rsidR="00297FBE" w:rsidRDefault="00297FBE">
      <w:pPr>
        <w:pStyle w:val="11"/>
        <w:rPr>
          <w:rFonts w:asciiTheme="minorHAnsi" w:eastAsiaTheme="minorEastAsia" w:hAnsiTheme="minorHAnsi" w:cstheme="minorBidi"/>
          <w:noProof/>
          <w:sz w:val="22"/>
          <w:szCs w:val="22"/>
        </w:rPr>
      </w:pPr>
      <w:r>
        <w:rPr>
          <w:noProof/>
        </w:rPr>
        <w:t>VII. Бухгалтерская (финансовая) отчетность эмитента и иная финансовая информация</w:t>
      </w:r>
      <w:r>
        <w:rPr>
          <w:noProof/>
        </w:rPr>
        <w:tab/>
      </w:r>
      <w:r>
        <w:rPr>
          <w:noProof/>
        </w:rPr>
        <w:fldChar w:fldCharType="begin"/>
      </w:r>
      <w:r>
        <w:rPr>
          <w:noProof/>
        </w:rPr>
        <w:instrText xml:space="preserve"> PAGEREF _Toc489611601 \h </w:instrText>
      </w:r>
      <w:r>
        <w:rPr>
          <w:noProof/>
        </w:rPr>
      </w:r>
      <w:r>
        <w:rPr>
          <w:noProof/>
        </w:rPr>
        <w:fldChar w:fldCharType="separate"/>
      </w:r>
      <w:r>
        <w:rPr>
          <w:noProof/>
        </w:rPr>
        <w:t>43</w:t>
      </w:r>
      <w:r>
        <w:rPr>
          <w:noProof/>
        </w:rPr>
        <w:fldChar w:fldCharType="end"/>
      </w:r>
    </w:p>
    <w:p w:rsidR="00297FBE" w:rsidRDefault="00297FBE">
      <w:pPr>
        <w:pStyle w:val="22"/>
        <w:rPr>
          <w:rFonts w:asciiTheme="minorHAnsi" w:eastAsiaTheme="minorEastAsia" w:hAnsiTheme="minorHAnsi" w:cstheme="minorBidi"/>
          <w:noProof/>
          <w:sz w:val="22"/>
          <w:szCs w:val="22"/>
        </w:rPr>
      </w:pPr>
      <w:r>
        <w:rPr>
          <w:noProof/>
        </w:rPr>
        <w:t>7.1. Годовая бухгалтерская (финансовая) отчетность эмитента</w:t>
      </w:r>
      <w:r>
        <w:rPr>
          <w:noProof/>
        </w:rPr>
        <w:tab/>
      </w:r>
      <w:r>
        <w:rPr>
          <w:noProof/>
        </w:rPr>
        <w:fldChar w:fldCharType="begin"/>
      </w:r>
      <w:r>
        <w:rPr>
          <w:noProof/>
        </w:rPr>
        <w:instrText xml:space="preserve"> PAGEREF _Toc489611602 \h </w:instrText>
      </w:r>
      <w:r>
        <w:rPr>
          <w:noProof/>
        </w:rPr>
      </w:r>
      <w:r>
        <w:rPr>
          <w:noProof/>
        </w:rPr>
        <w:fldChar w:fldCharType="separate"/>
      </w:r>
      <w:r>
        <w:rPr>
          <w:noProof/>
        </w:rPr>
        <w:t>43</w:t>
      </w:r>
      <w:r>
        <w:rPr>
          <w:noProof/>
        </w:rPr>
        <w:fldChar w:fldCharType="end"/>
      </w:r>
    </w:p>
    <w:p w:rsidR="00297FBE" w:rsidRDefault="00297FBE">
      <w:pPr>
        <w:pStyle w:val="22"/>
        <w:rPr>
          <w:rFonts w:asciiTheme="minorHAnsi" w:eastAsiaTheme="minorEastAsia" w:hAnsiTheme="minorHAnsi" w:cstheme="minorBidi"/>
          <w:noProof/>
          <w:sz w:val="22"/>
          <w:szCs w:val="22"/>
        </w:rPr>
      </w:pPr>
      <w:r w:rsidRPr="003E01A3">
        <w:rPr>
          <w:rFonts w:eastAsiaTheme="minorEastAsia"/>
          <w:noProof/>
        </w:rPr>
        <w:t>7.2. Промежуточная бухгалтерская (финансовая) отчетность эмитента</w:t>
      </w:r>
      <w:r>
        <w:rPr>
          <w:noProof/>
        </w:rPr>
        <w:tab/>
      </w:r>
      <w:r>
        <w:rPr>
          <w:noProof/>
        </w:rPr>
        <w:fldChar w:fldCharType="begin"/>
      </w:r>
      <w:r>
        <w:rPr>
          <w:noProof/>
        </w:rPr>
        <w:instrText xml:space="preserve"> PAGEREF _Toc489611603 \h </w:instrText>
      </w:r>
      <w:r>
        <w:rPr>
          <w:noProof/>
        </w:rPr>
      </w:r>
      <w:r>
        <w:rPr>
          <w:noProof/>
        </w:rPr>
        <w:fldChar w:fldCharType="separate"/>
      </w:r>
      <w:r>
        <w:rPr>
          <w:noProof/>
        </w:rPr>
        <w:t>43</w:t>
      </w:r>
      <w:r>
        <w:rPr>
          <w:noProof/>
        </w:rPr>
        <w:fldChar w:fldCharType="end"/>
      </w:r>
    </w:p>
    <w:p w:rsidR="00297FBE" w:rsidRDefault="00297FBE">
      <w:pPr>
        <w:pStyle w:val="22"/>
        <w:rPr>
          <w:rFonts w:asciiTheme="minorHAnsi" w:eastAsiaTheme="minorEastAsia" w:hAnsiTheme="minorHAnsi" w:cstheme="minorBidi"/>
          <w:noProof/>
          <w:sz w:val="22"/>
          <w:szCs w:val="22"/>
        </w:rPr>
      </w:pPr>
      <w:r w:rsidRPr="003E01A3">
        <w:rPr>
          <w:rFonts w:eastAsiaTheme="minorEastAsia"/>
          <w:noProof/>
        </w:rPr>
        <w:t>7.3.  Консолидированная финансовая отчетность эмитента</w:t>
      </w:r>
      <w:r>
        <w:rPr>
          <w:noProof/>
        </w:rPr>
        <w:tab/>
      </w:r>
      <w:r>
        <w:rPr>
          <w:noProof/>
        </w:rPr>
        <w:fldChar w:fldCharType="begin"/>
      </w:r>
      <w:r>
        <w:rPr>
          <w:noProof/>
        </w:rPr>
        <w:instrText xml:space="preserve"> PAGEREF _Toc489611604 \h </w:instrText>
      </w:r>
      <w:r>
        <w:rPr>
          <w:noProof/>
        </w:rPr>
      </w:r>
      <w:r>
        <w:rPr>
          <w:noProof/>
        </w:rPr>
        <w:fldChar w:fldCharType="separate"/>
      </w:r>
      <w:r>
        <w:rPr>
          <w:noProof/>
        </w:rPr>
        <w:t>46</w:t>
      </w:r>
      <w:r>
        <w:rPr>
          <w:noProof/>
        </w:rPr>
        <w:fldChar w:fldCharType="end"/>
      </w:r>
    </w:p>
    <w:p w:rsidR="00297FBE" w:rsidRDefault="00297FBE">
      <w:pPr>
        <w:pStyle w:val="22"/>
        <w:rPr>
          <w:rFonts w:asciiTheme="minorHAnsi" w:eastAsiaTheme="minorEastAsia" w:hAnsiTheme="minorHAnsi" w:cstheme="minorBidi"/>
          <w:noProof/>
          <w:sz w:val="22"/>
          <w:szCs w:val="22"/>
        </w:rPr>
      </w:pPr>
      <w:r w:rsidRPr="003E01A3">
        <w:rPr>
          <w:rFonts w:eastAsiaTheme="minorEastAsia"/>
          <w:noProof/>
        </w:rPr>
        <w:t>7.4. Сведения об учетной политике эмитента</w:t>
      </w:r>
      <w:r>
        <w:rPr>
          <w:noProof/>
        </w:rPr>
        <w:tab/>
      </w:r>
      <w:r>
        <w:rPr>
          <w:noProof/>
        </w:rPr>
        <w:fldChar w:fldCharType="begin"/>
      </w:r>
      <w:r>
        <w:rPr>
          <w:noProof/>
        </w:rPr>
        <w:instrText xml:space="preserve"> PAGEREF _Toc489611605 \h </w:instrText>
      </w:r>
      <w:r>
        <w:rPr>
          <w:noProof/>
        </w:rPr>
      </w:r>
      <w:r>
        <w:rPr>
          <w:noProof/>
        </w:rPr>
        <w:fldChar w:fldCharType="separate"/>
      </w:r>
      <w:r>
        <w:rPr>
          <w:noProof/>
        </w:rPr>
        <w:t>46</w:t>
      </w:r>
      <w:r>
        <w:rPr>
          <w:noProof/>
        </w:rPr>
        <w:fldChar w:fldCharType="end"/>
      </w:r>
    </w:p>
    <w:p w:rsidR="00297FBE" w:rsidRDefault="00297FBE">
      <w:pPr>
        <w:pStyle w:val="22"/>
        <w:rPr>
          <w:rFonts w:asciiTheme="minorHAnsi" w:eastAsiaTheme="minorEastAsia" w:hAnsiTheme="minorHAnsi" w:cstheme="minorBidi"/>
          <w:noProof/>
          <w:sz w:val="22"/>
          <w:szCs w:val="22"/>
        </w:rPr>
      </w:pPr>
      <w:r w:rsidRPr="003E01A3">
        <w:rPr>
          <w:rFonts w:eastAsiaTheme="minorEastAsia"/>
          <w:noProof/>
        </w:rPr>
        <w:t>7.5. Сведения об общей сумме экспорта, а также о доле, которую составляет экспорт в общем объеме продаж</w:t>
      </w:r>
      <w:r>
        <w:rPr>
          <w:noProof/>
        </w:rPr>
        <w:tab/>
      </w:r>
      <w:r>
        <w:rPr>
          <w:noProof/>
        </w:rPr>
        <w:fldChar w:fldCharType="begin"/>
      </w:r>
      <w:r>
        <w:rPr>
          <w:noProof/>
        </w:rPr>
        <w:instrText xml:space="preserve"> PAGEREF _Toc489611606 \h </w:instrText>
      </w:r>
      <w:r>
        <w:rPr>
          <w:noProof/>
        </w:rPr>
      </w:r>
      <w:r>
        <w:rPr>
          <w:noProof/>
        </w:rPr>
        <w:fldChar w:fldCharType="separate"/>
      </w:r>
      <w:r>
        <w:rPr>
          <w:noProof/>
        </w:rPr>
        <w:t>47</w:t>
      </w:r>
      <w:r>
        <w:rPr>
          <w:noProof/>
        </w:rPr>
        <w:fldChar w:fldCharType="end"/>
      </w:r>
    </w:p>
    <w:p w:rsidR="00297FBE" w:rsidRDefault="00297FBE">
      <w:pPr>
        <w:pStyle w:val="22"/>
        <w:rPr>
          <w:rFonts w:asciiTheme="minorHAnsi" w:eastAsiaTheme="minorEastAsia" w:hAnsiTheme="minorHAnsi" w:cstheme="minorBidi"/>
          <w:noProof/>
          <w:sz w:val="22"/>
          <w:szCs w:val="22"/>
        </w:rPr>
      </w:pPr>
      <w:r w:rsidRPr="003E01A3">
        <w:rPr>
          <w:rFonts w:eastAsiaTheme="minorEastAsia"/>
          <w:noProof/>
        </w:rPr>
        <w:t xml:space="preserve">7.6. Сведения о существенных изменениях, произошедших в составе имущества эмитента после </w:t>
      </w:r>
      <w:r w:rsidRPr="003E01A3">
        <w:rPr>
          <w:rFonts w:eastAsiaTheme="minorEastAsia"/>
          <w:noProof/>
        </w:rPr>
        <w:lastRenderedPageBreak/>
        <w:t>даты окончания последнего завершенного отчетного года</w:t>
      </w:r>
      <w:r>
        <w:rPr>
          <w:noProof/>
        </w:rPr>
        <w:tab/>
      </w:r>
      <w:r>
        <w:rPr>
          <w:noProof/>
        </w:rPr>
        <w:fldChar w:fldCharType="begin"/>
      </w:r>
      <w:r>
        <w:rPr>
          <w:noProof/>
        </w:rPr>
        <w:instrText xml:space="preserve"> PAGEREF _Toc489611607 \h </w:instrText>
      </w:r>
      <w:r>
        <w:rPr>
          <w:noProof/>
        </w:rPr>
      </w:r>
      <w:r>
        <w:rPr>
          <w:noProof/>
        </w:rPr>
        <w:fldChar w:fldCharType="separate"/>
      </w:r>
      <w:r>
        <w:rPr>
          <w:noProof/>
        </w:rPr>
        <w:t>47</w:t>
      </w:r>
      <w:r>
        <w:rPr>
          <w:noProof/>
        </w:rPr>
        <w:fldChar w:fldCharType="end"/>
      </w:r>
    </w:p>
    <w:p w:rsidR="00297FBE" w:rsidRDefault="00297FBE">
      <w:pPr>
        <w:pStyle w:val="22"/>
        <w:rPr>
          <w:rFonts w:asciiTheme="minorHAnsi" w:eastAsiaTheme="minorEastAsia" w:hAnsiTheme="minorHAnsi" w:cstheme="minorBidi"/>
          <w:noProof/>
          <w:sz w:val="22"/>
          <w:szCs w:val="22"/>
        </w:rPr>
      </w:pPr>
      <w:r w:rsidRPr="003E01A3">
        <w:rPr>
          <w:rFonts w:eastAsiaTheme="minorEastAsia"/>
          <w:noProof/>
        </w:rPr>
        <w:t>7.7. 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r>
        <w:rPr>
          <w:noProof/>
        </w:rPr>
        <w:tab/>
      </w:r>
      <w:r>
        <w:rPr>
          <w:noProof/>
        </w:rPr>
        <w:fldChar w:fldCharType="begin"/>
      </w:r>
      <w:r>
        <w:rPr>
          <w:noProof/>
        </w:rPr>
        <w:instrText xml:space="preserve"> PAGEREF _Toc489611608 \h </w:instrText>
      </w:r>
      <w:r>
        <w:rPr>
          <w:noProof/>
        </w:rPr>
      </w:r>
      <w:r>
        <w:rPr>
          <w:noProof/>
        </w:rPr>
        <w:fldChar w:fldCharType="separate"/>
      </w:r>
      <w:r>
        <w:rPr>
          <w:noProof/>
        </w:rPr>
        <w:t>47</w:t>
      </w:r>
      <w:r>
        <w:rPr>
          <w:noProof/>
        </w:rPr>
        <w:fldChar w:fldCharType="end"/>
      </w:r>
    </w:p>
    <w:p w:rsidR="00297FBE" w:rsidRDefault="00297FBE">
      <w:pPr>
        <w:pStyle w:val="11"/>
        <w:rPr>
          <w:rFonts w:asciiTheme="minorHAnsi" w:eastAsiaTheme="minorEastAsia" w:hAnsiTheme="minorHAnsi" w:cstheme="minorBidi"/>
          <w:noProof/>
          <w:sz w:val="22"/>
          <w:szCs w:val="22"/>
        </w:rPr>
      </w:pPr>
      <w:r w:rsidRPr="003E01A3">
        <w:rPr>
          <w:rFonts w:eastAsiaTheme="minorEastAsia"/>
          <w:noProof/>
        </w:rPr>
        <w:t>VIII. Дополнительные сведения об эмитенте и о размещенных им эмиссионных ценных бумагах</w:t>
      </w:r>
      <w:r>
        <w:rPr>
          <w:noProof/>
        </w:rPr>
        <w:tab/>
      </w:r>
      <w:r>
        <w:rPr>
          <w:noProof/>
        </w:rPr>
        <w:fldChar w:fldCharType="begin"/>
      </w:r>
      <w:r>
        <w:rPr>
          <w:noProof/>
        </w:rPr>
        <w:instrText xml:space="preserve"> PAGEREF _Toc489611609 \h </w:instrText>
      </w:r>
      <w:r>
        <w:rPr>
          <w:noProof/>
        </w:rPr>
      </w:r>
      <w:r>
        <w:rPr>
          <w:noProof/>
        </w:rPr>
        <w:fldChar w:fldCharType="separate"/>
      </w:r>
      <w:r>
        <w:rPr>
          <w:noProof/>
        </w:rPr>
        <w:t>47</w:t>
      </w:r>
      <w:r>
        <w:rPr>
          <w:noProof/>
        </w:rPr>
        <w:fldChar w:fldCharType="end"/>
      </w:r>
    </w:p>
    <w:p w:rsidR="00297FBE" w:rsidRDefault="00297FBE">
      <w:pPr>
        <w:pStyle w:val="22"/>
        <w:rPr>
          <w:rFonts w:asciiTheme="minorHAnsi" w:eastAsiaTheme="minorEastAsia" w:hAnsiTheme="minorHAnsi" w:cstheme="minorBidi"/>
          <w:noProof/>
          <w:sz w:val="22"/>
          <w:szCs w:val="22"/>
        </w:rPr>
      </w:pPr>
      <w:r w:rsidRPr="003E01A3">
        <w:rPr>
          <w:rFonts w:eastAsiaTheme="minorEastAsia"/>
          <w:noProof/>
        </w:rPr>
        <w:t>8.1. Дополнительные сведения об эмитенте</w:t>
      </w:r>
      <w:r>
        <w:rPr>
          <w:noProof/>
        </w:rPr>
        <w:tab/>
      </w:r>
      <w:r>
        <w:rPr>
          <w:noProof/>
        </w:rPr>
        <w:fldChar w:fldCharType="begin"/>
      </w:r>
      <w:r>
        <w:rPr>
          <w:noProof/>
        </w:rPr>
        <w:instrText xml:space="preserve"> PAGEREF _Toc489611610 \h </w:instrText>
      </w:r>
      <w:r>
        <w:rPr>
          <w:noProof/>
        </w:rPr>
      </w:r>
      <w:r>
        <w:rPr>
          <w:noProof/>
        </w:rPr>
        <w:fldChar w:fldCharType="separate"/>
      </w:r>
      <w:r>
        <w:rPr>
          <w:noProof/>
        </w:rPr>
        <w:t>47</w:t>
      </w:r>
      <w:r>
        <w:rPr>
          <w:noProof/>
        </w:rPr>
        <w:fldChar w:fldCharType="end"/>
      </w:r>
    </w:p>
    <w:p w:rsidR="00297FBE" w:rsidRDefault="00297FBE">
      <w:pPr>
        <w:pStyle w:val="22"/>
        <w:rPr>
          <w:rFonts w:asciiTheme="minorHAnsi" w:eastAsiaTheme="minorEastAsia" w:hAnsiTheme="minorHAnsi" w:cstheme="minorBidi"/>
          <w:noProof/>
          <w:sz w:val="22"/>
          <w:szCs w:val="22"/>
        </w:rPr>
      </w:pPr>
      <w:r w:rsidRPr="003E01A3">
        <w:rPr>
          <w:rFonts w:eastAsiaTheme="minorEastAsia"/>
          <w:noProof/>
        </w:rPr>
        <w:t>8.1.1. Сведения о размере, структуре уставного капитала эмитента</w:t>
      </w:r>
      <w:r>
        <w:rPr>
          <w:noProof/>
        </w:rPr>
        <w:tab/>
      </w:r>
      <w:r>
        <w:rPr>
          <w:noProof/>
        </w:rPr>
        <w:fldChar w:fldCharType="begin"/>
      </w:r>
      <w:r>
        <w:rPr>
          <w:noProof/>
        </w:rPr>
        <w:instrText xml:space="preserve"> PAGEREF _Toc489611611 \h </w:instrText>
      </w:r>
      <w:r>
        <w:rPr>
          <w:noProof/>
        </w:rPr>
      </w:r>
      <w:r>
        <w:rPr>
          <w:noProof/>
        </w:rPr>
        <w:fldChar w:fldCharType="separate"/>
      </w:r>
      <w:r>
        <w:rPr>
          <w:noProof/>
        </w:rPr>
        <w:t>47</w:t>
      </w:r>
      <w:r>
        <w:rPr>
          <w:noProof/>
        </w:rPr>
        <w:fldChar w:fldCharType="end"/>
      </w:r>
    </w:p>
    <w:p w:rsidR="00297FBE" w:rsidRDefault="00297FBE">
      <w:pPr>
        <w:pStyle w:val="22"/>
        <w:rPr>
          <w:rFonts w:asciiTheme="minorHAnsi" w:eastAsiaTheme="minorEastAsia" w:hAnsiTheme="minorHAnsi" w:cstheme="minorBidi"/>
          <w:noProof/>
          <w:sz w:val="22"/>
          <w:szCs w:val="22"/>
        </w:rPr>
      </w:pPr>
      <w:r w:rsidRPr="003E01A3">
        <w:rPr>
          <w:rFonts w:eastAsiaTheme="minorEastAsia"/>
          <w:noProof/>
        </w:rPr>
        <w:t>8.1.2. Сведения об изменении размера уставного капитала эмитента</w:t>
      </w:r>
      <w:r>
        <w:rPr>
          <w:noProof/>
        </w:rPr>
        <w:tab/>
      </w:r>
      <w:r>
        <w:rPr>
          <w:noProof/>
        </w:rPr>
        <w:fldChar w:fldCharType="begin"/>
      </w:r>
      <w:r>
        <w:rPr>
          <w:noProof/>
        </w:rPr>
        <w:instrText xml:space="preserve"> PAGEREF _Toc489611612 \h </w:instrText>
      </w:r>
      <w:r>
        <w:rPr>
          <w:noProof/>
        </w:rPr>
      </w:r>
      <w:r>
        <w:rPr>
          <w:noProof/>
        </w:rPr>
        <w:fldChar w:fldCharType="separate"/>
      </w:r>
      <w:r>
        <w:rPr>
          <w:noProof/>
        </w:rPr>
        <w:t>47</w:t>
      </w:r>
      <w:r>
        <w:rPr>
          <w:noProof/>
        </w:rPr>
        <w:fldChar w:fldCharType="end"/>
      </w:r>
    </w:p>
    <w:p w:rsidR="00297FBE" w:rsidRDefault="00297FBE">
      <w:pPr>
        <w:pStyle w:val="22"/>
        <w:rPr>
          <w:rFonts w:asciiTheme="minorHAnsi" w:eastAsiaTheme="minorEastAsia" w:hAnsiTheme="minorHAnsi" w:cstheme="minorBidi"/>
          <w:noProof/>
          <w:sz w:val="22"/>
          <w:szCs w:val="22"/>
        </w:rPr>
      </w:pPr>
      <w:r w:rsidRPr="003E01A3">
        <w:rPr>
          <w:rFonts w:eastAsiaTheme="minorEastAsia"/>
          <w:noProof/>
        </w:rPr>
        <w:t>8.1.3. Сведения о порядке созыва и проведения собрания (заседания) высшего органа управления эмитента</w:t>
      </w:r>
      <w:r>
        <w:rPr>
          <w:noProof/>
        </w:rPr>
        <w:tab/>
      </w:r>
      <w:r>
        <w:rPr>
          <w:noProof/>
        </w:rPr>
        <w:fldChar w:fldCharType="begin"/>
      </w:r>
      <w:r>
        <w:rPr>
          <w:noProof/>
        </w:rPr>
        <w:instrText xml:space="preserve"> PAGEREF _Toc489611613 \h </w:instrText>
      </w:r>
      <w:r>
        <w:rPr>
          <w:noProof/>
        </w:rPr>
      </w:r>
      <w:r>
        <w:rPr>
          <w:noProof/>
        </w:rPr>
        <w:fldChar w:fldCharType="separate"/>
      </w:r>
      <w:r>
        <w:rPr>
          <w:noProof/>
        </w:rPr>
        <w:t>47</w:t>
      </w:r>
      <w:r>
        <w:rPr>
          <w:noProof/>
        </w:rPr>
        <w:fldChar w:fldCharType="end"/>
      </w:r>
    </w:p>
    <w:p w:rsidR="00297FBE" w:rsidRDefault="00297FBE">
      <w:pPr>
        <w:pStyle w:val="22"/>
        <w:rPr>
          <w:rFonts w:asciiTheme="minorHAnsi" w:eastAsiaTheme="minorEastAsia" w:hAnsiTheme="minorHAnsi" w:cstheme="minorBidi"/>
          <w:noProof/>
          <w:sz w:val="22"/>
          <w:szCs w:val="22"/>
        </w:rPr>
      </w:pPr>
      <w:r w:rsidRPr="003E01A3">
        <w:rPr>
          <w:rFonts w:eastAsiaTheme="minorEastAsia"/>
          <w:noProof/>
        </w:rPr>
        <w:t>8.1.4. Сведения о коммерческих организациях, в которых эмитент владеет не менее чем пятью процентами уставного капитала либо не менее чем пятью процентами обыкновенных акций</w:t>
      </w:r>
      <w:r>
        <w:rPr>
          <w:noProof/>
        </w:rPr>
        <w:tab/>
      </w:r>
      <w:r>
        <w:rPr>
          <w:noProof/>
        </w:rPr>
        <w:fldChar w:fldCharType="begin"/>
      </w:r>
      <w:r>
        <w:rPr>
          <w:noProof/>
        </w:rPr>
        <w:instrText xml:space="preserve"> PAGEREF _Toc489611614 \h </w:instrText>
      </w:r>
      <w:r>
        <w:rPr>
          <w:noProof/>
        </w:rPr>
      </w:r>
      <w:r>
        <w:rPr>
          <w:noProof/>
        </w:rPr>
        <w:fldChar w:fldCharType="separate"/>
      </w:r>
      <w:r>
        <w:rPr>
          <w:noProof/>
        </w:rPr>
        <w:t>48</w:t>
      </w:r>
      <w:r>
        <w:rPr>
          <w:noProof/>
        </w:rPr>
        <w:fldChar w:fldCharType="end"/>
      </w:r>
    </w:p>
    <w:p w:rsidR="00297FBE" w:rsidRDefault="00297FBE">
      <w:pPr>
        <w:pStyle w:val="22"/>
        <w:rPr>
          <w:rFonts w:asciiTheme="minorHAnsi" w:eastAsiaTheme="minorEastAsia" w:hAnsiTheme="minorHAnsi" w:cstheme="minorBidi"/>
          <w:noProof/>
          <w:sz w:val="22"/>
          <w:szCs w:val="22"/>
        </w:rPr>
      </w:pPr>
      <w:r w:rsidRPr="003E01A3">
        <w:rPr>
          <w:rFonts w:eastAsiaTheme="minorEastAsia"/>
          <w:noProof/>
        </w:rPr>
        <w:t>8.1.5. Сведения о существенных сделках, совершенных эмитентом</w:t>
      </w:r>
      <w:r>
        <w:rPr>
          <w:noProof/>
        </w:rPr>
        <w:tab/>
      </w:r>
      <w:r>
        <w:rPr>
          <w:noProof/>
        </w:rPr>
        <w:fldChar w:fldCharType="begin"/>
      </w:r>
      <w:r>
        <w:rPr>
          <w:noProof/>
        </w:rPr>
        <w:instrText xml:space="preserve"> PAGEREF _Toc489611615 \h </w:instrText>
      </w:r>
      <w:r>
        <w:rPr>
          <w:noProof/>
        </w:rPr>
      </w:r>
      <w:r>
        <w:rPr>
          <w:noProof/>
        </w:rPr>
        <w:fldChar w:fldCharType="separate"/>
      </w:r>
      <w:r>
        <w:rPr>
          <w:noProof/>
        </w:rPr>
        <w:t>48</w:t>
      </w:r>
      <w:r>
        <w:rPr>
          <w:noProof/>
        </w:rPr>
        <w:fldChar w:fldCharType="end"/>
      </w:r>
    </w:p>
    <w:p w:rsidR="00297FBE" w:rsidRDefault="00297FBE">
      <w:pPr>
        <w:pStyle w:val="22"/>
        <w:rPr>
          <w:rFonts w:asciiTheme="minorHAnsi" w:eastAsiaTheme="minorEastAsia" w:hAnsiTheme="minorHAnsi" w:cstheme="minorBidi"/>
          <w:noProof/>
          <w:sz w:val="22"/>
          <w:szCs w:val="22"/>
        </w:rPr>
      </w:pPr>
      <w:r w:rsidRPr="003E01A3">
        <w:rPr>
          <w:rFonts w:eastAsiaTheme="minorEastAsia"/>
          <w:noProof/>
        </w:rPr>
        <w:t>8.1.6. Сведения о кредитных рейтингах эмитента</w:t>
      </w:r>
      <w:r>
        <w:rPr>
          <w:noProof/>
        </w:rPr>
        <w:tab/>
      </w:r>
      <w:r>
        <w:rPr>
          <w:noProof/>
        </w:rPr>
        <w:fldChar w:fldCharType="begin"/>
      </w:r>
      <w:r>
        <w:rPr>
          <w:noProof/>
        </w:rPr>
        <w:instrText xml:space="preserve"> PAGEREF _Toc489611616 \h </w:instrText>
      </w:r>
      <w:r>
        <w:rPr>
          <w:noProof/>
        </w:rPr>
      </w:r>
      <w:r>
        <w:rPr>
          <w:noProof/>
        </w:rPr>
        <w:fldChar w:fldCharType="separate"/>
      </w:r>
      <w:r>
        <w:rPr>
          <w:noProof/>
        </w:rPr>
        <w:t>48</w:t>
      </w:r>
      <w:r>
        <w:rPr>
          <w:noProof/>
        </w:rPr>
        <w:fldChar w:fldCharType="end"/>
      </w:r>
    </w:p>
    <w:p w:rsidR="00297FBE" w:rsidRDefault="00297FBE">
      <w:pPr>
        <w:pStyle w:val="22"/>
        <w:rPr>
          <w:rFonts w:asciiTheme="minorHAnsi" w:eastAsiaTheme="minorEastAsia" w:hAnsiTheme="minorHAnsi" w:cstheme="minorBidi"/>
          <w:noProof/>
          <w:sz w:val="22"/>
          <w:szCs w:val="22"/>
        </w:rPr>
      </w:pPr>
      <w:r w:rsidRPr="003E01A3">
        <w:rPr>
          <w:rFonts w:eastAsiaTheme="minorEastAsia"/>
          <w:noProof/>
        </w:rPr>
        <w:t>8.2. Сведения о каждой категории (типе) акций эмитента</w:t>
      </w:r>
      <w:r>
        <w:rPr>
          <w:noProof/>
        </w:rPr>
        <w:tab/>
      </w:r>
      <w:r>
        <w:rPr>
          <w:noProof/>
        </w:rPr>
        <w:fldChar w:fldCharType="begin"/>
      </w:r>
      <w:r>
        <w:rPr>
          <w:noProof/>
        </w:rPr>
        <w:instrText xml:space="preserve"> PAGEREF _Toc489611617 \h </w:instrText>
      </w:r>
      <w:r>
        <w:rPr>
          <w:noProof/>
        </w:rPr>
      </w:r>
      <w:r>
        <w:rPr>
          <w:noProof/>
        </w:rPr>
        <w:fldChar w:fldCharType="separate"/>
      </w:r>
      <w:r>
        <w:rPr>
          <w:noProof/>
        </w:rPr>
        <w:t>48</w:t>
      </w:r>
      <w:r>
        <w:rPr>
          <w:noProof/>
        </w:rPr>
        <w:fldChar w:fldCharType="end"/>
      </w:r>
    </w:p>
    <w:p w:rsidR="00297FBE" w:rsidRDefault="00297FBE">
      <w:pPr>
        <w:pStyle w:val="22"/>
        <w:rPr>
          <w:rFonts w:asciiTheme="minorHAnsi" w:eastAsiaTheme="minorEastAsia" w:hAnsiTheme="minorHAnsi" w:cstheme="minorBidi"/>
          <w:noProof/>
          <w:sz w:val="22"/>
          <w:szCs w:val="22"/>
        </w:rPr>
      </w:pPr>
      <w:r w:rsidRPr="003E01A3">
        <w:rPr>
          <w:rFonts w:eastAsiaTheme="minorEastAsia"/>
          <w:noProof/>
        </w:rPr>
        <w:t>8.3. Сведения о предыдущих выпусках эмиссионных ценных бумаг эмитента, за исключением акций эмитента</w:t>
      </w:r>
      <w:r>
        <w:rPr>
          <w:noProof/>
        </w:rPr>
        <w:tab/>
      </w:r>
      <w:r>
        <w:rPr>
          <w:noProof/>
        </w:rPr>
        <w:fldChar w:fldCharType="begin"/>
      </w:r>
      <w:r>
        <w:rPr>
          <w:noProof/>
        </w:rPr>
        <w:instrText xml:space="preserve"> PAGEREF _Toc489611618 \h </w:instrText>
      </w:r>
      <w:r>
        <w:rPr>
          <w:noProof/>
        </w:rPr>
      </w:r>
      <w:r>
        <w:rPr>
          <w:noProof/>
        </w:rPr>
        <w:fldChar w:fldCharType="separate"/>
      </w:r>
      <w:r>
        <w:rPr>
          <w:noProof/>
        </w:rPr>
        <w:t>48</w:t>
      </w:r>
      <w:r>
        <w:rPr>
          <w:noProof/>
        </w:rPr>
        <w:fldChar w:fldCharType="end"/>
      </w:r>
    </w:p>
    <w:p w:rsidR="00297FBE" w:rsidRDefault="00297FBE">
      <w:pPr>
        <w:pStyle w:val="22"/>
        <w:rPr>
          <w:rFonts w:asciiTheme="minorHAnsi" w:eastAsiaTheme="minorEastAsia" w:hAnsiTheme="minorHAnsi" w:cstheme="minorBidi"/>
          <w:noProof/>
          <w:sz w:val="22"/>
          <w:szCs w:val="22"/>
        </w:rPr>
      </w:pPr>
      <w:r w:rsidRPr="003E01A3">
        <w:rPr>
          <w:rFonts w:eastAsiaTheme="minorEastAsia"/>
          <w:noProof/>
        </w:rPr>
        <w:t>8.3.1. Сведения о выпусках, все ценные бумаги которых погашены</w:t>
      </w:r>
      <w:r>
        <w:rPr>
          <w:noProof/>
        </w:rPr>
        <w:tab/>
      </w:r>
      <w:r>
        <w:rPr>
          <w:noProof/>
        </w:rPr>
        <w:fldChar w:fldCharType="begin"/>
      </w:r>
      <w:r>
        <w:rPr>
          <w:noProof/>
        </w:rPr>
        <w:instrText xml:space="preserve"> PAGEREF _Toc489611619 \h </w:instrText>
      </w:r>
      <w:r>
        <w:rPr>
          <w:noProof/>
        </w:rPr>
      </w:r>
      <w:r>
        <w:rPr>
          <w:noProof/>
        </w:rPr>
        <w:fldChar w:fldCharType="separate"/>
      </w:r>
      <w:r>
        <w:rPr>
          <w:noProof/>
        </w:rPr>
        <w:t>48</w:t>
      </w:r>
      <w:r>
        <w:rPr>
          <w:noProof/>
        </w:rPr>
        <w:fldChar w:fldCharType="end"/>
      </w:r>
    </w:p>
    <w:p w:rsidR="00297FBE" w:rsidRDefault="00297FBE">
      <w:pPr>
        <w:pStyle w:val="22"/>
        <w:rPr>
          <w:rFonts w:asciiTheme="minorHAnsi" w:eastAsiaTheme="minorEastAsia" w:hAnsiTheme="minorHAnsi" w:cstheme="minorBidi"/>
          <w:noProof/>
          <w:sz w:val="22"/>
          <w:szCs w:val="22"/>
        </w:rPr>
      </w:pPr>
      <w:r w:rsidRPr="003E01A3">
        <w:rPr>
          <w:rFonts w:eastAsiaTheme="minorEastAsia"/>
          <w:noProof/>
        </w:rPr>
        <w:t>8.3.2. Сведения о выпусках, ценные бумаги которых не являются погашенными</w:t>
      </w:r>
      <w:r>
        <w:rPr>
          <w:noProof/>
        </w:rPr>
        <w:tab/>
      </w:r>
      <w:r>
        <w:rPr>
          <w:noProof/>
        </w:rPr>
        <w:fldChar w:fldCharType="begin"/>
      </w:r>
      <w:r>
        <w:rPr>
          <w:noProof/>
        </w:rPr>
        <w:instrText xml:space="preserve"> PAGEREF _Toc489611620 \h </w:instrText>
      </w:r>
      <w:r>
        <w:rPr>
          <w:noProof/>
        </w:rPr>
      </w:r>
      <w:r>
        <w:rPr>
          <w:noProof/>
        </w:rPr>
        <w:fldChar w:fldCharType="separate"/>
      </w:r>
      <w:r>
        <w:rPr>
          <w:noProof/>
        </w:rPr>
        <w:t>48</w:t>
      </w:r>
      <w:r>
        <w:rPr>
          <w:noProof/>
        </w:rPr>
        <w:fldChar w:fldCharType="end"/>
      </w:r>
    </w:p>
    <w:p w:rsidR="00297FBE" w:rsidRDefault="00297FBE">
      <w:pPr>
        <w:pStyle w:val="22"/>
        <w:rPr>
          <w:rFonts w:asciiTheme="minorHAnsi" w:eastAsiaTheme="minorEastAsia" w:hAnsiTheme="minorHAnsi" w:cstheme="minorBidi"/>
          <w:noProof/>
          <w:sz w:val="22"/>
          <w:szCs w:val="22"/>
        </w:rPr>
      </w:pPr>
      <w:r w:rsidRPr="003E01A3">
        <w:rPr>
          <w:rFonts w:eastAsiaTheme="minorEastAsia"/>
          <w:noProof/>
        </w:rPr>
        <w:t>8.4. Сведения о лице (лицах), предоставившем (предоставивших) обеспечение по облигациям эмитента с обеспечением, а также об условиях обеспечения исполнения обязательств по облигациям эмитента с обеспечением</w:t>
      </w:r>
      <w:r>
        <w:rPr>
          <w:noProof/>
        </w:rPr>
        <w:tab/>
      </w:r>
      <w:r>
        <w:rPr>
          <w:noProof/>
        </w:rPr>
        <w:fldChar w:fldCharType="begin"/>
      </w:r>
      <w:r>
        <w:rPr>
          <w:noProof/>
        </w:rPr>
        <w:instrText xml:space="preserve"> PAGEREF _Toc489611621 \h </w:instrText>
      </w:r>
      <w:r>
        <w:rPr>
          <w:noProof/>
        </w:rPr>
      </w:r>
      <w:r>
        <w:rPr>
          <w:noProof/>
        </w:rPr>
        <w:fldChar w:fldCharType="separate"/>
      </w:r>
      <w:r>
        <w:rPr>
          <w:noProof/>
        </w:rPr>
        <w:t>48</w:t>
      </w:r>
      <w:r>
        <w:rPr>
          <w:noProof/>
        </w:rPr>
        <w:fldChar w:fldCharType="end"/>
      </w:r>
    </w:p>
    <w:p w:rsidR="00297FBE" w:rsidRDefault="00297FBE">
      <w:pPr>
        <w:pStyle w:val="22"/>
        <w:rPr>
          <w:rFonts w:asciiTheme="minorHAnsi" w:eastAsiaTheme="minorEastAsia" w:hAnsiTheme="minorHAnsi" w:cstheme="minorBidi"/>
          <w:noProof/>
          <w:sz w:val="22"/>
          <w:szCs w:val="22"/>
        </w:rPr>
      </w:pPr>
      <w:r w:rsidRPr="003E01A3">
        <w:rPr>
          <w:rFonts w:eastAsiaTheme="minorEastAsia"/>
          <w:noProof/>
        </w:rPr>
        <w:t>8.4.1. Дополнительные сведения об ипотечном покрытии по облигациям эмитента с ипотечным покрытием</w:t>
      </w:r>
      <w:r>
        <w:rPr>
          <w:noProof/>
        </w:rPr>
        <w:tab/>
      </w:r>
      <w:r>
        <w:rPr>
          <w:noProof/>
        </w:rPr>
        <w:fldChar w:fldCharType="begin"/>
      </w:r>
      <w:r>
        <w:rPr>
          <w:noProof/>
        </w:rPr>
        <w:instrText xml:space="preserve"> PAGEREF _Toc489611622 \h </w:instrText>
      </w:r>
      <w:r>
        <w:rPr>
          <w:noProof/>
        </w:rPr>
      </w:r>
      <w:r>
        <w:rPr>
          <w:noProof/>
        </w:rPr>
        <w:fldChar w:fldCharType="separate"/>
      </w:r>
      <w:r>
        <w:rPr>
          <w:noProof/>
        </w:rPr>
        <w:t>48</w:t>
      </w:r>
      <w:r>
        <w:rPr>
          <w:noProof/>
        </w:rPr>
        <w:fldChar w:fldCharType="end"/>
      </w:r>
    </w:p>
    <w:p w:rsidR="00297FBE" w:rsidRDefault="00297FBE">
      <w:pPr>
        <w:pStyle w:val="22"/>
        <w:rPr>
          <w:rFonts w:asciiTheme="minorHAnsi" w:eastAsiaTheme="minorEastAsia" w:hAnsiTheme="minorHAnsi" w:cstheme="minorBidi"/>
          <w:noProof/>
          <w:sz w:val="22"/>
          <w:szCs w:val="22"/>
        </w:rPr>
      </w:pPr>
      <w:r w:rsidRPr="003E01A3">
        <w:rPr>
          <w:noProof/>
        </w:rPr>
        <w:t>8.4.2. Дополнительные сведения о залоговом обеспечении денежными требованиями по облигациям эмитента с залоговым обеспечением денежными требованиями</w:t>
      </w:r>
      <w:r>
        <w:rPr>
          <w:noProof/>
        </w:rPr>
        <w:tab/>
      </w:r>
      <w:r>
        <w:rPr>
          <w:noProof/>
        </w:rPr>
        <w:fldChar w:fldCharType="begin"/>
      </w:r>
      <w:r>
        <w:rPr>
          <w:noProof/>
        </w:rPr>
        <w:instrText xml:space="preserve"> PAGEREF _Toc489611623 \h </w:instrText>
      </w:r>
      <w:r>
        <w:rPr>
          <w:noProof/>
        </w:rPr>
      </w:r>
      <w:r>
        <w:rPr>
          <w:noProof/>
        </w:rPr>
        <w:fldChar w:fldCharType="separate"/>
      </w:r>
      <w:r>
        <w:rPr>
          <w:noProof/>
        </w:rPr>
        <w:t>48</w:t>
      </w:r>
      <w:r>
        <w:rPr>
          <w:noProof/>
        </w:rPr>
        <w:fldChar w:fldCharType="end"/>
      </w:r>
    </w:p>
    <w:p w:rsidR="00297FBE" w:rsidRDefault="00297FBE">
      <w:pPr>
        <w:pStyle w:val="22"/>
        <w:rPr>
          <w:rFonts w:asciiTheme="minorHAnsi" w:eastAsiaTheme="minorEastAsia" w:hAnsiTheme="minorHAnsi" w:cstheme="minorBidi"/>
          <w:noProof/>
          <w:sz w:val="22"/>
          <w:szCs w:val="22"/>
        </w:rPr>
      </w:pPr>
      <w:r w:rsidRPr="003E01A3">
        <w:rPr>
          <w:rFonts w:eastAsiaTheme="minorEastAsia"/>
          <w:noProof/>
        </w:rPr>
        <w:t>8.5. Сведения об организациях, осуществляющих учет прав на эмиссионные ценные бумаги эмитента</w:t>
      </w:r>
      <w:r>
        <w:rPr>
          <w:noProof/>
        </w:rPr>
        <w:tab/>
      </w:r>
      <w:r>
        <w:rPr>
          <w:noProof/>
        </w:rPr>
        <w:fldChar w:fldCharType="begin"/>
      </w:r>
      <w:r>
        <w:rPr>
          <w:noProof/>
        </w:rPr>
        <w:instrText xml:space="preserve"> PAGEREF _Toc489611624 \h </w:instrText>
      </w:r>
      <w:r>
        <w:rPr>
          <w:noProof/>
        </w:rPr>
      </w:r>
      <w:r>
        <w:rPr>
          <w:noProof/>
        </w:rPr>
        <w:fldChar w:fldCharType="separate"/>
      </w:r>
      <w:r>
        <w:rPr>
          <w:noProof/>
        </w:rPr>
        <w:t>48</w:t>
      </w:r>
      <w:r>
        <w:rPr>
          <w:noProof/>
        </w:rPr>
        <w:fldChar w:fldCharType="end"/>
      </w:r>
    </w:p>
    <w:p w:rsidR="00297FBE" w:rsidRDefault="00297FBE">
      <w:pPr>
        <w:pStyle w:val="22"/>
        <w:rPr>
          <w:rFonts w:asciiTheme="minorHAnsi" w:eastAsiaTheme="minorEastAsia" w:hAnsiTheme="minorHAnsi" w:cstheme="minorBidi"/>
          <w:noProof/>
          <w:sz w:val="22"/>
          <w:szCs w:val="22"/>
        </w:rPr>
      </w:pPr>
      <w:r w:rsidRPr="003E01A3">
        <w:rPr>
          <w:rFonts w:eastAsiaTheme="minorEastAsia"/>
          <w:noProof/>
        </w:rPr>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r>
        <w:rPr>
          <w:noProof/>
        </w:rPr>
        <w:tab/>
      </w:r>
      <w:r>
        <w:rPr>
          <w:noProof/>
        </w:rPr>
        <w:fldChar w:fldCharType="begin"/>
      </w:r>
      <w:r>
        <w:rPr>
          <w:noProof/>
        </w:rPr>
        <w:instrText xml:space="preserve"> PAGEREF _Toc489611625 \h </w:instrText>
      </w:r>
      <w:r>
        <w:rPr>
          <w:noProof/>
        </w:rPr>
      </w:r>
      <w:r>
        <w:rPr>
          <w:noProof/>
        </w:rPr>
        <w:fldChar w:fldCharType="separate"/>
      </w:r>
      <w:r>
        <w:rPr>
          <w:noProof/>
        </w:rPr>
        <w:t>48</w:t>
      </w:r>
      <w:r>
        <w:rPr>
          <w:noProof/>
        </w:rPr>
        <w:fldChar w:fldCharType="end"/>
      </w:r>
    </w:p>
    <w:p w:rsidR="00297FBE" w:rsidRDefault="00297FBE">
      <w:pPr>
        <w:pStyle w:val="22"/>
        <w:rPr>
          <w:rFonts w:asciiTheme="minorHAnsi" w:eastAsiaTheme="minorEastAsia" w:hAnsiTheme="minorHAnsi" w:cstheme="minorBidi"/>
          <w:noProof/>
          <w:sz w:val="22"/>
          <w:szCs w:val="22"/>
        </w:rPr>
      </w:pPr>
      <w:r w:rsidRPr="003E01A3">
        <w:rPr>
          <w:rFonts w:eastAsiaTheme="minorEastAsia"/>
          <w:noProof/>
        </w:rPr>
        <w:t>8.7. Сведения об объявленных (начисленных) и (или) о выплаченных дивидендах по акциям эмитента, а также о доходах по облигациям эмитента</w:t>
      </w:r>
      <w:r>
        <w:rPr>
          <w:noProof/>
        </w:rPr>
        <w:tab/>
      </w:r>
      <w:r>
        <w:rPr>
          <w:noProof/>
        </w:rPr>
        <w:fldChar w:fldCharType="begin"/>
      </w:r>
      <w:r>
        <w:rPr>
          <w:noProof/>
        </w:rPr>
        <w:instrText xml:space="preserve"> PAGEREF _Toc489611626 \h </w:instrText>
      </w:r>
      <w:r>
        <w:rPr>
          <w:noProof/>
        </w:rPr>
      </w:r>
      <w:r>
        <w:rPr>
          <w:noProof/>
        </w:rPr>
        <w:fldChar w:fldCharType="separate"/>
      </w:r>
      <w:r>
        <w:rPr>
          <w:noProof/>
        </w:rPr>
        <w:t>48</w:t>
      </w:r>
      <w:r>
        <w:rPr>
          <w:noProof/>
        </w:rPr>
        <w:fldChar w:fldCharType="end"/>
      </w:r>
    </w:p>
    <w:p w:rsidR="00297FBE" w:rsidRDefault="00297FBE">
      <w:pPr>
        <w:pStyle w:val="22"/>
        <w:rPr>
          <w:rFonts w:asciiTheme="minorHAnsi" w:eastAsiaTheme="minorEastAsia" w:hAnsiTheme="minorHAnsi" w:cstheme="minorBidi"/>
          <w:noProof/>
          <w:sz w:val="22"/>
          <w:szCs w:val="22"/>
        </w:rPr>
      </w:pPr>
      <w:r w:rsidRPr="003E01A3">
        <w:rPr>
          <w:rFonts w:eastAsiaTheme="minorEastAsia"/>
          <w:noProof/>
        </w:rPr>
        <w:t>8.7.1. Сведения об объявленных и выплаченных дивидендах по акциям эмитента</w:t>
      </w:r>
      <w:r>
        <w:rPr>
          <w:noProof/>
        </w:rPr>
        <w:tab/>
      </w:r>
      <w:r>
        <w:rPr>
          <w:noProof/>
        </w:rPr>
        <w:fldChar w:fldCharType="begin"/>
      </w:r>
      <w:r>
        <w:rPr>
          <w:noProof/>
        </w:rPr>
        <w:instrText xml:space="preserve"> PAGEREF _Toc489611627 \h </w:instrText>
      </w:r>
      <w:r>
        <w:rPr>
          <w:noProof/>
        </w:rPr>
      </w:r>
      <w:r>
        <w:rPr>
          <w:noProof/>
        </w:rPr>
        <w:fldChar w:fldCharType="separate"/>
      </w:r>
      <w:r>
        <w:rPr>
          <w:noProof/>
        </w:rPr>
        <w:t>49</w:t>
      </w:r>
      <w:r>
        <w:rPr>
          <w:noProof/>
        </w:rPr>
        <w:fldChar w:fldCharType="end"/>
      </w:r>
    </w:p>
    <w:p w:rsidR="00297FBE" w:rsidRDefault="00297FBE">
      <w:pPr>
        <w:pStyle w:val="22"/>
        <w:rPr>
          <w:rFonts w:asciiTheme="minorHAnsi" w:eastAsiaTheme="minorEastAsia" w:hAnsiTheme="minorHAnsi" w:cstheme="minorBidi"/>
          <w:noProof/>
          <w:sz w:val="22"/>
          <w:szCs w:val="22"/>
        </w:rPr>
      </w:pPr>
      <w:r w:rsidRPr="003E01A3">
        <w:rPr>
          <w:rFonts w:eastAsiaTheme="minorEastAsia"/>
          <w:noProof/>
        </w:rPr>
        <w:t>8.7.2. Сведения о начисленных и выплаченных доходах по облигациям эмитента</w:t>
      </w:r>
      <w:r>
        <w:rPr>
          <w:noProof/>
        </w:rPr>
        <w:tab/>
      </w:r>
      <w:r>
        <w:rPr>
          <w:noProof/>
        </w:rPr>
        <w:fldChar w:fldCharType="begin"/>
      </w:r>
      <w:r>
        <w:rPr>
          <w:noProof/>
        </w:rPr>
        <w:instrText xml:space="preserve"> PAGEREF _Toc489611628 \h </w:instrText>
      </w:r>
      <w:r>
        <w:rPr>
          <w:noProof/>
        </w:rPr>
      </w:r>
      <w:r>
        <w:rPr>
          <w:noProof/>
        </w:rPr>
        <w:fldChar w:fldCharType="separate"/>
      </w:r>
      <w:r>
        <w:rPr>
          <w:noProof/>
        </w:rPr>
        <w:t>52</w:t>
      </w:r>
      <w:r>
        <w:rPr>
          <w:noProof/>
        </w:rPr>
        <w:fldChar w:fldCharType="end"/>
      </w:r>
    </w:p>
    <w:p w:rsidR="00297FBE" w:rsidRDefault="00297FBE">
      <w:pPr>
        <w:pStyle w:val="22"/>
        <w:rPr>
          <w:rFonts w:asciiTheme="minorHAnsi" w:eastAsiaTheme="minorEastAsia" w:hAnsiTheme="minorHAnsi" w:cstheme="minorBidi"/>
          <w:noProof/>
          <w:sz w:val="22"/>
          <w:szCs w:val="22"/>
        </w:rPr>
      </w:pPr>
      <w:r w:rsidRPr="003E01A3">
        <w:rPr>
          <w:rFonts w:eastAsiaTheme="minorEastAsia"/>
          <w:noProof/>
        </w:rPr>
        <w:t>8.8. Иные сведения</w:t>
      </w:r>
      <w:r>
        <w:rPr>
          <w:noProof/>
        </w:rPr>
        <w:tab/>
      </w:r>
      <w:r>
        <w:rPr>
          <w:noProof/>
        </w:rPr>
        <w:fldChar w:fldCharType="begin"/>
      </w:r>
      <w:r>
        <w:rPr>
          <w:noProof/>
        </w:rPr>
        <w:instrText xml:space="preserve"> PAGEREF _Toc489611629 \h </w:instrText>
      </w:r>
      <w:r>
        <w:rPr>
          <w:noProof/>
        </w:rPr>
      </w:r>
      <w:r>
        <w:rPr>
          <w:noProof/>
        </w:rPr>
        <w:fldChar w:fldCharType="separate"/>
      </w:r>
      <w:r>
        <w:rPr>
          <w:noProof/>
        </w:rPr>
        <w:t>52</w:t>
      </w:r>
      <w:r>
        <w:rPr>
          <w:noProof/>
        </w:rPr>
        <w:fldChar w:fldCharType="end"/>
      </w:r>
    </w:p>
    <w:p w:rsidR="00297FBE" w:rsidRDefault="00297FBE">
      <w:pPr>
        <w:pStyle w:val="22"/>
        <w:rPr>
          <w:rFonts w:asciiTheme="minorHAnsi" w:eastAsiaTheme="minorEastAsia" w:hAnsiTheme="minorHAnsi" w:cstheme="minorBidi"/>
          <w:noProof/>
          <w:sz w:val="22"/>
          <w:szCs w:val="22"/>
        </w:rPr>
      </w:pPr>
      <w:r w:rsidRPr="003E01A3">
        <w:rPr>
          <w:rFonts w:eastAsiaTheme="minorEastAsia"/>
          <w:noProof/>
        </w:rPr>
        <w:t>8.9. Сведения о представляемых ценных бумагах и эмитенте представляемых ценных бумаг, право собственности на которые удостоверяется российскими депозитарными расписками</w:t>
      </w:r>
      <w:r>
        <w:rPr>
          <w:noProof/>
        </w:rPr>
        <w:tab/>
      </w:r>
      <w:r>
        <w:rPr>
          <w:noProof/>
        </w:rPr>
        <w:fldChar w:fldCharType="begin"/>
      </w:r>
      <w:r>
        <w:rPr>
          <w:noProof/>
        </w:rPr>
        <w:instrText xml:space="preserve"> PAGEREF _Toc489611630 \h </w:instrText>
      </w:r>
      <w:r>
        <w:rPr>
          <w:noProof/>
        </w:rPr>
      </w:r>
      <w:r>
        <w:rPr>
          <w:noProof/>
        </w:rPr>
        <w:fldChar w:fldCharType="separate"/>
      </w:r>
      <w:r>
        <w:rPr>
          <w:noProof/>
        </w:rPr>
        <w:t>52</w:t>
      </w:r>
      <w:r>
        <w:rPr>
          <w:noProof/>
        </w:rPr>
        <w:fldChar w:fldCharType="end"/>
      </w:r>
    </w:p>
    <w:p w:rsidR="004B7E92" w:rsidRDefault="00BF09A6" w:rsidP="00BF09A6">
      <w:pPr>
        <w:pStyle w:val="1"/>
        <w:tabs>
          <w:tab w:val="right" w:leader="dot" w:pos="9356"/>
        </w:tabs>
        <w:ind w:right="282"/>
      </w:pPr>
      <w:r>
        <w:fldChar w:fldCharType="end"/>
      </w:r>
    </w:p>
    <w:p w:rsidR="004B7E92" w:rsidRPr="004B7E92" w:rsidRDefault="004B7E92" w:rsidP="004B7E92"/>
    <w:p w:rsidR="004B7E92" w:rsidRPr="004B7E92" w:rsidRDefault="004B7E92" w:rsidP="004B7E92"/>
    <w:p w:rsidR="004B7E92" w:rsidRPr="004B7E92" w:rsidRDefault="004B7E92" w:rsidP="004B7E92"/>
    <w:p w:rsidR="004B7E92" w:rsidRDefault="004B7E92" w:rsidP="004B7E92">
      <w:pPr>
        <w:pStyle w:val="1"/>
        <w:tabs>
          <w:tab w:val="left" w:pos="1822"/>
          <w:tab w:val="right" w:leader="dot" w:pos="9356"/>
        </w:tabs>
        <w:ind w:right="282"/>
        <w:jc w:val="left"/>
      </w:pPr>
      <w:r>
        <w:tab/>
      </w:r>
    </w:p>
    <w:p w:rsidR="00BF09A6" w:rsidRDefault="00BF09A6" w:rsidP="00BF09A6">
      <w:pPr>
        <w:pStyle w:val="1"/>
        <w:tabs>
          <w:tab w:val="right" w:leader="dot" w:pos="9356"/>
        </w:tabs>
        <w:ind w:right="282"/>
      </w:pPr>
      <w:r w:rsidRPr="004B7E92">
        <w:br w:type="page"/>
      </w:r>
      <w:bookmarkStart w:id="3" w:name="_Toc489611528"/>
      <w:r>
        <w:lastRenderedPageBreak/>
        <w:t>Введение</w:t>
      </w:r>
      <w:bookmarkEnd w:id="3"/>
    </w:p>
    <w:p w:rsidR="00BF09A6" w:rsidRDefault="00BF09A6" w:rsidP="00BF09A6">
      <w:pPr>
        <w:pStyle w:val="SubHeading"/>
        <w:jc w:val="both"/>
      </w:pPr>
      <w:r>
        <w:t>Основания возникновения у эмитента обязанности осуществлять раскрытие информации в форме ежеквартального отчета</w:t>
      </w:r>
    </w:p>
    <w:p w:rsidR="00BF09A6" w:rsidRDefault="00BF09A6" w:rsidP="00BF09A6">
      <w:pPr>
        <w:ind w:left="200"/>
        <w:jc w:val="both"/>
      </w:pPr>
    </w:p>
    <w:p w:rsidR="00BF09A6" w:rsidRDefault="00BF09A6" w:rsidP="00BF09A6">
      <w:pPr>
        <w:ind w:left="200"/>
        <w:jc w:val="both"/>
      </w:pPr>
      <w:proofErr w:type="gramStart"/>
      <w:r>
        <w:rPr>
          <w:rStyle w:val="Subst"/>
          <w:bCs/>
          <w:iCs/>
        </w:rPr>
        <w:t>Эмитент является акционерным обществом, созданным при приватизации государственн</w:t>
      </w:r>
      <w:r w:rsidR="00BA3C63">
        <w:rPr>
          <w:rStyle w:val="Subst"/>
          <w:bCs/>
          <w:iCs/>
        </w:rPr>
        <w:t>ого</w:t>
      </w:r>
      <w:r>
        <w:rPr>
          <w:rStyle w:val="Subst"/>
          <w:bCs/>
          <w:iCs/>
        </w:rPr>
        <w:t xml:space="preserve"> предприяти</w:t>
      </w:r>
      <w:r w:rsidR="00BA3C63">
        <w:rPr>
          <w:rStyle w:val="Subst"/>
          <w:bCs/>
          <w:iCs/>
        </w:rPr>
        <w:t>я</w:t>
      </w:r>
      <w:r>
        <w:rPr>
          <w:rStyle w:val="Subst"/>
          <w:bCs/>
          <w:iCs/>
        </w:rPr>
        <w:t xml:space="preserve"> в соответствии с планом приватизации, утвержденным в установленном порядке и являвшимся на дату его утверждения проспектом эмиссии акций такого эмитента, </w:t>
      </w:r>
      <w:r w:rsidR="00BA3C63">
        <w:rPr>
          <w:rStyle w:val="Subst"/>
          <w:bCs/>
          <w:iCs/>
        </w:rPr>
        <w:t>и указанный план приватизации предусма</w:t>
      </w:r>
      <w:r>
        <w:rPr>
          <w:rStyle w:val="Subst"/>
          <w:bCs/>
          <w:iCs/>
        </w:rPr>
        <w:t>тр</w:t>
      </w:r>
      <w:r w:rsidR="00BA3C63">
        <w:rPr>
          <w:rStyle w:val="Subst"/>
          <w:bCs/>
          <w:iCs/>
        </w:rPr>
        <w:t>ивал</w:t>
      </w:r>
      <w:r>
        <w:rPr>
          <w:rStyle w:val="Subst"/>
          <w:bCs/>
          <w:iCs/>
        </w:rPr>
        <w:t xml:space="preserve"> возможность отчуждения акций эмитента более чем 500 приобретателям либо неограниченному кругу лиц</w:t>
      </w:r>
      <w:r w:rsidR="00E86C00">
        <w:rPr>
          <w:rStyle w:val="Subst"/>
          <w:bCs/>
          <w:iCs/>
        </w:rPr>
        <w:t>.</w:t>
      </w:r>
      <w:proofErr w:type="gramEnd"/>
    </w:p>
    <w:p w:rsidR="00BF09A6" w:rsidRDefault="00BF09A6" w:rsidP="00BF09A6">
      <w:pPr>
        <w:pStyle w:val="ThinDelim"/>
        <w:jc w:val="both"/>
      </w:pPr>
    </w:p>
    <w:p w:rsidR="00BF09A6" w:rsidRDefault="00BF09A6" w:rsidP="00BF09A6">
      <w:pPr>
        <w:pStyle w:val="ThinDelim"/>
        <w:jc w:val="both"/>
      </w:pPr>
    </w:p>
    <w:p w:rsidR="00BF09A6" w:rsidRDefault="00BF09A6" w:rsidP="00BF09A6">
      <w:pPr>
        <w:ind w:firstLine="284"/>
        <w:jc w:val="both"/>
      </w:pPr>
      <w:r>
        <w:t>Настоящий ежеквартальный отчет содержит оценки и прогнозы уполномоченных органов управления эмитента касательно будущих событий и/или действий, перспектив развития отрасли экономики, в которой эмитент осуществляет основную деятельность, и результатов деятельности эмитента, в том числе планов эмитента, вероятности наступления определенных событий и совершения определенных действий. Инвесторы не должны полностью полагаться на оценки и прогнозы органов управления эмитента, так как фактические результаты деятельности эмитента в будущем могут отличаться от прогнозируемых результатов по многим причинам. Приобретение ценных бумаг эмитента связано с рисками, описанными в настоящем ежеквартальном отчете.</w:t>
      </w:r>
    </w:p>
    <w:p w:rsidR="00BF09A6" w:rsidRDefault="00BF09A6" w:rsidP="00BF09A6">
      <w:pPr>
        <w:pStyle w:val="1"/>
      </w:pPr>
      <w:r>
        <w:br w:type="page"/>
      </w:r>
      <w:bookmarkStart w:id="4" w:name="_Toc489611529"/>
      <w:r>
        <w:lastRenderedPageBreak/>
        <w:t xml:space="preserve">I. </w:t>
      </w:r>
      <w:r>
        <w:rPr>
          <w:lang w:val="en-US"/>
        </w:rPr>
        <w:t>C</w:t>
      </w:r>
      <w:r>
        <w:t>ведения о банковских счетах, об аудиторе</w:t>
      </w:r>
      <w:r w:rsidRPr="00D91473">
        <w:t xml:space="preserve"> (</w:t>
      </w:r>
      <w:r>
        <w:t>аудиторской организации), оценщике и о финансовом консультанте эмитента, а также об иных лицах, подписавших ежеквартальный отчет</w:t>
      </w:r>
      <w:bookmarkEnd w:id="4"/>
    </w:p>
    <w:p w:rsidR="00BF09A6" w:rsidRDefault="00BF09A6" w:rsidP="00BF09A6">
      <w:pPr>
        <w:pStyle w:val="20"/>
      </w:pPr>
      <w:bookmarkStart w:id="5" w:name="_Toc489611530"/>
      <w:r w:rsidRPr="001A05C8">
        <w:t>1.1. Сведения о банковских счетах эмитента</w:t>
      </w:r>
      <w:bookmarkEnd w:id="5"/>
    </w:p>
    <w:p w:rsidR="00883838" w:rsidRDefault="00883838" w:rsidP="00883838">
      <w:pPr>
        <w:ind w:left="200"/>
        <w:jc w:val="both"/>
        <w:rPr>
          <w:b/>
          <w:i/>
        </w:rPr>
      </w:pPr>
      <w:r>
        <w:rPr>
          <w:rStyle w:val="Subst"/>
          <w:bCs/>
          <w:iCs/>
        </w:rPr>
        <w:t xml:space="preserve">Изменения в составе информации настоящего пункта в отчетном квартале не происходили. </w:t>
      </w:r>
    </w:p>
    <w:p w:rsidR="00BF09A6" w:rsidRDefault="00BF09A6" w:rsidP="00BF09A6">
      <w:pPr>
        <w:pStyle w:val="20"/>
      </w:pPr>
      <w:bookmarkStart w:id="6" w:name="_Toc489611531"/>
      <w:r w:rsidRPr="00664C49">
        <w:t>1.2. Сведения об аудиторе (аудиторской организации) эмитента</w:t>
      </w:r>
      <w:bookmarkEnd w:id="6"/>
    </w:p>
    <w:p w:rsidR="00BF09A6" w:rsidRDefault="00BF09A6" w:rsidP="00BF09A6">
      <w:pPr>
        <w:jc w:val="both"/>
      </w:pPr>
      <w:proofErr w:type="gramStart"/>
      <w:r>
        <w:t>Указывается информация в отношении аудитора (аудиторской организации), осуществившего (осуществившей) независимую проверку бухгалтерской (финансовой) отчетности эмитента, а также консолидированной финансовой отчетности эмитента, входящей в состав ежеквартального отчета, а также аудитора (аудиторской организации), утвержденного (выбранного) для проведения аудита годовой бухгалтерской (финансовой) отчетности и годовой консолидированной финансовой отчетности эмитента за текущий и последний завершенный отчетный год.</w:t>
      </w:r>
      <w:proofErr w:type="gramEnd"/>
    </w:p>
    <w:p w:rsidR="00BF09A6" w:rsidRDefault="00BF09A6" w:rsidP="00BF09A6">
      <w:r>
        <w:t>Полное фирменное наименование:</w:t>
      </w:r>
      <w:r>
        <w:rPr>
          <w:rStyle w:val="Subst"/>
          <w:bCs/>
          <w:iCs/>
        </w:rPr>
        <w:t xml:space="preserve"> </w:t>
      </w:r>
      <w:r w:rsidR="00686F9A">
        <w:rPr>
          <w:rStyle w:val="Subst"/>
          <w:bCs/>
          <w:iCs/>
        </w:rPr>
        <w:t>Акционерное О</w:t>
      </w:r>
      <w:r>
        <w:rPr>
          <w:rStyle w:val="Subst"/>
          <w:bCs/>
          <w:iCs/>
        </w:rPr>
        <w:t xml:space="preserve">бщество «Аудиторско-консультационная группа «Развитие </w:t>
      </w:r>
      <w:proofErr w:type="gramStart"/>
      <w:r>
        <w:rPr>
          <w:rStyle w:val="Subst"/>
          <w:bCs/>
          <w:iCs/>
        </w:rPr>
        <w:t>бизнес-систем</w:t>
      </w:r>
      <w:proofErr w:type="gramEnd"/>
      <w:r>
        <w:rPr>
          <w:rStyle w:val="Subst"/>
          <w:bCs/>
          <w:iCs/>
        </w:rPr>
        <w:t>»</w:t>
      </w:r>
    </w:p>
    <w:p w:rsidR="00BF09A6" w:rsidRDefault="00BF09A6" w:rsidP="00BF09A6">
      <w:r>
        <w:t>Сокращенное фирменное наименование:</w:t>
      </w:r>
      <w:r w:rsidR="00686F9A">
        <w:rPr>
          <w:rStyle w:val="Subst"/>
          <w:bCs/>
          <w:iCs/>
        </w:rPr>
        <w:t xml:space="preserve"> </w:t>
      </w:r>
      <w:r>
        <w:rPr>
          <w:rStyle w:val="Subst"/>
          <w:bCs/>
          <w:iCs/>
        </w:rPr>
        <w:t>АО «АКГ «РБС»</w:t>
      </w:r>
    </w:p>
    <w:p w:rsidR="00BF09A6" w:rsidRDefault="00BF09A6" w:rsidP="00BF09A6">
      <w:r>
        <w:t>Место нахождения:</w:t>
      </w:r>
      <w:r>
        <w:rPr>
          <w:rStyle w:val="Subst"/>
          <w:bCs/>
          <w:iCs/>
        </w:rPr>
        <w:t xml:space="preserve"> 127018, г. Москва, ул. Сущевский вал, д. 5, стр. 3</w:t>
      </w:r>
    </w:p>
    <w:p w:rsidR="00BF09A6" w:rsidRDefault="00BF09A6" w:rsidP="00BF09A6">
      <w:r>
        <w:t>ИНН:</w:t>
      </w:r>
      <w:r>
        <w:rPr>
          <w:rStyle w:val="Subst"/>
          <w:bCs/>
          <w:iCs/>
        </w:rPr>
        <w:t xml:space="preserve"> 7708171870</w:t>
      </w:r>
    </w:p>
    <w:p w:rsidR="00BF09A6" w:rsidRDefault="00BF09A6" w:rsidP="00BF09A6">
      <w:r>
        <w:t>ОГРН:</w:t>
      </w:r>
      <w:r>
        <w:rPr>
          <w:rStyle w:val="Subst"/>
          <w:bCs/>
          <w:iCs/>
        </w:rPr>
        <w:t xml:space="preserve"> 1027739153430</w:t>
      </w:r>
    </w:p>
    <w:p w:rsidR="00BF09A6" w:rsidRPr="00394510" w:rsidRDefault="00BF09A6" w:rsidP="00BF09A6">
      <w:pPr>
        <w:rPr>
          <w:rStyle w:val="Subst"/>
          <w:bCs/>
          <w:iCs/>
        </w:rPr>
      </w:pPr>
      <w:r>
        <w:t xml:space="preserve">Телефон: </w:t>
      </w:r>
      <w:r w:rsidRPr="00394510">
        <w:rPr>
          <w:rStyle w:val="Subst"/>
          <w:iCs/>
        </w:rPr>
        <w:t>(495) 967-68-38</w:t>
      </w:r>
    </w:p>
    <w:p w:rsidR="00BF09A6" w:rsidRPr="00394510" w:rsidRDefault="00BF09A6" w:rsidP="00BF09A6">
      <w:pPr>
        <w:rPr>
          <w:rStyle w:val="Subst"/>
          <w:iCs/>
        </w:rPr>
      </w:pPr>
      <w:r>
        <w:t>Факс:</w:t>
      </w:r>
      <w:r w:rsidRPr="00394510">
        <w:rPr>
          <w:rFonts w:ascii="Arial" w:hAnsi="Arial" w:cs="Arial"/>
          <w:b/>
          <w:bCs/>
        </w:rPr>
        <w:t xml:space="preserve"> </w:t>
      </w:r>
      <w:r w:rsidRPr="00394510">
        <w:rPr>
          <w:rStyle w:val="Subst"/>
          <w:iCs/>
        </w:rPr>
        <w:t>(495) 967-68-43</w:t>
      </w:r>
    </w:p>
    <w:p w:rsidR="00BF09A6" w:rsidRPr="00394510" w:rsidRDefault="00BF09A6" w:rsidP="00BF09A6">
      <w:pPr>
        <w:spacing w:before="0"/>
        <w:rPr>
          <w:rStyle w:val="Subst"/>
          <w:bCs/>
          <w:iCs/>
        </w:rPr>
      </w:pPr>
      <w:r>
        <w:t xml:space="preserve">Адрес электронной почты: </w:t>
      </w:r>
      <w:hyperlink r:id="rId9" w:history="1">
        <w:r w:rsidRPr="00394510">
          <w:rPr>
            <w:rStyle w:val="Subst"/>
            <w:bCs/>
            <w:iCs/>
          </w:rPr>
          <w:t>common@rbsys.ru</w:t>
        </w:r>
      </w:hyperlink>
    </w:p>
    <w:p w:rsidR="00BF09A6" w:rsidRDefault="00BF09A6" w:rsidP="00BF09A6">
      <w:pPr>
        <w:pStyle w:val="SubHeading"/>
        <w:spacing w:before="0"/>
      </w:pPr>
      <w:r>
        <w:t>Данные о членстве аудитора в саморегулируемых организациях аудиторов</w:t>
      </w:r>
    </w:p>
    <w:p w:rsidR="00BF09A6" w:rsidRDefault="00BF09A6" w:rsidP="00185C58">
      <w:pPr>
        <w:ind w:left="142"/>
        <w:rPr>
          <w:rFonts w:ascii="Tahoma" w:hAnsi="Tahoma" w:cs="Tahoma"/>
          <w:color w:val="373737"/>
          <w:sz w:val="14"/>
          <w:szCs w:val="14"/>
        </w:rPr>
      </w:pPr>
      <w:r>
        <w:t>Полное наименование</w:t>
      </w:r>
      <w:r w:rsidRPr="00050B29">
        <w:rPr>
          <w:rStyle w:val="Subst"/>
          <w:bCs/>
          <w:iCs/>
        </w:rPr>
        <w:t>:</w:t>
      </w:r>
      <w:r>
        <w:rPr>
          <w:rStyle w:val="Subst"/>
          <w:bCs/>
          <w:iCs/>
        </w:rPr>
        <w:t xml:space="preserve"> </w:t>
      </w:r>
      <w:r w:rsidR="00DA2B8E">
        <w:rPr>
          <w:rStyle w:val="Subst"/>
          <w:bCs/>
          <w:iCs/>
        </w:rPr>
        <w:t xml:space="preserve">Саморегулируемая организация аудиторов </w:t>
      </w:r>
      <w:r w:rsidRPr="00050B29">
        <w:rPr>
          <w:rStyle w:val="Subst"/>
          <w:bCs/>
          <w:iCs/>
        </w:rPr>
        <w:t xml:space="preserve">Некоммерческое партнерство </w:t>
      </w:r>
      <w:r>
        <w:rPr>
          <w:rStyle w:val="Subst"/>
          <w:bCs/>
          <w:iCs/>
        </w:rPr>
        <w:t>«</w:t>
      </w:r>
      <w:r w:rsidRPr="00050B29">
        <w:rPr>
          <w:rStyle w:val="Subst"/>
          <w:bCs/>
          <w:iCs/>
        </w:rPr>
        <w:t>Аудиторская Ассоциация Содружество</w:t>
      </w:r>
      <w:r>
        <w:rPr>
          <w:rStyle w:val="Subst"/>
          <w:bCs/>
          <w:iCs/>
        </w:rPr>
        <w:t>»</w:t>
      </w:r>
      <w:r w:rsidRPr="00050B29">
        <w:rPr>
          <w:rStyle w:val="Subst"/>
          <w:bCs/>
          <w:iCs/>
        </w:rPr>
        <w:t xml:space="preserve"> </w:t>
      </w:r>
      <w:r>
        <w:rPr>
          <w:rFonts w:ascii="Tahoma" w:hAnsi="Tahoma" w:cs="Tahoma"/>
          <w:color w:val="373737"/>
          <w:sz w:val="14"/>
          <w:szCs w:val="14"/>
        </w:rPr>
        <w:t xml:space="preserve"> </w:t>
      </w:r>
    </w:p>
    <w:p w:rsidR="00BF09A6" w:rsidRPr="00050B29" w:rsidRDefault="00BF09A6" w:rsidP="00185C58">
      <w:pPr>
        <w:ind w:left="142"/>
        <w:rPr>
          <w:rStyle w:val="Subst"/>
          <w:bCs/>
          <w:iCs/>
        </w:rPr>
      </w:pPr>
      <w:r>
        <w:t xml:space="preserve">Место нахождения:  </w:t>
      </w:r>
      <w:r w:rsidRPr="00050B29">
        <w:rPr>
          <w:rStyle w:val="Subst"/>
          <w:bCs/>
          <w:iCs/>
        </w:rPr>
        <w:t>119192, г. Москва, Мич</w:t>
      </w:r>
      <w:r>
        <w:rPr>
          <w:rStyle w:val="Subst"/>
          <w:bCs/>
          <w:iCs/>
        </w:rPr>
        <w:t>уринский пр-т, дом 21, корпус 4.</w:t>
      </w:r>
      <w:r w:rsidRPr="00050B29">
        <w:rPr>
          <w:rStyle w:val="Subst"/>
          <w:bCs/>
          <w:iCs/>
        </w:rPr>
        <w:t xml:space="preserve">  </w:t>
      </w:r>
    </w:p>
    <w:p w:rsidR="00BF09A6" w:rsidRDefault="00BF09A6" w:rsidP="00BF09A6">
      <w:pPr>
        <w:pStyle w:val="SubHeading"/>
        <w:jc w:val="both"/>
      </w:pPr>
      <w:r>
        <w:t>Отчетный год (годы) из числа последних пяти завершенных отчетных лет и текущего года, за который (за которые) аудитором (аудиторской организацией) проводилась (будет проводиться) независимая проверка отчетности эмитента</w:t>
      </w:r>
    </w:p>
    <w:tbl>
      <w:tblPr>
        <w:tblW w:w="0" w:type="auto"/>
        <w:tblInd w:w="25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2977"/>
        <w:gridCol w:w="2693"/>
      </w:tblGrid>
      <w:tr w:rsidR="00185C58" w:rsidTr="000D34B3">
        <w:tc>
          <w:tcPr>
            <w:tcW w:w="2977" w:type="dxa"/>
            <w:tcBorders>
              <w:top w:val="double" w:sz="4" w:space="0" w:color="auto"/>
            </w:tcBorders>
          </w:tcPr>
          <w:p w:rsidR="00185C58" w:rsidRDefault="00185C58" w:rsidP="006B1A12">
            <w:pPr>
              <w:jc w:val="center"/>
            </w:pPr>
            <w:r>
              <w:t>Бухгалтерская (финансовая) отчетность, год</w:t>
            </w:r>
          </w:p>
        </w:tc>
        <w:tc>
          <w:tcPr>
            <w:tcW w:w="2693" w:type="dxa"/>
            <w:tcBorders>
              <w:top w:val="double" w:sz="4" w:space="0" w:color="auto"/>
            </w:tcBorders>
          </w:tcPr>
          <w:p w:rsidR="00185C58" w:rsidRDefault="00185C58" w:rsidP="006B1A12">
            <w:pPr>
              <w:jc w:val="center"/>
            </w:pPr>
            <w:r>
              <w:t>Консолидированная финансовая отчетность, год</w:t>
            </w:r>
          </w:p>
        </w:tc>
      </w:tr>
      <w:tr w:rsidR="00185C58" w:rsidTr="000D34B3">
        <w:tc>
          <w:tcPr>
            <w:tcW w:w="2977" w:type="dxa"/>
          </w:tcPr>
          <w:p w:rsidR="00185C58" w:rsidRDefault="00185C58" w:rsidP="006B1A12">
            <w:r>
              <w:t>2014</w:t>
            </w:r>
          </w:p>
        </w:tc>
        <w:tc>
          <w:tcPr>
            <w:tcW w:w="2693" w:type="dxa"/>
          </w:tcPr>
          <w:p w:rsidR="00185C58" w:rsidRDefault="00185C58" w:rsidP="006B1A12"/>
        </w:tc>
      </w:tr>
      <w:tr w:rsidR="00185C58" w:rsidTr="009A51CC">
        <w:tc>
          <w:tcPr>
            <w:tcW w:w="2977" w:type="dxa"/>
            <w:tcBorders>
              <w:bottom w:val="single" w:sz="4" w:space="0" w:color="auto"/>
            </w:tcBorders>
          </w:tcPr>
          <w:p w:rsidR="00185C58" w:rsidRDefault="00185C58" w:rsidP="006B1A12">
            <w:r>
              <w:t>2015</w:t>
            </w:r>
          </w:p>
        </w:tc>
        <w:tc>
          <w:tcPr>
            <w:tcW w:w="2693" w:type="dxa"/>
            <w:tcBorders>
              <w:bottom w:val="single" w:sz="4" w:space="0" w:color="auto"/>
            </w:tcBorders>
          </w:tcPr>
          <w:p w:rsidR="00185C58" w:rsidRDefault="00185C58" w:rsidP="006B1A12"/>
        </w:tc>
      </w:tr>
      <w:tr w:rsidR="00BF66F4" w:rsidTr="009A51CC">
        <w:tc>
          <w:tcPr>
            <w:tcW w:w="2977" w:type="dxa"/>
            <w:tcBorders>
              <w:top w:val="single" w:sz="4" w:space="0" w:color="auto"/>
              <w:bottom w:val="single" w:sz="4" w:space="0" w:color="auto"/>
            </w:tcBorders>
          </w:tcPr>
          <w:p w:rsidR="00BF66F4" w:rsidRDefault="00BF66F4" w:rsidP="006B1A12">
            <w:r>
              <w:t>2016</w:t>
            </w:r>
          </w:p>
        </w:tc>
        <w:tc>
          <w:tcPr>
            <w:tcW w:w="2693" w:type="dxa"/>
            <w:tcBorders>
              <w:top w:val="single" w:sz="4" w:space="0" w:color="auto"/>
              <w:bottom w:val="single" w:sz="4" w:space="0" w:color="auto"/>
            </w:tcBorders>
          </w:tcPr>
          <w:p w:rsidR="00BF66F4" w:rsidRDefault="00BF66F4" w:rsidP="006B1A12"/>
        </w:tc>
      </w:tr>
      <w:tr w:rsidR="00D5469C" w:rsidTr="009A51CC">
        <w:tc>
          <w:tcPr>
            <w:tcW w:w="2977" w:type="dxa"/>
            <w:tcBorders>
              <w:top w:val="single" w:sz="4" w:space="0" w:color="auto"/>
              <w:bottom w:val="double" w:sz="4" w:space="0" w:color="auto"/>
            </w:tcBorders>
          </w:tcPr>
          <w:p w:rsidR="00D5469C" w:rsidRDefault="00D5469C" w:rsidP="00BF66F4">
            <w:r>
              <w:t>201</w:t>
            </w:r>
            <w:r w:rsidR="00BF66F4">
              <w:t>7</w:t>
            </w:r>
          </w:p>
        </w:tc>
        <w:tc>
          <w:tcPr>
            <w:tcW w:w="2693" w:type="dxa"/>
            <w:tcBorders>
              <w:top w:val="single" w:sz="4" w:space="0" w:color="auto"/>
              <w:bottom w:val="double" w:sz="4" w:space="0" w:color="auto"/>
            </w:tcBorders>
          </w:tcPr>
          <w:p w:rsidR="00D5469C" w:rsidRDefault="00D5469C" w:rsidP="006B1A12"/>
        </w:tc>
      </w:tr>
    </w:tbl>
    <w:p w:rsidR="00BF09A6" w:rsidRDefault="00BF09A6" w:rsidP="00BF09A6">
      <w:pPr>
        <w:pStyle w:val="SubHeading"/>
        <w:spacing w:before="0"/>
        <w:jc w:val="both"/>
      </w:pPr>
      <w:proofErr w:type="gramStart"/>
      <w:r>
        <w:t>Факторы, которые могут оказать влияние на независимость аудитора (аудиторской организации) от эмитента, в том числе информация о наличии существенных интересов, связывающих аудитора (лиц, занимающих должности в органах управления и органах контроля за финансово-хозяйственной деятельностью аудиторской организации) с эмитентом (лицами, занимающими должности в органах управления и органах контроля за финансово-хозяйственной деятельностью эмитента):</w:t>
      </w:r>
      <w:proofErr w:type="gramEnd"/>
    </w:p>
    <w:p w:rsidR="00BF09A6" w:rsidRPr="0008016A" w:rsidRDefault="00BF09A6" w:rsidP="00BF09A6">
      <w:pPr>
        <w:pStyle w:val="SubHeading"/>
        <w:spacing w:before="0"/>
        <w:jc w:val="both"/>
      </w:pPr>
      <w:r w:rsidRPr="0008016A">
        <w:rPr>
          <w:rStyle w:val="Subst"/>
          <w:bCs/>
          <w:iCs/>
        </w:rPr>
        <w:t>Факторов, которые могут оказать влияние на независимость аудитора от эмитента, нет</w:t>
      </w:r>
      <w:r w:rsidR="00F741B0">
        <w:rPr>
          <w:rStyle w:val="Subst"/>
          <w:bCs/>
          <w:iCs/>
        </w:rPr>
        <w:t>.</w:t>
      </w:r>
    </w:p>
    <w:p w:rsidR="00BF09A6" w:rsidRDefault="00BF09A6" w:rsidP="00BF09A6">
      <w:pPr>
        <w:pStyle w:val="SubHeading"/>
        <w:jc w:val="both"/>
      </w:pPr>
      <w:r>
        <w:t>Порядок выбора аудитора эмитента</w:t>
      </w:r>
    </w:p>
    <w:p w:rsidR="00BF09A6" w:rsidRDefault="00BF09A6" w:rsidP="00BF09A6">
      <w:pPr>
        <w:ind w:left="284"/>
        <w:jc w:val="both"/>
      </w:pPr>
      <w:r>
        <w:t>Наличие процедуры тендера, связанного с выбором аудитора (аудиторской организации), и его основные условия:</w:t>
      </w:r>
      <w:r w:rsidR="002C6CE8">
        <w:t xml:space="preserve"> </w:t>
      </w:r>
      <w:r>
        <w:rPr>
          <w:rStyle w:val="Subst"/>
          <w:bCs/>
          <w:iCs/>
        </w:rPr>
        <w:t>Эмитент не проводит тендеров по выбору аудитора.</w:t>
      </w:r>
    </w:p>
    <w:p w:rsidR="00BF09A6" w:rsidRDefault="00BF09A6" w:rsidP="00BF09A6">
      <w:pPr>
        <w:ind w:left="284"/>
        <w:jc w:val="both"/>
      </w:pPr>
      <w:r>
        <w:t xml:space="preserve">Процедура выдвижения кандидатуры аудитора для утверждения собранием акционеров (участников), в том числе орган управления, принимающий соответствующее решение: </w:t>
      </w:r>
    </w:p>
    <w:p w:rsidR="00BF09A6" w:rsidRDefault="00BF09A6" w:rsidP="00BF09A6">
      <w:pPr>
        <w:ind w:left="284"/>
        <w:jc w:val="both"/>
      </w:pPr>
      <w:r>
        <w:rPr>
          <w:rStyle w:val="Subst"/>
          <w:bCs/>
          <w:iCs/>
        </w:rPr>
        <w:t>Кандидатура аудитора выдвигается Советом директоров эмитента и утверждается на годовом общем собрании акционеров эмитента.</w:t>
      </w:r>
    </w:p>
    <w:p w:rsidR="000A4E15" w:rsidRDefault="00BF09A6" w:rsidP="00BF09A6">
      <w:pPr>
        <w:jc w:val="both"/>
      </w:pPr>
      <w:r>
        <w:t>Указывается информация о работах, проводимых аудитором  (аудиторской организацией) в рамках специальных аудиторских заданий:</w:t>
      </w:r>
      <w:r w:rsidR="002C6CE8">
        <w:t xml:space="preserve"> </w:t>
      </w:r>
    </w:p>
    <w:p w:rsidR="00BF09A6" w:rsidRDefault="00BF09A6" w:rsidP="00BF09A6">
      <w:pPr>
        <w:jc w:val="both"/>
      </w:pPr>
      <w:r>
        <w:rPr>
          <w:rStyle w:val="Subst"/>
          <w:bCs/>
          <w:iCs/>
        </w:rPr>
        <w:t>Аудитор не проводил работ в рамках специальных аудиторских заданий.</w:t>
      </w:r>
    </w:p>
    <w:p w:rsidR="00E13357" w:rsidRDefault="00711955" w:rsidP="00E13357">
      <w:pPr>
        <w:jc w:val="both"/>
      </w:pPr>
      <w:proofErr w:type="gramStart"/>
      <w:r>
        <w:lastRenderedPageBreak/>
        <w:t>П</w:t>
      </w:r>
      <w:r w:rsidR="00BF09A6">
        <w:t xml:space="preserve">орядок определения размера вознаграждения аудитора, </w:t>
      </w:r>
      <w:r w:rsidR="00E13357">
        <w:t>фактический размер вознаграждения, выплаченного эмитентом аудитору (аудиторской организации) по итогам последнего завершенного отчетного года, за который аудитором проводилась независимая проверка годовой бухгалтерской (финансовой) отчетности и (или) годовой консолидированной финансовой отчетности  эмитента, информация о наличии отсроченных и просроченных платежей за оказанные аудитором (аудиторской организацией) услуги:</w:t>
      </w:r>
      <w:proofErr w:type="gramEnd"/>
    </w:p>
    <w:p w:rsidR="000F34E4" w:rsidRDefault="00E13357" w:rsidP="00E313E4">
      <w:pPr>
        <w:jc w:val="both"/>
        <w:rPr>
          <w:rStyle w:val="Subst"/>
          <w:bCs/>
          <w:iCs/>
        </w:rPr>
      </w:pPr>
      <w:r w:rsidRPr="00E313E4">
        <w:rPr>
          <w:rStyle w:val="Subst"/>
          <w:bCs/>
          <w:iCs/>
        </w:rPr>
        <w:t xml:space="preserve">Размер вознаграждения аудитора определяется Советом директоров эмитента. </w:t>
      </w:r>
    </w:p>
    <w:p w:rsidR="000F34E4" w:rsidRDefault="00E313E4" w:rsidP="00E313E4">
      <w:pPr>
        <w:jc w:val="both"/>
        <w:rPr>
          <w:rStyle w:val="Subst"/>
        </w:rPr>
      </w:pPr>
      <w:r w:rsidRPr="00E313E4">
        <w:rPr>
          <w:rStyle w:val="Subst"/>
        </w:rPr>
        <w:t xml:space="preserve">Фактический размер вознаграждения аудитора за проведение аудита бухгалтерской (финансовой) отчетности эмитента за 2016  год по РСБУ составил 464 030 рублей 28 копеек, в том числе НДС 70 784 рубля 28 копеек. </w:t>
      </w:r>
    </w:p>
    <w:p w:rsidR="00393329" w:rsidRDefault="00393329" w:rsidP="00E313E4">
      <w:pPr>
        <w:jc w:val="both"/>
        <w:rPr>
          <w:rStyle w:val="Subst"/>
        </w:rPr>
      </w:pPr>
      <w:r w:rsidRPr="00D16F1B">
        <w:rPr>
          <w:b/>
          <w:i/>
        </w:rPr>
        <w:t>Проведение первого промежуточного этапа аудита бухгалтерской (финансовой) отчетности за 2017 год планируется в третьем квартале 2017 года.</w:t>
      </w:r>
    </w:p>
    <w:p w:rsidR="00BF09A6" w:rsidRPr="005133ED" w:rsidRDefault="000F34E4" w:rsidP="00E313E4">
      <w:pPr>
        <w:jc w:val="both"/>
        <w:rPr>
          <w:rStyle w:val="Subst"/>
          <w:bCs/>
          <w:iCs/>
        </w:rPr>
      </w:pPr>
      <w:r>
        <w:rPr>
          <w:rStyle w:val="Subst"/>
        </w:rPr>
        <w:t>Отсроченных и просроченных платежей за оказанные аудитором услуги нет.</w:t>
      </w:r>
      <w:r w:rsidR="00E313E4">
        <w:rPr>
          <w:rStyle w:val="Subst"/>
          <w:bCs/>
          <w:iCs/>
        </w:rPr>
        <w:t xml:space="preserve"> </w:t>
      </w:r>
    </w:p>
    <w:p w:rsidR="00BF09A6" w:rsidRDefault="00BF09A6" w:rsidP="00BF09A6">
      <w:pPr>
        <w:pStyle w:val="20"/>
      </w:pPr>
      <w:bookmarkStart w:id="7" w:name="_Toc489611532"/>
      <w:r>
        <w:t>1.3. Сведения об оценщике (оценщиках) эмитента</w:t>
      </w:r>
      <w:bookmarkEnd w:id="7"/>
    </w:p>
    <w:p w:rsidR="00BF09A6" w:rsidRPr="00CD0615" w:rsidRDefault="00BF09A6" w:rsidP="00BF09A6">
      <w:pPr>
        <w:ind w:left="200"/>
        <w:jc w:val="both"/>
        <w:rPr>
          <w:rStyle w:val="Subst"/>
          <w:bCs/>
          <w:iCs/>
        </w:rPr>
      </w:pPr>
      <w:r w:rsidRPr="00CD0615">
        <w:rPr>
          <w:rStyle w:val="Subst"/>
          <w:bCs/>
          <w:iCs/>
        </w:rPr>
        <w:t xml:space="preserve">Оценщики по основаниям, перечисленным в настоящем пункте, в течение 12 месяцев до даты окончания отчетного квартала </w:t>
      </w:r>
      <w:r w:rsidR="00711955">
        <w:rPr>
          <w:rStyle w:val="Subst"/>
          <w:bCs/>
          <w:iCs/>
        </w:rPr>
        <w:t xml:space="preserve">эмитентом </w:t>
      </w:r>
      <w:r w:rsidRPr="00CD0615">
        <w:rPr>
          <w:rStyle w:val="Subst"/>
          <w:bCs/>
          <w:iCs/>
        </w:rPr>
        <w:t>не привлекались.</w:t>
      </w:r>
    </w:p>
    <w:p w:rsidR="00BF09A6" w:rsidRDefault="00BF09A6" w:rsidP="00BF09A6">
      <w:pPr>
        <w:pStyle w:val="20"/>
      </w:pPr>
      <w:bookmarkStart w:id="8" w:name="_Toc489611533"/>
      <w:r>
        <w:t>1.4. Сведения о консультантах эмитента</w:t>
      </w:r>
      <w:bookmarkEnd w:id="8"/>
    </w:p>
    <w:p w:rsidR="00944327" w:rsidRPr="0072442B" w:rsidRDefault="00BF09A6" w:rsidP="00944327">
      <w:pPr>
        <w:ind w:left="200"/>
        <w:jc w:val="both"/>
        <w:rPr>
          <w:rStyle w:val="Subst"/>
          <w:bCs/>
          <w:iCs/>
        </w:rPr>
      </w:pPr>
      <w:r>
        <w:rPr>
          <w:rStyle w:val="Subst"/>
          <w:bCs/>
          <w:iCs/>
        </w:rPr>
        <w:t>Финансовые консультанты по основаниям, перечисленным в настоящем пункте, в течение 12 месяцев до даты окончания отчетного квартала не привлекались</w:t>
      </w:r>
      <w:r w:rsidR="00944327">
        <w:rPr>
          <w:rStyle w:val="Subst"/>
          <w:bCs/>
          <w:iCs/>
        </w:rPr>
        <w:t xml:space="preserve">. </w:t>
      </w:r>
      <w:r w:rsidR="00944327" w:rsidRPr="0072442B">
        <w:rPr>
          <w:rStyle w:val="Subst"/>
          <w:bCs/>
          <w:iCs/>
        </w:rPr>
        <w:t>Иные консультанты, раскрытие сведений о которых является существенным для принятия решения о приобретении ценных бумаг эмитента, не привлекались.</w:t>
      </w:r>
    </w:p>
    <w:p w:rsidR="00BF09A6" w:rsidRDefault="00BF09A6" w:rsidP="00BF09A6">
      <w:pPr>
        <w:pStyle w:val="20"/>
      </w:pPr>
      <w:bookmarkStart w:id="9" w:name="_Toc489611534"/>
      <w:r>
        <w:t>1.5. Сведения о лицах, подписавших ежеквартальный отчет</w:t>
      </w:r>
      <w:bookmarkEnd w:id="9"/>
    </w:p>
    <w:p w:rsidR="0067467F" w:rsidRPr="00ED38F2" w:rsidRDefault="0067467F" w:rsidP="0067467F">
      <w:pPr>
        <w:ind w:left="200"/>
      </w:pPr>
      <w:r w:rsidRPr="00ED38F2">
        <w:t>ФИО:</w:t>
      </w:r>
      <w:r w:rsidRPr="00ED38F2">
        <w:rPr>
          <w:rStyle w:val="Subst"/>
          <w:bCs/>
          <w:iCs/>
        </w:rPr>
        <w:t xml:space="preserve"> </w:t>
      </w:r>
      <w:r w:rsidR="00ED38F2" w:rsidRPr="00ED38F2">
        <w:rPr>
          <w:rStyle w:val="Subst"/>
          <w:bCs/>
          <w:iCs/>
        </w:rPr>
        <w:t>Зубарев Дмитрий Юрьевич</w:t>
      </w:r>
    </w:p>
    <w:p w:rsidR="0067467F" w:rsidRPr="00ED38F2" w:rsidRDefault="0067467F" w:rsidP="0067467F">
      <w:pPr>
        <w:spacing w:before="0"/>
        <w:ind w:left="200"/>
      </w:pPr>
      <w:r w:rsidRPr="00ED38F2">
        <w:t>Год рождения:</w:t>
      </w:r>
      <w:r w:rsidRPr="00ED38F2">
        <w:rPr>
          <w:rStyle w:val="Subst"/>
          <w:bCs/>
          <w:iCs/>
        </w:rPr>
        <w:t xml:space="preserve"> 19</w:t>
      </w:r>
      <w:r w:rsidR="00ED38F2" w:rsidRPr="00ED38F2">
        <w:rPr>
          <w:rStyle w:val="Subst"/>
          <w:bCs/>
          <w:iCs/>
        </w:rPr>
        <w:t>77</w:t>
      </w:r>
    </w:p>
    <w:p w:rsidR="0067467F" w:rsidRPr="00ED38F2" w:rsidRDefault="0067467F" w:rsidP="0067467F">
      <w:pPr>
        <w:pStyle w:val="SubHeading"/>
        <w:spacing w:before="0"/>
        <w:ind w:left="200"/>
      </w:pPr>
      <w:r w:rsidRPr="00ED38F2">
        <w:t>Сведения об основном месте работы:</w:t>
      </w:r>
    </w:p>
    <w:p w:rsidR="0067467F" w:rsidRPr="00ED38F2" w:rsidRDefault="0067467F" w:rsidP="0067467F">
      <w:pPr>
        <w:ind w:left="400"/>
      </w:pPr>
      <w:r w:rsidRPr="00ED38F2">
        <w:t>Организация:</w:t>
      </w:r>
      <w:r w:rsidRPr="00ED38F2">
        <w:rPr>
          <w:rStyle w:val="Subst"/>
          <w:bCs/>
          <w:iCs/>
        </w:rPr>
        <w:t xml:space="preserve"> Публичное акционерное общество "Саратовский нефтеперерабатывающий завод"</w:t>
      </w:r>
    </w:p>
    <w:p w:rsidR="0067467F" w:rsidRPr="00ED38F2" w:rsidRDefault="0067467F" w:rsidP="0067467F">
      <w:pPr>
        <w:ind w:left="400"/>
      </w:pPr>
      <w:r w:rsidRPr="00ED38F2">
        <w:t>Должность:</w:t>
      </w:r>
      <w:r w:rsidRPr="00ED38F2">
        <w:rPr>
          <w:rStyle w:val="Subst"/>
          <w:bCs/>
          <w:iCs/>
        </w:rPr>
        <w:t xml:space="preserve"> </w:t>
      </w:r>
      <w:r w:rsidR="00ED38F2" w:rsidRPr="00ED38F2">
        <w:rPr>
          <w:rStyle w:val="Subst"/>
          <w:bCs/>
          <w:iCs/>
        </w:rPr>
        <w:t>Генеральный директор</w:t>
      </w:r>
    </w:p>
    <w:p w:rsidR="00BF09A6" w:rsidRPr="00ED38F2" w:rsidRDefault="00BF09A6" w:rsidP="00BF09A6">
      <w:pPr>
        <w:ind w:firstLine="142"/>
      </w:pPr>
    </w:p>
    <w:p w:rsidR="00BF09A6" w:rsidRPr="00ED38F2" w:rsidRDefault="00BF09A6" w:rsidP="00BF09A6">
      <w:pPr>
        <w:ind w:left="200"/>
      </w:pPr>
      <w:r w:rsidRPr="00ED38F2">
        <w:t>ФИО:</w:t>
      </w:r>
      <w:r w:rsidRPr="00ED38F2">
        <w:rPr>
          <w:rStyle w:val="Subst"/>
          <w:bCs/>
          <w:iCs/>
        </w:rPr>
        <w:t xml:space="preserve"> Демидова Елена Анатольевна</w:t>
      </w:r>
    </w:p>
    <w:p w:rsidR="00BF09A6" w:rsidRPr="00ED38F2" w:rsidRDefault="00BF09A6" w:rsidP="00BF09A6">
      <w:pPr>
        <w:spacing w:before="0"/>
        <w:ind w:left="200"/>
      </w:pPr>
      <w:r w:rsidRPr="00ED38F2">
        <w:t>Год рождения:</w:t>
      </w:r>
      <w:r w:rsidRPr="00ED38F2">
        <w:rPr>
          <w:rStyle w:val="Subst"/>
          <w:bCs/>
          <w:iCs/>
        </w:rPr>
        <w:t xml:space="preserve"> 1965</w:t>
      </w:r>
    </w:p>
    <w:p w:rsidR="00BF09A6" w:rsidRPr="00ED38F2" w:rsidRDefault="00BF09A6" w:rsidP="00BF09A6">
      <w:pPr>
        <w:pStyle w:val="SubHeading"/>
        <w:spacing w:before="0"/>
        <w:ind w:left="200"/>
      </w:pPr>
      <w:r w:rsidRPr="00ED38F2">
        <w:t>Сведения об основном месте работы:</w:t>
      </w:r>
    </w:p>
    <w:p w:rsidR="00BF09A6" w:rsidRPr="00ED38F2" w:rsidRDefault="00BF09A6" w:rsidP="00BF09A6">
      <w:pPr>
        <w:ind w:left="400" w:firstLine="26"/>
      </w:pPr>
      <w:r w:rsidRPr="00ED38F2">
        <w:t>Организация:</w:t>
      </w:r>
      <w:r w:rsidRPr="00ED38F2">
        <w:rPr>
          <w:rStyle w:val="Subst"/>
          <w:bCs/>
          <w:iCs/>
        </w:rPr>
        <w:t xml:space="preserve"> Общество с ограниченной ответственностью "РН-Учет"</w:t>
      </w:r>
    </w:p>
    <w:p w:rsidR="00413475" w:rsidRDefault="00BF09A6" w:rsidP="004B2B1D">
      <w:pPr>
        <w:ind w:left="426"/>
        <w:rPr>
          <w:b/>
          <w:bCs/>
          <w:i/>
          <w:color w:val="000000"/>
        </w:rPr>
      </w:pPr>
      <w:r w:rsidRPr="00ED38F2">
        <w:t>Должность:</w:t>
      </w:r>
      <w:r w:rsidRPr="00ED38F2">
        <w:rPr>
          <w:rStyle w:val="Subst"/>
          <w:b w:val="0"/>
          <w:bCs/>
          <w:iCs/>
        </w:rPr>
        <w:t xml:space="preserve"> </w:t>
      </w:r>
      <w:r w:rsidR="004B2B1D" w:rsidRPr="00ED38F2">
        <w:rPr>
          <w:b/>
          <w:bCs/>
          <w:i/>
          <w:color w:val="000000"/>
        </w:rPr>
        <w:t>Менеджер Управления взаимодействия с клиентами</w:t>
      </w:r>
      <w:r w:rsidR="004B2B1D" w:rsidRPr="00ED38F2">
        <w:rPr>
          <w:b/>
          <w:bCs/>
          <w:color w:val="000000"/>
        </w:rPr>
        <w:t xml:space="preserve"> </w:t>
      </w:r>
      <w:r w:rsidRPr="00ED38F2">
        <w:rPr>
          <w:b/>
          <w:bCs/>
          <w:i/>
          <w:color w:val="000000"/>
        </w:rPr>
        <w:t>Филиал</w:t>
      </w:r>
      <w:proofErr w:type="gramStart"/>
      <w:r w:rsidRPr="00ED38F2">
        <w:rPr>
          <w:b/>
          <w:bCs/>
          <w:i/>
          <w:color w:val="000000"/>
        </w:rPr>
        <w:t>а ООО</w:t>
      </w:r>
      <w:proofErr w:type="gramEnd"/>
      <w:r w:rsidR="004B2B1D" w:rsidRPr="00ED38F2">
        <w:rPr>
          <w:b/>
          <w:bCs/>
          <w:i/>
          <w:color w:val="000000"/>
        </w:rPr>
        <w:t xml:space="preserve"> «РН-Учет» в г</w:t>
      </w:r>
      <w:r w:rsidR="00B43147" w:rsidRPr="00ED38F2">
        <w:rPr>
          <w:b/>
          <w:bCs/>
          <w:i/>
          <w:color w:val="000000"/>
        </w:rPr>
        <w:t xml:space="preserve">ороде </w:t>
      </w:r>
      <w:r w:rsidRPr="00ED38F2">
        <w:rPr>
          <w:b/>
          <w:bCs/>
          <w:i/>
          <w:color w:val="000000"/>
        </w:rPr>
        <w:t>Саратов</w:t>
      </w:r>
    </w:p>
    <w:p w:rsidR="00BF09A6" w:rsidRPr="00FC6AF0" w:rsidRDefault="00BF09A6" w:rsidP="00BF09A6">
      <w:pPr>
        <w:pStyle w:val="1"/>
      </w:pPr>
      <w:bookmarkStart w:id="10" w:name="_Toc489611535"/>
      <w:r>
        <w:t xml:space="preserve">II. Основная информация о финансово-экономическом состоянии </w:t>
      </w:r>
      <w:r w:rsidRPr="007D0955">
        <w:t>эмитента</w:t>
      </w:r>
      <w:bookmarkEnd w:id="10"/>
    </w:p>
    <w:p w:rsidR="00BF09A6" w:rsidRDefault="00BF09A6" w:rsidP="00BF09A6">
      <w:pPr>
        <w:pStyle w:val="20"/>
        <w:spacing w:before="120"/>
      </w:pPr>
      <w:bookmarkStart w:id="11" w:name="_Toc489611536"/>
      <w:r w:rsidRPr="008A3D4F">
        <w:t>2.1. Показатели финансово-экономической деятельности эмитента</w:t>
      </w:r>
      <w:bookmarkEnd w:id="11"/>
    </w:p>
    <w:p w:rsidR="00313DB2" w:rsidRDefault="00313DB2" w:rsidP="00313DB2">
      <w:pPr>
        <w:pStyle w:val="SubHeading"/>
        <w:spacing w:before="120"/>
        <w:ind w:left="200"/>
        <w:jc w:val="both"/>
      </w:pPr>
      <w:r>
        <w:t>Динамика показателей, характеризующих финансово-экономическую деятельность эмитента, рассчитанных на основе данных бухгалтерской (финансовой) отчетности</w:t>
      </w:r>
    </w:p>
    <w:p w:rsidR="00313DB2" w:rsidRPr="007C0434" w:rsidRDefault="00313DB2" w:rsidP="00393329">
      <w:pPr>
        <w:ind w:left="400"/>
        <w:jc w:val="both"/>
      </w:pPr>
      <w:r>
        <w:t>Стандарт (правила), в соответствии с которыми составлена бухгалтерская (финансовая) отчетность,</w:t>
      </w:r>
      <w:r>
        <w:br/>
        <w:t xml:space="preserve"> на основании которой рассчитаны показатели:</w:t>
      </w:r>
      <w:r>
        <w:rPr>
          <w:rStyle w:val="Subst"/>
          <w:bCs/>
          <w:iCs/>
        </w:rPr>
        <w:t xml:space="preserve"> РСБУ</w:t>
      </w:r>
    </w:p>
    <w:tbl>
      <w:tblPr>
        <w:tblW w:w="921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6096"/>
        <w:gridCol w:w="1560"/>
        <w:gridCol w:w="1559"/>
      </w:tblGrid>
      <w:tr w:rsidR="00313DB2" w:rsidRPr="00D90BF3" w:rsidTr="009F00C4">
        <w:trPr>
          <w:trHeight w:val="448"/>
        </w:trPr>
        <w:tc>
          <w:tcPr>
            <w:tcW w:w="6096" w:type="dxa"/>
            <w:tcBorders>
              <w:top w:val="double" w:sz="4" w:space="0" w:color="auto"/>
            </w:tcBorders>
            <w:shd w:val="clear" w:color="000000" w:fill="auto"/>
            <w:vAlign w:val="center"/>
            <w:hideMark/>
          </w:tcPr>
          <w:p w:rsidR="00313DB2" w:rsidRPr="00D90BF3" w:rsidRDefault="00313DB2" w:rsidP="009F00C4">
            <w:pPr>
              <w:widowControl/>
              <w:autoSpaceDE/>
              <w:autoSpaceDN/>
              <w:adjustRightInd/>
              <w:spacing w:before="0" w:after="0"/>
              <w:jc w:val="center"/>
              <w:rPr>
                <w:b/>
                <w:bCs/>
              </w:rPr>
            </w:pPr>
            <w:r w:rsidRPr="00D90BF3">
              <w:rPr>
                <w:b/>
                <w:bCs/>
              </w:rPr>
              <w:t>Наименование показателя</w:t>
            </w:r>
          </w:p>
        </w:tc>
        <w:tc>
          <w:tcPr>
            <w:tcW w:w="1560" w:type="dxa"/>
            <w:tcBorders>
              <w:top w:val="double" w:sz="4" w:space="0" w:color="auto"/>
            </w:tcBorders>
            <w:shd w:val="clear" w:color="000000" w:fill="auto"/>
            <w:vAlign w:val="center"/>
            <w:hideMark/>
          </w:tcPr>
          <w:p w:rsidR="00313DB2" w:rsidRPr="00D90BF3" w:rsidRDefault="00313DB2" w:rsidP="00393329">
            <w:pPr>
              <w:widowControl/>
              <w:autoSpaceDE/>
              <w:autoSpaceDN/>
              <w:adjustRightInd/>
              <w:spacing w:before="0" w:after="0"/>
              <w:jc w:val="center"/>
              <w:rPr>
                <w:b/>
                <w:bCs/>
              </w:rPr>
            </w:pPr>
            <w:r w:rsidRPr="00D90BF3">
              <w:rPr>
                <w:b/>
                <w:bCs/>
              </w:rPr>
              <w:t>201</w:t>
            </w:r>
            <w:r w:rsidR="009F00C4">
              <w:rPr>
                <w:b/>
                <w:bCs/>
              </w:rPr>
              <w:t>6</w:t>
            </w:r>
            <w:r>
              <w:rPr>
                <w:b/>
                <w:bCs/>
              </w:rPr>
              <w:t xml:space="preserve">, </w:t>
            </w:r>
            <w:r w:rsidR="00393329">
              <w:rPr>
                <w:b/>
                <w:bCs/>
              </w:rPr>
              <w:t>6</w:t>
            </w:r>
            <w:r>
              <w:rPr>
                <w:b/>
                <w:bCs/>
              </w:rPr>
              <w:t xml:space="preserve"> мес.</w:t>
            </w:r>
          </w:p>
        </w:tc>
        <w:tc>
          <w:tcPr>
            <w:tcW w:w="1559" w:type="dxa"/>
            <w:tcBorders>
              <w:top w:val="double" w:sz="4" w:space="0" w:color="auto"/>
            </w:tcBorders>
            <w:shd w:val="clear" w:color="000000" w:fill="auto"/>
            <w:vAlign w:val="center"/>
            <w:hideMark/>
          </w:tcPr>
          <w:p w:rsidR="00313DB2" w:rsidRPr="00D90BF3" w:rsidRDefault="00313DB2" w:rsidP="00393329">
            <w:pPr>
              <w:widowControl/>
              <w:autoSpaceDE/>
              <w:autoSpaceDN/>
              <w:adjustRightInd/>
              <w:spacing w:before="0" w:after="0"/>
              <w:jc w:val="center"/>
              <w:rPr>
                <w:b/>
                <w:bCs/>
              </w:rPr>
            </w:pPr>
            <w:r>
              <w:rPr>
                <w:b/>
                <w:bCs/>
              </w:rPr>
              <w:t>201</w:t>
            </w:r>
            <w:r w:rsidR="009F00C4">
              <w:rPr>
                <w:b/>
                <w:bCs/>
              </w:rPr>
              <w:t>7</w:t>
            </w:r>
            <w:r>
              <w:rPr>
                <w:b/>
                <w:bCs/>
              </w:rPr>
              <w:t>,</w:t>
            </w:r>
            <w:r w:rsidR="003D0CCA">
              <w:rPr>
                <w:b/>
                <w:bCs/>
              </w:rPr>
              <w:t xml:space="preserve"> </w:t>
            </w:r>
            <w:r w:rsidR="00393329">
              <w:rPr>
                <w:b/>
                <w:bCs/>
              </w:rPr>
              <w:t>6</w:t>
            </w:r>
            <w:r>
              <w:rPr>
                <w:b/>
                <w:bCs/>
              </w:rPr>
              <w:t xml:space="preserve"> мес.</w:t>
            </w:r>
          </w:p>
        </w:tc>
      </w:tr>
      <w:tr w:rsidR="009F00C4" w:rsidRPr="00D90BF3" w:rsidTr="009F00C4">
        <w:trPr>
          <w:trHeight w:val="289"/>
        </w:trPr>
        <w:tc>
          <w:tcPr>
            <w:tcW w:w="6096" w:type="dxa"/>
            <w:shd w:val="clear" w:color="000000" w:fill="FFFFFF"/>
            <w:vAlign w:val="center"/>
          </w:tcPr>
          <w:p w:rsidR="009F00C4" w:rsidRPr="00D90BF3" w:rsidRDefault="009F00C4" w:rsidP="009F00C4">
            <w:pPr>
              <w:widowControl/>
              <w:autoSpaceDE/>
              <w:autoSpaceDN/>
              <w:adjustRightInd/>
              <w:spacing w:before="0" w:after="0"/>
            </w:pPr>
            <w:r>
              <w:t>Производительность труда, руб./чел.</w:t>
            </w:r>
          </w:p>
        </w:tc>
        <w:tc>
          <w:tcPr>
            <w:tcW w:w="1560" w:type="dxa"/>
            <w:shd w:val="clear" w:color="000000" w:fill="FFFFFF"/>
            <w:noWrap/>
            <w:vAlign w:val="center"/>
          </w:tcPr>
          <w:p w:rsidR="009F00C4" w:rsidRDefault="00E275CD" w:rsidP="009F00C4">
            <w:pPr>
              <w:jc w:val="center"/>
              <w:rPr>
                <w:sz w:val="24"/>
                <w:szCs w:val="24"/>
              </w:rPr>
            </w:pPr>
            <w:r>
              <w:t>2 749</w:t>
            </w:r>
          </w:p>
        </w:tc>
        <w:tc>
          <w:tcPr>
            <w:tcW w:w="1559" w:type="dxa"/>
            <w:shd w:val="clear" w:color="000000" w:fill="FFFFFF"/>
            <w:noWrap/>
            <w:vAlign w:val="center"/>
          </w:tcPr>
          <w:p w:rsidR="009F00C4" w:rsidRPr="003C09DB" w:rsidRDefault="00E275CD" w:rsidP="009F00C4">
            <w:pPr>
              <w:jc w:val="center"/>
            </w:pPr>
            <w:r>
              <w:t>3 563</w:t>
            </w:r>
          </w:p>
        </w:tc>
      </w:tr>
      <w:tr w:rsidR="009F00C4" w:rsidRPr="00D90BF3" w:rsidTr="009F00C4">
        <w:trPr>
          <w:trHeight w:val="271"/>
        </w:trPr>
        <w:tc>
          <w:tcPr>
            <w:tcW w:w="6096" w:type="dxa"/>
            <w:shd w:val="clear" w:color="000000" w:fill="FFFFFF"/>
            <w:vAlign w:val="center"/>
            <w:hideMark/>
          </w:tcPr>
          <w:p w:rsidR="009F00C4" w:rsidRPr="00D90BF3" w:rsidRDefault="009F00C4" w:rsidP="009F00C4">
            <w:pPr>
              <w:widowControl/>
              <w:autoSpaceDE/>
              <w:autoSpaceDN/>
              <w:adjustRightInd/>
              <w:spacing w:before="0" w:after="0"/>
            </w:pPr>
            <w:r w:rsidRPr="00D90BF3">
              <w:t>Отношение размера задолже</w:t>
            </w:r>
            <w:r>
              <w:t>нности к собственному капиталу</w:t>
            </w:r>
          </w:p>
        </w:tc>
        <w:tc>
          <w:tcPr>
            <w:tcW w:w="1560" w:type="dxa"/>
            <w:shd w:val="clear" w:color="000000" w:fill="FFFFFF"/>
            <w:noWrap/>
            <w:vAlign w:val="center"/>
            <w:hideMark/>
          </w:tcPr>
          <w:p w:rsidR="009F00C4" w:rsidRPr="00EA0496" w:rsidRDefault="009F00C4" w:rsidP="00E275CD">
            <w:pPr>
              <w:widowControl/>
              <w:autoSpaceDE/>
              <w:autoSpaceDN/>
              <w:adjustRightInd/>
              <w:spacing w:before="0" w:after="0"/>
              <w:jc w:val="center"/>
            </w:pPr>
            <w:r w:rsidRPr="00EA0496">
              <w:t>0,2</w:t>
            </w:r>
            <w:r w:rsidR="00E275CD">
              <w:t>5</w:t>
            </w:r>
          </w:p>
        </w:tc>
        <w:tc>
          <w:tcPr>
            <w:tcW w:w="1559" w:type="dxa"/>
            <w:shd w:val="clear" w:color="000000" w:fill="FFFFFF"/>
            <w:noWrap/>
            <w:vAlign w:val="center"/>
          </w:tcPr>
          <w:p w:rsidR="009F00C4" w:rsidRPr="00EA0496" w:rsidRDefault="009F00C4" w:rsidP="00E275CD">
            <w:pPr>
              <w:widowControl/>
              <w:autoSpaceDE/>
              <w:autoSpaceDN/>
              <w:adjustRightInd/>
              <w:spacing w:before="0" w:after="0"/>
              <w:jc w:val="center"/>
            </w:pPr>
            <w:r>
              <w:t>0,2</w:t>
            </w:r>
            <w:r w:rsidR="00E275CD">
              <w:t>4</w:t>
            </w:r>
          </w:p>
        </w:tc>
      </w:tr>
      <w:tr w:rsidR="009F00C4" w:rsidRPr="00D90BF3" w:rsidTr="009F00C4">
        <w:trPr>
          <w:trHeight w:val="417"/>
        </w:trPr>
        <w:tc>
          <w:tcPr>
            <w:tcW w:w="6096" w:type="dxa"/>
            <w:shd w:val="clear" w:color="000000" w:fill="FFFFFF"/>
            <w:vAlign w:val="center"/>
            <w:hideMark/>
          </w:tcPr>
          <w:p w:rsidR="009F00C4" w:rsidRPr="00D90BF3" w:rsidRDefault="009F00C4" w:rsidP="009F00C4">
            <w:pPr>
              <w:widowControl/>
              <w:autoSpaceDE/>
              <w:autoSpaceDN/>
              <w:adjustRightInd/>
              <w:spacing w:before="0" w:after="0"/>
            </w:pPr>
            <w:r w:rsidRPr="00D90BF3">
              <w:t>Отношение размера долгосрочной задолженности к сумме долгосрочной задолженности и собственного капитала</w:t>
            </w:r>
          </w:p>
        </w:tc>
        <w:tc>
          <w:tcPr>
            <w:tcW w:w="1560" w:type="dxa"/>
            <w:shd w:val="clear" w:color="000000" w:fill="FFFFFF"/>
            <w:noWrap/>
            <w:vAlign w:val="center"/>
            <w:hideMark/>
          </w:tcPr>
          <w:p w:rsidR="009F00C4" w:rsidRPr="00EA0496" w:rsidRDefault="009F00C4" w:rsidP="009F00C4">
            <w:pPr>
              <w:widowControl/>
              <w:autoSpaceDE/>
              <w:autoSpaceDN/>
              <w:adjustRightInd/>
              <w:spacing w:before="0" w:after="0"/>
              <w:jc w:val="center"/>
            </w:pPr>
            <w:r w:rsidRPr="00EA0496">
              <w:t>0,08</w:t>
            </w:r>
          </w:p>
        </w:tc>
        <w:tc>
          <w:tcPr>
            <w:tcW w:w="1559" w:type="dxa"/>
            <w:shd w:val="clear" w:color="000000" w:fill="FFFFFF"/>
            <w:noWrap/>
            <w:vAlign w:val="center"/>
          </w:tcPr>
          <w:p w:rsidR="009F00C4" w:rsidRPr="00EA0496" w:rsidRDefault="009F00C4" w:rsidP="009F00C4">
            <w:pPr>
              <w:widowControl/>
              <w:autoSpaceDE/>
              <w:autoSpaceDN/>
              <w:adjustRightInd/>
              <w:spacing w:before="0" w:after="0"/>
              <w:jc w:val="center"/>
            </w:pPr>
            <w:r>
              <w:t>0,07</w:t>
            </w:r>
          </w:p>
        </w:tc>
      </w:tr>
      <w:tr w:rsidR="009F00C4" w:rsidRPr="00D90BF3" w:rsidTr="009F00C4">
        <w:trPr>
          <w:trHeight w:val="239"/>
        </w:trPr>
        <w:tc>
          <w:tcPr>
            <w:tcW w:w="6096" w:type="dxa"/>
            <w:shd w:val="clear" w:color="000000" w:fill="FFFFFF"/>
            <w:vAlign w:val="center"/>
            <w:hideMark/>
          </w:tcPr>
          <w:p w:rsidR="009F00C4" w:rsidRPr="00D90BF3" w:rsidRDefault="009F00C4" w:rsidP="009F00C4">
            <w:pPr>
              <w:widowControl/>
              <w:autoSpaceDE/>
              <w:autoSpaceDN/>
              <w:adjustRightInd/>
              <w:spacing w:before="0" w:after="0"/>
            </w:pPr>
            <w:r w:rsidRPr="00D90BF3">
              <w:t>Степень покрытия долгов текущими доходами (прибылью)</w:t>
            </w:r>
          </w:p>
        </w:tc>
        <w:tc>
          <w:tcPr>
            <w:tcW w:w="1560" w:type="dxa"/>
            <w:shd w:val="clear" w:color="000000" w:fill="FFFFFF"/>
            <w:vAlign w:val="center"/>
            <w:hideMark/>
          </w:tcPr>
          <w:p w:rsidR="009F00C4" w:rsidRPr="00EA0496" w:rsidRDefault="00E275CD" w:rsidP="009F00C4">
            <w:pPr>
              <w:widowControl/>
              <w:autoSpaceDE/>
              <w:autoSpaceDN/>
              <w:adjustRightInd/>
              <w:spacing w:before="0" w:after="0"/>
              <w:jc w:val="center"/>
              <w:rPr>
                <w:color w:val="000000"/>
              </w:rPr>
            </w:pPr>
            <w:r>
              <w:rPr>
                <w:color w:val="000000"/>
              </w:rPr>
              <w:t>1,48</w:t>
            </w:r>
          </w:p>
        </w:tc>
        <w:tc>
          <w:tcPr>
            <w:tcW w:w="1559" w:type="dxa"/>
            <w:shd w:val="clear" w:color="000000" w:fill="FFFFFF"/>
            <w:vAlign w:val="center"/>
          </w:tcPr>
          <w:p w:rsidR="009F00C4" w:rsidRPr="00EA0496" w:rsidRDefault="009F00C4" w:rsidP="00E275CD">
            <w:pPr>
              <w:widowControl/>
              <w:autoSpaceDE/>
              <w:autoSpaceDN/>
              <w:adjustRightInd/>
              <w:spacing w:before="0" w:after="0"/>
              <w:jc w:val="center"/>
              <w:rPr>
                <w:color w:val="000000"/>
              </w:rPr>
            </w:pPr>
            <w:r>
              <w:rPr>
                <w:color w:val="000000"/>
              </w:rPr>
              <w:t>1,</w:t>
            </w:r>
            <w:r w:rsidR="00E275CD">
              <w:rPr>
                <w:color w:val="000000"/>
              </w:rPr>
              <w:t>02</w:t>
            </w:r>
          </w:p>
        </w:tc>
      </w:tr>
      <w:tr w:rsidR="009F00C4" w:rsidRPr="00D90BF3" w:rsidTr="009F00C4">
        <w:trPr>
          <w:trHeight w:val="271"/>
        </w:trPr>
        <w:tc>
          <w:tcPr>
            <w:tcW w:w="6096" w:type="dxa"/>
            <w:tcBorders>
              <w:bottom w:val="double" w:sz="4" w:space="0" w:color="auto"/>
            </w:tcBorders>
            <w:shd w:val="clear" w:color="000000" w:fill="FFFFFF"/>
            <w:vAlign w:val="center"/>
            <w:hideMark/>
          </w:tcPr>
          <w:p w:rsidR="009F00C4" w:rsidRPr="00D90BF3" w:rsidRDefault="009F00C4" w:rsidP="009F00C4">
            <w:pPr>
              <w:widowControl/>
              <w:autoSpaceDE/>
              <w:autoSpaceDN/>
              <w:adjustRightInd/>
              <w:spacing w:before="0" w:after="0"/>
            </w:pPr>
            <w:r w:rsidRPr="00D90BF3">
              <w:t xml:space="preserve">Уровень просроченной задолженности, %  </w:t>
            </w:r>
          </w:p>
        </w:tc>
        <w:tc>
          <w:tcPr>
            <w:tcW w:w="1560" w:type="dxa"/>
            <w:tcBorders>
              <w:bottom w:val="double" w:sz="4" w:space="0" w:color="auto"/>
            </w:tcBorders>
            <w:shd w:val="clear" w:color="000000" w:fill="FFFFFF"/>
            <w:noWrap/>
            <w:vAlign w:val="center"/>
            <w:hideMark/>
          </w:tcPr>
          <w:p w:rsidR="009F00C4" w:rsidRPr="00EA0496" w:rsidRDefault="009F00C4" w:rsidP="00E275CD">
            <w:pPr>
              <w:widowControl/>
              <w:autoSpaceDE/>
              <w:autoSpaceDN/>
              <w:adjustRightInd/>
              <w:spacing w:before="0" w:after="0"/>
              <w:jc w:val="center"/>
            </w:pPr>
            <w:r w:rsidRPr="00EA0496">
              <w:t>0,1</w:t>
            </w:r>
            <w:r w:rsidR="00E275CD">
              <w:t>1</w:t>
            </w:r>
          </w:p>
        </w:tc>
        <w:tc>
          <w:tcPr>
            <w:tcW w:w="1559" w:type="dxa"/>
            <w:tcBorders>
              <w:bottom w:val="double" w:sz="4" w:space="0" w:color="auto"/>
            </w:tcBorders>
            <w:shd w:val="clear" w:color="000000" w:fill="FFFFFF"/>
            <w:noWrap/>
            <w:vAlign w:val="center"/>
          </w:tcPr>
          <w:p w:rsidR="009F00C4" w:rsidRPr="00EA0496" w:rsidRDefault="009F00C4" w:rsidP="00E275CD">
            <w:pPr>
              <w:widowControl/>
              <w:autoSpaceDE/>
              <w:autoSpaceDN/>
              <w:adjustRightInd/>
              <w:spacing w:before="0" w:after="0"/>
              <w:jc w:val="center"/>
            </w:pPr>
            <w:r>
              <w:t>0,0</w:t>
            </w:r>
            <w:r w:rsidR="00E275CD">
              <w:t>3</w:t>
            </w:r>
          </w:p>
        </w:tc>
      </w:tr>
    </w:tbl>
    <w:p w:rsidR="00313DB2" w:rsidRDefault="00313DB2" w:rsidP="00313DB2">
      <w:pPr>
        <w:pStyle w:val="20"/>
        <w:spacing w:before="0" w:after="0"/>
        <w:rPr>
          <w:b w:val="0"/>
          <w:bCs w:val="0"/>
          <w:sz w:val="20"/>
          <w:szCs w:val="20"/>
        </w:rPr>
      </w:pPr>
    </w:p>
    <w:p w:rsidR="00313DB2" w:rsidRDefault="00313DB2" w:rsidP="00313DB2">
      <w:pPr>
        <w:ind w:firstLine="284"/>
      </w:pPr>
      <w:r w:rsidRPr="00515421">
        <w:t xml:space="preserve">Анализ финансово-экономической деятельности на основе экономического анализа динамики </w:t>
      </w:r>
      <w:r w:rsidRPr="00515421">
        <w:lastRenderedPageBreak/>
        <w:t>показателей</w:t>
      </w:r>
      <w:r>
        <w:t>:</w:t>
      </w:r>
    </w:p>
    <w:p w:rsidR="00313DB2" w:rsidRPr="00193AC1" w:rsidRDefault="00313DB2" w:rsidP="00313DB2">
      <w:pPr>
        <w:spacing w:before="0" w:after="0"/>
        <w:ind w:left="284"/>
        <w:jc w:val="both"/>
      </w:pPr>
      <w:r w:rsidRPr="00193AC1">
        <w:t xml:space="preserve">По состоянию на </w:t>
      </w:r>
      <w:r w:rsidR="00285D74">
        <w:t>30.06</w:t>
      </w:r>
      <w:r w:rsidRPr="00193AC1">
        <w:t>.201</w:t>
      </w:r>
      <w:r w:rsidR="003C09DB">
        <w:t>7</w:t>
      </w:r>
      <w:r w:rsidRPr="00193AC1">
        <w:t>:</w:t>
      </w:r>
    </w:p>
    <w:p w:rsidR="00F33584" w:rsidRPr="00AC5291" w:rsidRDefault="00865663" w:rsidP="00F33584">
      <w:pPr>
        <w:spacing w:before="0" w:after="0"/>
        <w:ind w:left="284"/>
        <w:jc w:val="both"/>
        <w:rPr>
          <w:b/>
          <w:i/>
        </w:rPr>
      </w:pPr>
      <w:r>
        <w:rPr>
          <w:b/>
          <w:i/>
        </w:rPr>
        <w:t>Увеличение производительности труда обусловлено увеличением объема переработки</w:t>
      </w:r>
      <w:r w:rsidR="00313DB2">
        <w:rPr>
          <w:b/>
          <w:i/>
        </w:rPr>
        <w:t xml:space="preserve">. </w:t>
      </w:r>
      <w:r>
        <w:rPr>
          <w:b/>
          <w:i/>
        </w:rPr>
        <w:t>П</w:t>
      </w:r>
      <w:r w:rsidR="00F33584" w:rsidRPr="00236839">
        <w:rPr>
          <w:b/>
          <w:i/>
        </w:rPr>
        <w:t>оказател</w:t>
      </w:r>
      <w:r>
        <w:rPr>
          <w:b/>
          <w:i/>
        </w:rPr>
        <w:t>и</w:t>
      </w:r>
      <w:r w:rsidR="00F33584" w:rsidRPr="00236839">
        <w:rPr>
          <w:b/>
          <w:i/>
        </w:rPr>
        <w:t xml:space="preserve"> «Отношение размера задолженности к собственному капиталу» </w:t>
      </w:r>
      <w:r w:rsidR="000C4C7C">
        <w:rPr>
          <w:b/>
          <w:i/>
        </w:rPr>
        <w:t xml:space="preserve">и </w:t>
      </w:r>
      <w:r w:rsidR="00F33584" w:rsidRPr="00236839">
        <w:rPr>
          <w:b/>
          <w:i/>
        </w:rPr>
        <w:t xml:space="preserve">«Отношение размера долгосрочной задолженности к сумме долгосрочной задолженности и собственного капитала» </w:t>
      </w:r>
      <w:r w:rsidR="000C4C7C">
        <w:rPr>
          <w:b/>
          <w:i/>
        </w:rPr>
        <w:t>практически не изменились</w:t>
      </w:r>
      <w:r w:rsidR="00F33584" w:rsidRPr="00236839">
        <w:rPr>
          <w:b/>
          <w:i/>
        </w:rPr>
        <w:t xml:space="preserve">. </w:t>
      </w:r>
      <w:r w:rsidR="000A3387">
        <w:rPr>
          <w:b/>
          <w:i/>
        </w:rPr>
        <w:t>Уменьшение</w:t>
      </w:r>
      <w:r w:rsidR="00F33584" w:rsidRPr="00236839">
        <w:rPr>
          <w:b/>
          <w:i/>
        </w:rPr>
        <w:t xml:space="preserve"> показателя «Степень покрытия долгов текущими доходами (прибылью)» в отчетном периоде </w:t>
      </w:r>
      <w:r w:rsidR="000A3387">
        <w:rPr>
          <w:b/>
          <w:i/>
        </w:rPr>
        <w:t xml:space="preserve">объясняется </w:t>
      </w:r>
      <w:r w:rsidR="000C4C7C">
        <w:rPr>
          <w:b/>
          <w:i/>
        </w:rPr>
        <w:t>снижением уровня краткосрочных обязательств и прибыли от продаж</w:t>
      </w:r>
      <w:r w:rsidR="000A3387">
        <w:rPr>
          <w:b/>
          <w:i/>
        </w:rPr>
        <w:t>.</w:t>
      </w:r>
      <w:r w:rsidR="00F33584" w:rsidRPr="00236839">
        <w:rPr>
          <w:b/>
          <w:i/>
        </w:rPr>
        <w:t xml:space="preserve"> Сокращение уровня просроченной задолженности связано со значительным уменьшением просроченной кредиторской задолженности.</w:t>
      </w:r>
    </w:p>
    <w:p w:rsidR="00BF09A6" w:rsidRDefault="00BF09A6" w:rsidP="00BF09A6">
      <w:pPr>
        <w:pStyle w:val="20"/>
        <w:jc w:val="both"/>
      </w:pPr>
      <w:bookmarkStart w:id="12" w:name="_Toc489611537"/>
      <w:r>
        <w:t>2.2. Рыночная капитализация эмитента</w:t>
      </w:r>
      <w:bookmarkEnd w:id="12"/>
    </w:p>
    <w:p w:rsidR="00BF09A6" w:rsidRPr="00C63337" w:rsidRDefault="00BF09A6" w:rsidP="00EF7C46">
      <w:pPr>
        <w:jc w:val="both"/>
        <w:rPr>
          <w:color w:val="000000" w:themeColor="text1"/>
        </w:rPr>
      </w:pPr>
      <w:proofErr w:type="gramStart"/>
      <w:r w:rsidRPr="00C63337">
        <w:rPr>
          <w:rStyle w:val="Subst"/>
          <w:bCs/>
          <w:iCs/>
          <w:color w:val="000000" w:themeColor="text1"/>
        </w:rPr>
        <w:t>Рыночная капитализация рассчитывается как произведение количества акций соответствующей категории (типа) на рыночную цену одной акции, раскрываемую организатором торговли на рынке ценных бумаг и определяемую в соответствии с Порядком определения рыночной цены ценных бумаг, расчетной цены ценных бумаг, а также предельной границы колебаний рыночной цены ценных бумаг в целях 23 главы Налогового кодекса Российской Федерации, утвержденным Приказом ФСФР России от 09.11.2010</w:t>
      </w:r>
      <w:proofErr w:type="gramEnd"/>
      <w:r w:rsidRPr="00C63337">
        <w:rPr>
          <w:rStyle w:val="Subst"/>
          <w:bCs/>
          <w:iCs/>
          <w:color w:val="000000" w:themeColor="text1"/>
        </w:rPr>
        <w:t xml:space="preserve"> № 10-65/</w:t>
      </w:r>
      <w:proofErr w:type="spellStart"/>
      <w:r w:rsidRPr="00C63337">
        <w:rPr>
          <w:rStyle w:val="Subst"/>
          <w:bCs/>
          <w:iCs/>
          <w:color w:val="000000" w:themeColor="text1"/>
        </w:rPr>
        <w:t>пз</w:t>
      </w:r>
      <w:proofErr w:type="spellEnd"/>
      <w:r w:rsidRPr="00C63337">
        <w:rPr>
          <w:rStyle w:val="Subst"/>
          <w:bCs/>
          <w:iCs/>
          <w:color w:val="000000" w:themeColor="text1"/>
        </w:rPr>
        <w:t>-н</w:t>
      </w:r>
    </w:p>
    <w:p w:rsidR="00BF09A6" w:rsidRPr="00C63337" w:rsidRDefault="00BF09A6" w:rsidP="00BF09A6">
      <w:pPr>
        <w:ind w:left="284"/>
        <w:jc w:val="both"/>
        <w:rPr>
          <w:color w:val="000000" w:themeColor="text1"/>
        </w:rPr>
      </w:pPr>
      <w:r w:rsidRPr="00C63337">
        <w:rPr>
          <w:color w:val="000000" w:themeColor="text1"/>
        </w:rPr>
        <w:t>Единица измерения:</w:t>
      </w:r>
      <w:r w:rsidRPr="00C63337">
        <w:rPr>
          <w:rStyle w:val="Subst"/>
          <w:bCs/>
          <w:iCs/>
          <w:color w:val="000000" w:themeColor="text1"/>
        </w:rPr>
        <w:t xml:space="preserve"> тыс. руб.</w:t>
      </w:r>
    </w:p>
    <w:tbl>
      <w:tblPr>
        <w:tblW w:w="0" w:type="auto"/>
        <w:tblInd w:w="356" w:type="dxa"/>
        <w:tblLayout w:type="fixed"/>
        <w:tblCellMar>
          <w:left w:w="72" w:type="dxa"/>
          <w:right w:w="72" w:type="dxa"/>
        </w:tblCellMar>
        <w:tblLook w:val="0000" w:firstRow="0" w:lastRow="0" w:firstColumn="0" w:lastColumn="0" w:noHBand="0" w:noVBand="0"/>
      </w:tblPr>
      <w:tblGrid>
        <w:gridCol w:w="4252"/>
        <w:gridCol w:w="2127"/>
        <w:gridCol w:w="2268"/>
      </w:tblGrid>
      <w:tr w:rsidR="004050C9" w:rsidRPr="00C63337" w:rsidTr="004050C9">
        <w:tc>
          <w:tcPr>
            <w:tcW w:w="4252" w:type="dxa"/>
            <w:tcBorders>
              <w:top w:val="double" w:sz="6" w:space="0" w:color="auto"/>
              <w:left w:val="double" w:sz="6" w:space="0" w:color="auto"/>
              <w:bottom w:val="single" w:sz="6" w:space="0" w:color="auto"/>
              <w:right w:val="single" w:sz="6" w:space="0" w:color="auto"/>
            </w:tcBorders>
          </w:tcPr>
          <w:p w:rsidR="004050C9" w:rsidRPr="00606AFD" w:rsidRDefault="004050C9" w:rsidP="006B1A12">
            <w:pPr>
              <w:rPr>
                <w:color w:val="000000" w:themeColor="text1"/>
              </w:rPr>
            </w:pPr>
            <w:r w:rsidRPr="00606AFD">
              <w:rPr>
                <w:color w:val="000000" w:themeColor="text1"/>
              </w:rPr>
              <w:t>Наименование показателя</w:t>
            </w:r>
          </w:p>
        </w:tc>
        <w:tc>
          <w:tcPr>
            <w:tcW w:w="2127" w:type="dxa"/>
            <w:tcBorders>
              <w:top w:val="double" w:sz="6" w:space="0" w:color="auto"/>
              <w:left w:val="single" w:sz="6" w:space="0" w:color="auto"/>
              <w:bottom w:val="single" w:sz="6" w:space="0" w:color="auto"/>
              <w:right w:val="single" w:sz="6" w:space="0" w:color="auto"/>
            </w:tcBorders>
          </w:tcPr>
          <w:p w:rsidR="004050C9" w:rsidRPr="007C6E8B" w:rsidRDefault="004050C9" w:rsidP="00825259">
            <w:pPr>
              <w:rPr>
                <w:color w:val="000000" w:themeColor="text1"/>
              </w:rPr>
            </w:pPr>
            <w:r w:rsidRPr="00606AFD">
              <w:rPr>
                <w:color w:val="000000" w:themeColor="text1"/>
              </w:rPr>
              <w:t>На 31.12.201</w:t>
            </w:r>
            <w:r w:rsidR="00825259">
              <w:rPr>
                <w:color w:val="000000" w:themeColor="text1"/>
              </w:rPr>
              <w:t>6</w:t>
            </w:r>
          </w:p>
        </w:tc>
        <w:tc>
          <w:tcPr>
            <w:tcW w:w="2268" w:type="dxa"/>
            <w:tcBorders>
              <w:top w:val="double" w:sz="6" w:space="0" w:color="auto"/>
              <w:left w:val="single" w:sz="6" w:space="0" w:color="auto"/>
              <w:bottom w:val="single" w:sz="6" w:space="0" w:color="auto"/>
              <w:right w:val="double" w:sz="6" w:space="0" w:color="auto"/>
            </w:tcBorders>
          </w:tcPr>
          <w:p w:rsidR="004050C9" w:rsidRPr="004050C9" w:rsidRDefault="004050C9" w:rsidP="00ED4EBA">
            <w:pPr>
              <w:rPr>
                <w:color w:val="000000" w:themeColor="text1"/>
              </w:rPr>
            </w:pPr>
            <w:r w:rsidRPr="004050C9">
              <w:rPr>
                <w:color w:val="000000" w:themeColor="text1"/>
              </w:rPr>
              <w:t xml:space="preserve">На </w:t>
            </w:r>
            <w:r w:rsidR="00ED4EBA">
              <w:rPr>
                <w:color w:val="000000" w:themeColor="text1"/>
              </w:rPr>
              <w:t>30.06</w:t>
            </w:r>
            <w:r w:rsidRPr="004050C9">
              <w:rPr>
                <w:color w:val="000000" w:themeColor="text1"/>
              </w:rPr>
              <w:t>.201</w:t>
            </w:r>
            <w:r w:rsidR="00212045">
              <w:rPr>
                <w:color w:val="000000" w:themeColor="text1"/>
              </w:rPr>
              <w:t>7</w:t>
            </w:r>
            <w:r w:rsidRPr="004050C9">
              <w:rPr>
                <w:color w:val="000000" w:themeColor="text1"/>
              </w:rPr>
              <w:t xml:space="preserve"> </w:t>
            </w:r>
          </w:p>
        </w:tc>
      </w:tr>
      <w:tr w:rsidR="004050C9" w:rsidRPr="00C63337" w:rsidTr="004050C9">
        <w:tc>
          <w:tcPr>
            <w:tcW w:w="4252" w:type="dxa"/>
            <w:tcBorders>
              <w:top w:val="single" w:sz="6" w:space="0" w:color="auto"/>
              <w:left w:val="double" w:sz="6" w:space="0" w:color="auto"/>
              <w:bottom w:val="double" w:sz="6" w:space="0" w:color="auto"/>
              <w:right w:val="single" w:sz="6" w:space="0" w:color="auto"/>
            </w:tcBorders>
          </w:tcPr>
          <w:p w:rsidR="004050C9" w:rsidRPr="00606AFD" w:rsidRDefault="004050C9" w:rsidP="006B1A12">
            <w:pPr>
              <w:rPr>
                <w:color w:val="000000" w:themeColor="text1"/>
              </w:rPr>
            </w:pPr>
            <w:r w:rsidRPr="00606AFD">
              <w:rPr>
                <w:color w:val="000000" w:themeColor="text1"/>
              </w:rPr>
              <w:t>Рыночная капитализация</w:t>
            </w:r>
          </w:p>
        </w:tc>
        <w:tc>
          <w:tcPr>
            <w:tcW w:w="2127" w:type="dxa"/>
            <w:tcBorders>
              <w:top w:val="single" w:sz="6" w:space="0" w:color="auto"/>
              <w:left w:val="single" w:sz="6" w:space="0" w:color="auto"/>
              <w:bottom w:val="double" w:sz="6" w:space="0" w:color="auto"/>
              <w:right w:val="single" w:sz="6" w:space="0" w:color="auto"/>
            </w:tcBorders>
          </w:tcPr>
          <w:p w:rsidR="004050C9" w:rsidRPr="00E2353E" w:rsidRDefault="00825259" w:rsidP="006B1A12">
            <w:pPr>
              <w:ind w:right="305"/>
              <w:rPr>
                <w:color w:val="000000" w:themeColor="text1"/>
              </w:rPr>
            </w:pPr>
            <w:r>
              <w:rPr>
                <w:color w:val="000000" w:themeColor="text1"/>
              </w:rPr>
              <w:t>9 175 611</w:t>
            </w:r>
          </w:p>
        </w:tc>
        <w:tc>
          <w:tcPr>
            <w:tcW w:w="2268" w:type="dxa"/>
            <w:tcBorders>
              <w:top w:val="single" w:sz="6" w:space="0" w:color="auto"/>
              <w:left w:val="single" w:sz="6" w:space="0" w:color="auto"/>
              <w:bottom w:val="double" w:sz="6" w:space="0" w:color="auto"/>
              <w:right w:val="double" w:sz="6" w:space="0" w:color="auto"/>
            </w:tcBorders>
          </w:tcPr>
          <w:p w:rsidR="004050C9" w:rsidRPr="004050C9" w:rsidRDefault="00CF5418" w:rsidP="00C854F3">
            <w:pPr>
              <w:ind w:right="305"/>
              <w:rPr>
                <w:color w:val="000000" w:themeColor="text1"/>
              </w:rPr>
            </w:pPr>
            <w:r>
              <w:rPr>
                <w:color w:val="000000" w:themeColor="text1"/>
              </w:rPr>
              <w:t>9</w:t>
            </w:r>
            <w:r w:rsidR="00825259">
              <w:rPr>
                <w:color w:val="000000" w:themeColor="text1"/>
              </w:rPr>
              <w:t> </w:t>
            </w:r>
            <w:r w:rsidR="00C854F3">
              <w:rPr>
                <w:color w:val="000000" w:themeColor="text1"/>
              </w:rPr>
              <w:t>0</w:t>
            </w:r>
            <w:r w:rsidR="00825259">
              <w:rPr>
                <w:color w:val="000000" w:themeColor="text1"/>
              </w:rPr>
              <w:t>13 5</w:t>
            </w:r>
            <w:r w:rsidR="002438A8">
              <w:rPr>
                <w:color w:val="000000" w:themeColor="text1"/>
              </w:rPr>
              <w:t>41</w:t>
            </w:r>
          </w:p>
        </w:tc>
      </w:tr>
    </w:tbl>
    <w:p w:rsidR="00BF09A6" w:rsidRPr="00C63337" w:rsidRDefault="00BF09A6" w:rsidP="00BF09A6">
      <w:pPr>
        <w:pStyle w:val="ThinDelim"/>
        <w:rPr>
          <w:color w:val="C0504D" w:themeColor="accent2"/>
        </w:rPr>
      </w:pPr>
    </w:p>
    <w:p w:rsidR="00BF09A6" w:rsidRPr="00A560D8" w:rsidRDefault="00BF09A6" w:rsidP="00BF09A6">
      <w:pPr>
        <w:spacing w:before="0" w:after="0"/>
        <w:ind w:left="284"/>
        <w:jc w:val="both"/>
        <w:rPr>
          <w:color w:val="000000" w:themeColor="text1"/>
        </w:rPr>
      </w:pPr>
      <w:r w:rsidRPr="00C63337">
        <w:rPr>
          <w:color w:val="000000" w:themeColor="text1"/>
        </w:rPr>
        <w:t>Информация об организаторе торговли на рынке ценных бумаг, на основании сведений которого осуществляется расчет рыночной капитализации, а также иная дополнительная информация о публичном обращении ценных бумаг по усмотрению эмитента:</w:t>
      </w:r>
    </w:p>
    <w:p w:rsidR="0024162E" w:rsidRPr="00C63337" w:rsidRDefault="00BF09A6" w:rsidP="0024162E">
      <w:pPr>
        <w:spacing w:before="0" w:after="0"/>
        <w:ind w:left="284"/>
        <w:jc w:val="both"/>
        <w:rPr>
          <w:color w:val="000000" w:themeColor="text1"/>
        </w:rPr>
      </w:pPr>
      <w:r w:rsidRPr="00C63337">
        <w:rPr>
          <w:rStyle w:val="Subst"/>
          <w:bCs/>
          <w:iCs/>
          <w:color w:val="000000" w:themeColor="text1"/>
        </w:rPr>
        <w:t xml:space="preserve">Обыкновенные и привилегированные акции </w:t>
      </w:r>
      <w:r>
        <w:rPr>
          <w:rStyle w:val="Subst"/>
          <w:bCs/>
          <w:iCs/>
          <w:color w:val="000000" w:themeColor="text1"/>
        </w:rPr>
        <w:t>П</w:t>
      </w:r>
      <w:r w:rsidRPr="00C63337">
        <w:rPr>
          <w:rStyle w:val="Subst"/>
          <w:bCs/>
          <w:iCs/>
          <w:color w:val="000000" w:themeColor="text1"/>
        </w:rPr>
        <w:t>АО «Саратовский НПЗ» допущены к торгам в Закрытом акционерном обществе «Фондовая биржа ММВБ» без прохождения процедуры листинга (код инструмента KRKN и KRKNP соответственно).</w:t>
      </w:r>
      <w:r w:rsidR="0024162E" w:rsidRPr="0024162E">
        <w:rPr>
          <w:rStyle w:val="10"/>
          <w:bCs w:val="0"/>
          <w:iCs/>
          <w:color w:val="000000" w:themeColor="text1"/>
        </w:rPr>
        <w:t xml:space="preserve"> </w:t>
      </w:r>
      <w:r w:rsidR="0024162E">
        <w:rPr>
          <w:rStyle w:val="Subst"/>
          <w:bCs/>
          <w:iCs/>
          <w:color w:val="000000" w:themeColor="text1"/>
        </w:rPr>
        <w:t xml:space="preserve">Согласно уведомлению Публичного акционерного общества «Московская Биржа ММВБ-РТС», 19.12.2016 прекращена деятельность </w:t>
      </w:r>
      <w:r w:rsidR="0024162E" w:rsidRPr="00C63337">
        <w:rPr>
          <w:rStyle w:val="Subst"/>
          <w:bCs/>
          <w:iCs/>
          <w:color w:val="000000" w:themeColor="text1"/>
        </w:rPr>
        <w:t>Закрыто</w:t>
      </w:r>
      <w:r w:rsidR="0024162E">
        <w:rPr>
          <w:rStyle w:val="Subst"/>
          <w:bCs/>
          <w:iCs/>
          <w:color w:val="000000" w:themeColor="text1"/>
        </w:rPr>
        <w:t>го</w:t>
      </w:r>
      <w:r w:rsidR="0024162E" w:rsidRPr="00C63337">
        <w:rPr>
          <w:rStyle w:val="Subst"/>
          <w:bCs/>
          <w:iCs/>
          <w:color w:val="000000" w:themeColor="text1"/>
        </w:rPr>
        <w:t xml:space="preserve"> акционерно</w:t>
      </w:r>
      <w:r w:rsidR="0024162E">
        <w:rPr>
          <w:rStyle w:val="Subst"/>
          <w:bCs/>
          <w:iCs/>
          <w:color w:val="000000" w:themeColor="text1"/>
        </w:rPr>
        <w:t xml:space="preserve">го </w:t>
      </w:r>
      <w:r w:rsidR="0024162E" w:rsidRPr="00C63337">
        <w:rPr>
          <w:rStyle w:val="Subst"/>
          <w:bCs/>
          <w:iCs/>
          <w:color w:val="000000" w:themeColor="text1"/>
        </w:rPr>
        <w:t>обществ</w:t>
      </w:r>
      <w:r w:rsidR="0024162E">
        <w:rPr>
          <w:rStyle w:val="Subst"/>
          <w:bCs/>
          <w:iCs/>
          <w:color w:val="000000" w:themeColor="text1"/>
        </w:rPr>
        <w:t>а</w:t>
      </w:r>
      <w:r w:rsidR="0024162E" w:rsidRPr="00C63337">
        <w:rPr>
          <w:rStyle w:val="Subst"/>
          <w:bCs/>
          <w:iCs/>
          <w:color w:val="000000" w:themeColor="text1"/>
        </w:rPr>
        <w:t xml:space="preserve"> «Фондовая биржа ММВБ»</w:t>
      </w:r>
      <w:r w:rsidR="0024162E">
        <w:rPr>
          <w:rStyle w:val="Subst"/>
          <w:bCs/>
          <w:iCs/>
          <w:color w:val="000000" w:themeColor="text1"/>
        </w:rPr>
        <w:t xml:space="preserve"> в результате завершения реорганизации в форме присоединения </w:t>
      </w:r>
      <w:r w:rsidR="0024162E" w:rsidRPr="00C63337">
        <w:rPr>
          <w:rStyle w:val="Subst"/>
          <w:bCs/>
          <w:iCs/>
          <w:color w:val="000000" w:themeColor="text1"/>
        </w:rPr>
        <w:t>Закрыто</w:t>
      </w:r>
      <w:r w:rsidR="0024162E">
        <w:rPr>
          <w:rStyle w:val="Subst"/>
          <w:bCs/>
          <w:iCs/>
          <w:color w:val="000000" w:themeColor="text1"/>
        </w:rPr>
        <w:t>го</w:t>
      </w:r>
      <w:r w:rsidR="0024162E" w:rsidRPr="00C63337">
        <w:rPr>
          <w:rStyle w:val="Subst"/>
          <w:bCs/>
          <w:iCs/>
          <w:color w:val="000000" w:themeColor="text1"/>
        </w:rPr>
        <w:t xml:space="preserve"> акционерно</w:t>
      </w:r>
      <w:r w:rsidR="0024162E">
        <w:rPr>
          <w:rStyle w:val="Subst"/>
          <w:bCs/>
          <w:iCs/>
          <w:color w:val="000000" w:themeColor="text1"/>
        </w:rPr>
        <w:t xml:space="preserve">го </w:t>
      </w:r>
      <w:r w:rsidR="0024162E" w:rsidRPr="00C63337">
        <w:rPr>
          <w:rStyle w:val="Subst"/>
          <w:bCs/>
          <w:iCs/>
          <w:color w:val="000000" w:themeColor="text1"/>
        </w:rPr>
        <w:t>обществ</w:t>
      </w:r>
      <w:r w:rsidR="0024162E">
        <w:rPr>
          <w:rStyle w:val="Subst"/>
          <w:bCs/>
          <w:iCs/>
          <w:color w:val="000000" w:themeColor="text1"/>
        </w:rPr>
        <w:t>а</w:t>
      </w:r>
      <w:r w:rsidR="0024162E" w:rsidRPr="00C63337">
        <w:rPr>
          <w:rStyle w:val="Subst"/>
          <w:bCs/>
          <w:iCs/>
          <w:color w:val="000000" w:themeColor="text1"/>
        </w:rPr>
        <w:t xml:space="preserve"> «Фондовая биржа ММВБ»</w:t>
      </w:r>
      <w:r w:rsidR="0024162E">
        <w:rPr>
          <w:rStyle w:val="Subst"/>
          <w:bCs/>
          <w:iCs/>
          <w:color w:val="000000" w:themeColor="text1"/>
        </w:rPr>
        <w:t xml:space="preserve"> к Публичному акционерному обществу «Московская Биржа ММВБ-РТС» (ПАО Московская Биржа).</w:t>
      </w:r>
      <w:r w:rsidR="0024162E" w:rsidRPr="001D207A">
        <w:rPr>
          <w:rFonts w:ascii="Arial" w:hAnsi="Arial" w:cs="Arial"/>
        </w:rPr>
        <w:t xml:space="preserve"> </w:t>
      </w:r>
    </w:p>
    <w:p w:rsidR="00BF09A6" w:rsidRDefault="00BF09A6" w:rsidP="00BF09A6">
      <w:pPr>
        <w:pStyle w:val="20"/>
      </w:pPr>
      <w:bookmarkStart w:id="13" w:name="_Toc489611538"/>
      <w:r>
        <w:t>2.3. Обязательства эмитента</w:t>
      </w:r>
      <w:bookmarkEnd w:id="13"/>
    </w:p>
    <w:p w:rsidR="00BF09A6" w:rsidRPr="00136584" w:rsidRDefault="00BF09A6" w:rsidP="00BF09A6">
      <w:pPr>
        <w:pStyle w:val="20"/>
        <w:rPr>
          <w:color w:val="000000"/>
          <w:u w:val="single"/>
        </w:rPr>
      </w:pPr>
      <w:bookmarkStart w:id="14" w:name="_Toc489611539"/>
      <w:r w:rsidRPr="00136584">
        <w:t>2.3.1. Заемные средства и кредиторская задолженность</w:t>
      </w:r>
      <w:bookmarkEnd w:id="14"/>
    </w:p>
    <w:p w:rsidR="00660D73" w:rsidRDefault="00660D73" w:rsidP="006C5032">
      <w:pPr>
        <w:widowControl/>
        <w:autoSpaceDE/>
        <w:autoSpaceDN/>
        <w:adjustRightInd/>
        <w:spacing w:before="0" w:after="0"/>
        <w:jc w:val="both"/>
        <w:rPr>
          <w:bCs/>
          <w:color w:val="000000"/>
        </w:rPr>
      </w:pPr>
    </w:p>
    <w:p w:rsidR="006C5032" w:rsidRDefault="006C5032" w:rsidP="006C5032">
      <w:pPr>
        <w:widowControl/>
        <w:autoSpaceDE/>
        <w:autoSpaceDN/>
        <w:adjustRightInd/>
        <w:spacing w:before="0" w:after="0"/>
        <w:jc w:val="both"/>
        <w:rPr>
          <w:bCs/>
          <w:color w:val="000000"/>
        </w:rPr>
      </w:pPr>
      <w:r>
        <w:rPr>
          <w:bCs/>
          <w:color w:val="000000"/>
        </w:rPr>
        <w:t>На 3</w:t>
      </w:r>
      <w:r w:rsidR="00207A90">
        <w:rPr>
          <w:bCs/>
          <w:color w:val="000000"/>
        </w:rPr>
        <w:t>0</w:t>
      </w:r>
      <w:r>
        <w:rPr>
          <w:bCs/>
          <w:color w:val="000000"/>
        </w:rPr>
        <w:t>.0</w:t>
      </w:r>
      <w:r w:rsidR="00207A90">
        <w:rPr>
          <w:bCs/>
          <w:color w:val="000000"/>
        </w:rPr>
        <w:t>6</w:t>
      </w:r>
      <w:r>
        <w:rPr>
          <w:bCs/>
          <w:color w:val="000000"/>
        </w:rPr>
        <w:t>.201</w:t>
      </w:r>
      <w:r w:rsidR="00F15DE3">
        <w:rPr>
          <w:bCs/>
          <w:color w:val="000000"/>
        </w:rPr>
        <w:t>7</w:t>
      </w:r>
      <w:r w:rsidR="0069018D">
        <w:rPr>
          <w:bCs/>
          <w:color w:val="000000"/>
        </w:rPr>
        <w:t>:</w:t>
      </w:r>
    </w:p>
    <w:p w:rsidR="006C5032" w:rsidRDefault="006C5032" w:rsidP="006C5032">
      <w:pPr>
        <w:widowControl/>
        <w:autoSpaceDE/>
        <w:autoSpaceDN/>
        <w:adjustRightInd/>
        <w:spacing w:before="0" w:after="0"/>
        <w:jc w:val="both"/>
        <w:rPr>
          <w:bCs/>
          <w:color w:val="000000"/>
        </w:rPr>
      </w:pPr>
      <w:r w:rsidRPr="00E1081D">
        <w:rPr>
          <w:bCs/>
          <w:color w:val="000000"/>
        </w:rPr>
        <w:t>Структура заемных средств</w:t>
      </w:r>
      <w:r>
        <w:rPr>
          <w:bCs/>
          <w:color w:val="000000"/>
        </w:rPr>
        <w:t>:</w:t>
      </w:r>
    </w:p>
    <w:tbl>
      <w:tblPr>
        <w:tblStyle w:val="aff5"/>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5920"/>
        <w:gridCol w:w="3120"/>
      </w:tblGrid>
      <w:tr w:rsidR="006C5032" w:rsidTr="005D6C5D">
        <w:tc>
          <w:tcPr>
            <w:tcW w:w="5920" w:type="dxa"/>
            <w:tcBorders>
              <w:top w:val="double" w:sz="4" w:space="0" w:color="auto"/>
            </w:tcBorders>
          </w:tcPr>
          <w:p w:rsidR="006C5032" w:rsidRPr="00E1081D" w:rsidRDefault="006C5032" w:rsidP="005D6C5D">
            <w:pPr>
              <w:widowControl/>
              <w:spacing w:before="0" w:after="0"/>
              <w:jc w:val="center"/>
            </w:pPr>
            <w:r w:rsidRPr="00E1081D">
              <w:t>Наименование показателя</w:t>
            </w:r>
          </w:p>
        </w:tc>
        <w:tc>
          <w:tcPr>
            <w:tcW w:w="3120" w:type="dxa"/>
            <w:tcBorders>
              <w:top w:val="double" w:sz="4" w:space="0" w:color="auto"/>
            </w:tcBorders>
          </w:tcPr>
          <w:p w:rsidR="006C5032" w:rsidRPr="00E1081D" w:rsidRDefault="006C5032" w:rsidP="005D6C5D">
            <w:pPr>
              <w:widowControl/>
              <w:spacing w:before="0" w:after="0"/>
              <w:ind w:firstLine="0"/>
              <w:jc w:val="center"/>
            </w:pPr>
            <w:r w:rsidRPr="00E1081D">
              <w:t>Значение показателя, руб.</w:t>
            </w:r>
          </w:p>
        </w:tc>
      </w:tr>
      <w:tr w:rsidR="006C5032" w:rsidTr="005D6C5D">
        <w:tc>
          <w:tcPr>
            <w:tcW w:w="5920" w:type="dxa"/>
          </w:tcPr>
          <w:p w:rsidR="006C5032" w:rsidRPr="00E1081D" w:rsidRDefault="006C5032" w:rsidP="005D6C5D">
            <w:pPr>
              <w:widowControl/>
              <w:spacing w:before="0" w:after="0"/>
              <w:ind w:firstLine="0"/>
              <w:jc w:val="left"/>
            </w:pPr>
            <w:r w:rsidRPr="00E1081D">
              <w:t>Долгосрочные заемные средства</w:t>
            </w:r>
          </w:p>
        </w:tc>
        <w:tc>
          <w:tcPr>
            <w:tcW w:w="3120" w:type="dxa"/>
          </w:tcPr>
          <w:p w:rsidR="006C5032" w:rsidRPr="009A27F3" w:rsidRDefault="006C5032" w:rsidP="005D6C5D">
            <w:pPr>
              <w:pStyle w:val="a9"/>
              <w:jc w:val="right"/>
              <w:rPr>
                <w:rFonts w:ascii="Times New Roman" w:hAnsi="Times New Roman"/>
                <w:sz w:val="20"/>
                <w:szCs w:val="20"/>
              </w:rPr>
            </w:pPr>
            <w:r w:rsidRPr="009A27F3">
              <w:rPr>
                <w:rFonts w:ascii="Times New Roman" w:hAnsi="Times New Roman"/>
                <w:sz w:val="20"/>
                <w:szCs w:val="20"/>
              </w:rPr>
              <w:t>0,00</w:t>
            </w:r>
          </w:p>
        </w:tc>
      </w:tr>
      <w:tr w:rsidR="006C5032" w:rsidTr="005D6C5D">
        <w:tc>
          <w:tcPr>
            <w:tcW w:w="5920" w:type="dxa"/>
          </w:tcPr>
          <w:p w:rsidR="006C5032" w:rsidRPr="00E1081D" w:rsidRDefault="006C5032" w:rsidP="005D6C5D">
            <w:pPr>
              <w:widowControl/>
              <w:spacing w:before="0" w:after="0"/>
              <w:ind w:firstLine="0"/>
              <w:jc w:val="left"/>
            </w:pPr>
            <w:r w:rsidRPr="00E1081D">
              <w:t>в том числе:</w:t>
            </w:r>
          </w:p>
        </w:tc>
        <w:tc>
          <w:tcPr>
            <w:tcW w:w="3120" w:type="dxa"/>
          </w:tcPr>
          <w:p w:rsidR="006C5032" w:rsidRDefault="006C5032" w:rsidP="005D6C5D">
            <w:pPr>
              <w:widowControl/>
              <w:autoSpaceDE/>
              <w:autoSpaceDN/>
              <w:adjustRightInd/>
              <w:spacing w:before="0" w:after="0"/>
              <w:rPr>
                <w:bCs/>
                <w:color w:val="000000"/>
              </w:rPr>
            </w:pPr>
          </w:p>
        </w:tc>
      </w:tr>
      <w:tr w:rsidR="006C5032" w:rsidTr="005D6C5D">
        <w:tc>
          <w:tcPr>
            <w:tcW w:w="5920" w:type="dxa"/>
          </w:tcPr>
          <w:p w:rsidR="006C5032" w:rsidRPr="00E1081D" w:rsidRDefault="006C5032" w:rsidP="005D6C5D">
            <w:pPr>
              <w:widowControl/>
              <w:spacing w:before="0" w:after="0"/>
              <w:ind w:firstLine="0"/>
              <w:jc w:val="left"/>
            </w:pPr>
            <w:r w:rsidRPr="00E1081D">
              <w:t>кредиты</w:t>
            </w:r>
          </w:p>
        </w:tc>
        <w:tc>
          <w:tcPr>
            <w:tcW w:w="3120" w:type="dxa"/>
          </w:tcPr>
          <w:p w:rsidR="006C5032" w:rsidRPr="009A27F3" w:rsidRDefault="006C5032" w:rsidP="005D6C5D">
            <w:pPr>
              <w:pStyle w:val="a9"/>
              <w:jc w:val="right"/>
              <w:rPr>
                <w:rFonts w:ascii="Times New Roman" w:hAnsi="Times New Roman"/>
                <w:sz w:val="20"/>
                <w:szCs w:val="20"/>
              </w:rPr>
            </w:pPr>
            <w:r w:rsidRPr="009A27F3">
              <w:rPr>
                <w:rFonts w:ascii="Times New Roman" w:hAnsi="Times New Roman"/>
                <w:sz w:val="20"/>
                <w:szCs w:val="20"/>
              </w:rPr>
              <w:t>-</w:t>
            </w:r>
          </w:p>
        </w:tc>
      </w:tr>
      <w:tr w:rsidR="006C5032" w:rsidTr="005D6C5D">
        <w:tc>
          <w:tcPr>
            <w:tcW w:w="5920" w:type="dxa"/>
          </w:tcPr>
          <w:p w:rsidR="006C5032" w:rsidRPr="00E1081D" w:rsidRDefault="006C5032" w:rsidP="005D6C5D">
            <w:pPr>
              <w:widowControl/>
              <w:spacing w:before="0" w:after="0"/>
              <w:ind w:firstLine="0"/>
              <w:jc w:val="left"/>
            </w:pPr>
            <w:r w:rsidRPr="00E1081D">
              <w:t xml:space="preserve">займы, за исключением </w:t>
            </w:r>
            <w:proofErr w:type="gramStart"/>
            <w:r w:rsidRPr="00E1081D">
              <w:t>облигационных</w:t>
            </w:r>
            <w:proofErr w:type="gramEnd"/>
          </w:p>
        </w:tc>
        <w:tc>
          <w:tcPr>
            <w:tcW w:w="3120" w:type="dxa"/>
          </w:tcPr>
          <w:p w:rsidR="006C5032" w:rsidRPr="009A27F3" w:rsidRDefault="006C5032" w:rsidP="005D6C5D">
            <w:pPr>
              <w:pStyle w:val="a9"/>
              <w:jc w:val="right"/>
              <w:rPr>
                <w:rFonts w:ascii="Times New Roman" w:hAnsi="Times New Roman"/>
                <w:sz w:val="20"/>
                <w:szCs w:val="20"/>
              </w:rPr>
            </w:pPr>
            <w:r w:rsidRPr="009A27F3">
              <w:rPr>
                <w:rFonts w:ascii="Times New Roman" w:hAnsi="Times New Roman"/>
                <w:sz w:val="20"/>
                <w:szCs w:val="20"/>
              </w:rPr>
              <w:t>0,00</w:t>
            </w:r>
          </w:p>
        </w:tc>
      </w:tr>
      <w:tr w:rsidR="006C5032" w:rsidTr="005D6C5D">
        <w:tc>
          <w:tcPr>
            <w:tcW w:w="5920" w:type="dxa"/>
          </w:tcPr>
          <w:p w:rsidR="006C5032" w:rsidRPr="00E1081D" w:rsidRDefault="006C5032" w:rsidP="005D6C5D">
            <w:pPr>
              <w:widowControl/>
              <w:spacing w:before="0" w:after="0"/>
              <w:ind w:firstLine="0"/>
              <w:jc w:val="left"/>
            </w:pPr>
            <w:r w:rsidRPr="00E1081D">
              <w:t>облигационные займы</w:t>
            </w:r>
          </w:p>
        </w:tc>
        <w:tc>
          <w:tcPr>
            <w:tcW w:w="3120" w:type="dxa"/>
          </w:tcPr>
          <w:p w:rsidR="006C5032" w:rsidRPr="009A27F3" w:rsidRDefault="006C5032" w:rsidP="005D6C5D">
            <w:pPr>
              <w:pStyle w:val="a9"/>
              <w:jc w:val="right"/>
              <w:rPr>
                <w:rFonts w:ascii="Times New Roman" w:hAnsi="Times New Roman"/>
                <w:sz w:val="20"/>
                <w:szCs w:val="20"/>
              </w:rPr>
            </w:pPr>
          </w:p>
        </w:tc>
      </w:tr>
      <w:tr w:rsidR="006C5032" w:rsidTr="005D6C5D">
        <w:tc>
          <w:tcPr>
            <w:tcW w:w="5920" w:type="dxa"/>
          </w:tcPr>
          <w:p w:rsidR="006C5032" w:rsidRPr="00E1081D" w:rsidRDefault="006C5032" w:rsidP="005D6C5D">
            <w:pPr>
              <w:widowControl/>
              <w:spacing w:before="0" w:after="0"/>
              <w:ind w:firstLine="0"/>
              <w:jc w:val="left"/>
            </w:pPr>
            <w:r w:rsidRPr="00E1081D">
              <w:t>Краткосрочные заемные средства</w:t>
            </w:r>
          </w:p>
        </w:tc>
        <w:tc>
          <w:tcPr>
            <w:tcW w:w="3120" w:type="dxa"/>
          </w:tcPr>
          <w:p w:rsidR="006C5032" w:rsidRPr="009A27F3" w:rsidRDefault="006C5032" w:rsidP="005D6C5D">
            <w:pPr>
              <w:pStyle w:val="a9"/>
              <w:jc w:val="right"/>
              <w:rPr>
                <w:rFonts w:ascii="Times New Roman" w:hAnsi="Times New Roman"/>
                <w:color w:val="000000" w:themeColor="text1"/>
                <w:sz w:val="20"/>
                <w:szCs w:val="20"/>
              </w:rPr>
            </w:pPr>
            <w:r w:rsidRPr="009A27F3">
              <w:rPr>
                <w:rFonts w:ascii="Times New Roman" w:hAnsi="Times New Roman"/>
                <w:color w:val="000000" w:themeColor="text1"/>
                <w:sz w:val="20"/>
                <w:szCs w:val="20"/>
              </w:rPr>
              <w:t>-</w:t>
            </w:r>
          </w:p>
        </w:tc>
      </w:tr>
      <w:tr w:rsidR="006C5032" w:rsidTr="005D6C5D">
        <w:tc>
          <w:tcPr>
            <w:tcW w:w="5920" w:type="dxa"/>
          </w:tcPr>
          <w:p w:rsidR="006C5032" w:rsidRPr="00E1081D" w:rsidRDefault="006C5032" w:rsidP="005D6C5D">
            <w:pPr>
              <w:widowControl/>
              <w:spacing w:before="0" w:after="0"/>
              <w:ind w:firstLine="0"/>
              <w:jc w:val="left"/>
            </w:pPr>
            <w:r w:rsidRPr="00E1081D">
              <w:t>в том числе:</w:t>
            </w:r>
          </w:p>
        </w:tc>
        <w:tc>
          <w:tcPr>
            <w:tcW w:w="3120" w:type="dxa"/>
          </w:tcPr>
          <w:p w:rsidR="006C5032" w:rsidRDefault="006C5032" w:rsidP="005D6C5D">
            <w:pPr>
              <w:widowControl/>
              <w:autoSpaceDE/>
              <w:autoSpaceDN/>
              <w:adjustRightInd/>
              <w:spacing w:before="0" w:after="0"/>
              <w:rPr>
                <w:bCs/>
                <w:color w:val="000000"/>
              </w:rPr>
            </w:pPr>
          </w:p>
        </w:tc>
      </w:tr>
      <w:tr w:rsidR="006C5032" w:rsidTr="005D6C5D">
        <w:tc>
          <w:tcPr>
            <w:tcW w:w="5920" w:type="dxa"/>
          </w:tcPr>
          <w:p w:rsidR="006C5032" w:rsidRPr="00E1081D" w:rsidRDefault="006C5032" w:rsidP="005D6C5D">
            <w:pPr>
              <w:widowControl/>
              <w:spacing w:before="0" w:after="0"/>
              <w:ind w:firstLine="0"/>
              <w:jc w:val="left"/>
            </w:pPr>
            <w:r w:rsidRPr="00E1081D">
              <w:t>кредиты</w:t>
            </w:r>
          </w:p>
        </w:tc>
        <w:tc>
          <w:tcPr>
            <w:tcW w:w="3120" w:type="dxa"/>
          </w:tcPr>
          <w:p w:rsidR="006C5032" w:rsidRPr="009A27F3" w:rsidRDefault="006C5032" w:rsidP="005D6C5D">
            <w:pPr>
              <w:pStyle w:val="a9"/>
              <w:jc w:val="right"/>
              <w:rPr>
                <w:rFonts w:ascii="Times New Roman" w:hAnsi="Times New Roman"/>
                <w:color w:val="000000" w:themeColor="text1"/>
                <w:sz w:val="20"/>
                <w:szCs w:val="20"/>
              </w:rPr>
            </w:pPr>
          </w:p>
        </w:tc>
      </w:tr>
      <w:tr w:rsidR="006C5032" w:rsidTr="005D6C5D">
        <w:tc>
          <w:tcPr>
            <w:tcW w:w="5920" w:type="dxa"/>
          </w:tcPr>
          <w:p w:rsidR="006C5032" w:rsidRPr="00E1081D" w:rsidRDefault="006C5032" w:rsidP="005D6C5D">
            <w:pPr>
              <w:widowControl/>
              <w:spacing w:before="0" w:after="0"/>
              <w:ind w:firstLine="0"/>
              <w:jc w:val="left"/>
            </w:pPr>
            <w:r w:rsidRPr="00E1081D">
              <w:t xml:space="preserve">займы, за исключением </w:t>
            </w:r>
            <w:proofErr w:type="gramStart"/>
            <w:r w:rsidRPr="00E1081D">
              <w:t>облигационных</w:t>
            </w:r>
            <w:proofErr w:type="gramEnd"/>
          </w:p>
        </w:tc>
        <w:tc>
          <w:tcPr>
            <w:tcW w:w="3120" w:type="dxa"/>
          </w:tcPr>
          <w:p w:rsidR="006C5032" w:rsidRPr="009A27F3" w:rsidRDefault="006C5032" w:rsidP="005D6C5D">
            <w:pPr>
              <w:pStyle w:val="a9"/>
              <w:jc w:val="right"/>
              <w:rPr>
                <w:rFonts w:ascii="Times New Roman" w:hAnsi="Times New Roman"/>
                <w:color w:val="000000" w:themeColor="text1"/>
                <w:sz w:val="20"/>
                <w:szCs w:val="20"/>
              </w:rPr>
            </w:pPr>
          </w:p>
        </w:tc>
      </w:tr>
      <w:tr w:rsidR="006C5032" w:rsidTr="005D6C5D">
        <w:tc>
          <w:tcPr>
            <w:tcW w:w="5920" w:type="dxa"/>
          </w:tcPr>
          <w:p w:rsidR="006C5032" w:rsidRPr="00E1081D" w:rsidRDefault="006C5032" w:rsidP="005D6C5D">
            <w:pPr>
              <w:widowControl/>
              <w:spacing w:before="0" w:after="0"/>
              <w:ind w:firstLine="0"/>
              <w:jc w:val="left"/>
            </w:pPr>
            <w:r w:rsidRPr="00E1081D">
              <w:t>облигационные займы</w:t>
            </w:r>
          </w:p>
        </w:tc>
        <w:tc>
          <w:tcPr>
            <w:tcW w:w="3120" w:type="dxa"/>
          </w:tcPr>
          <w:p w:rsidR="006C5032" w:rsidRPr="009A27F3" w:rsidRDefault="006C5032" w:rsidP="005D6C5D">
            <w:pPr>
              <w:pStyle w:val="a9"/>
              <w:jc w:val="right"/>
              <w:rPr>
                <w:rFonts w:ascii="Times New Roman" w:hAnsi="Times New Roman"/>
                <w:color w:val="000000" w:themeColor="text1"/>
                <w:sz w:val="20"/>
                <w:szCs w:val="20"/>
              </w:rPr>
            </w:pPr>
          </w:p>
        </w:tc>
      </w:tr>
      <w:tr w:rsidR="006C5032" w:rsidTr="005D6C5D">
        <w:tc>
          <w:tcPr>
            <w:tcW w:w="5920" w:type="dxa"/>
          </w:tcPr>
          <w:p w:rsidR="006C5032" w:rsidRPr="00E1081D" w:rsidRDefault="006C5032" w:rsidP="005D6C5D">
            <w:pPr>
              <w:widowControl/>
              <w:spacing w:before="0" w:after="0"/>
              <w:ind w:firstLine="0"/>
              <w:jc w:val="left"/>
            </w:pPr>
            <w:r w:rsidRPr="00E1081D">
              <w:t>Общий размер просроченной задолженности по заемным средствам</w:t>
            </w:r>
          </w:p>
        </w:tc>
        <w:tc>
          <w:tcPr>
            <w:tcW w:w="3120" w:type="dxa"/>
          </w:tcPr>
          <w:p w:rsidR="006C5032" w:rsidRPr="009A27F3" w:rsidRDefault="006C5032" w:rsidP="005D6C5D">
            <w:pPr>
              <w:pStyle w:val="a9"/>
              <w:jc w:val="right"/>
              <w:rPr>
                <w:rFonts w:ascii="Times New Roman" w:hAnsi="Times New Roman"/>
                <w:color w:val="000000" w:themeColor="text1"/>
                <w:sz w:val="20"/>
                <w:szCs w:val="20"/>
              </w:rPr>
            </w:pPr>
            <w:r w:rsidRPr="009A27F3">
              <w:rPr>
                <w:rFonts w:ascii="Times New Roman" w:hAnsi="Times New Roman"/>
                <w:color w:val="000000" w:themeColor="text1"/>
                <w:sz w:val="20"/>
                <w:szCs w:val="20"/>
              </w:rPr>
              <w:t>-</w:t>
            </w:r>
          </w:p>
        </w:tc>
      </w:tr>
      <w:tr w:rsidR="006C5032" w:rsidTr="005D6C5D">
        <w:tc>
          <w:tcPr>
            <w:tcW w:w="5920" w:type="dxa"/>
          </w:tcPr>
          <w:p w:rsidR="006C5032" w:rsidRPr="00E1081D" w:rsidRDefault="006C5032" w:rsidP="005D6C5D">
            <w:pPr>
              <w:widowControl/>
              <w:spacing w:before="0" w:after="0"/>
              <w:ind w:firstLine="0"/>
              <w:jc w:val="left"/>
            </w:pPr>
            <w:r w:rsidRPr="00E1081D">
              <w:t>в том числе:</w:t>
            </w:r>
          </w:p>
        </w:tc>
        <w:tc>
          <w:tcPr>
            <w:tcW w:w="3120" w:type="dxa"/>
          </w:tcPr>
          <w:p w:rsidR="006C5032" w:rsidRPr="009A27F3" w:rsidRDefault="006C5032" w:rsidP="005D6C5D">
            <w:pPr>
              <w:pStyle w:val="a9"/>
              <w:jc w:val="right"/>
              <w:rPr>
                <w:rFonts w:ascii="Times New Roman" w:hAnsi="Times New Roman"/>
                <w:color w:val="000000" w:themeColor="text1"/>
                <w:sz w:val="20"/>
                <w:szCs w:val="20"/>
              </w:rPr>
            </w:pPr>
          </w:p>
        </w:tc>
      </w:tr>
      <w:tr w:rsidR="006C5032" w:rsidTr="005D6C5D">
        <w:tc>
          <w:tcPr>
            <w:tcW w:w="5920" w:type="dxa"/>
          </w:tcPr>
          <w:p w:rsidR="006C5032" w:rsidRPr="00E1081D" w:rsidRDefault="006C5032" w:rsidP="005D6C5D">
            <w:pPr>
              <w:widowControl/>
              <w:spacing w:before="0" w:after="0"/>
              <w:ind w:firstLine="0"/>
              <w:jc w:val="left"/>
            </w:pPr>
            <w:r w:rsidRPr="00E1081D">
              <w:t>по кредитам</w:t>
            </w:r>
          </w:p>
        </w:tc>
        <w:tc>
          <w:tcPr>
            <w:tcW w:w="3120" w:type="dxa"/>
          </w:tcPr>
          <w:p w:rsidR="006C5032" w:rsidRPr="009A27F3" w:rsidRDefault="006C5032" w:rsidP="005D6C5D">
            <w:pPr>
              <w:pStyle w:val="a9"/>
              <w:jc w:val="right"/>
              <w:rPr>
                <w:rFonts w:ascii="Times New Roman" w:hAnsi="Times New Roman"/>
                <w:color w:val="000000" w:themeColor="text1"/>
                <w:sz w:val="20"/>
                <w:szCs w:val="20"/>
              </w:rPr>
            </w:pPr>
          </w:p>
        </w:tc>
      </w:tr>
      <w:tr w:rsidR="006C5032" w:rsidTr="005D6C5D">
        <w:tc>
          <w:tcPr>
            <w:tcW w:w="5920" w:type="dxa"/>
          </w:tcPr>
          <w:p w:rsidR="006C5032" w:rsidRPr="00E1081D" w:rsidRDefault="006C5032" w:rsidP="005D6C5D">
            <w:pPr>
              <w:widowControl/>
              <w:spacing w:before="0" w:after="0"/>
              <w:ind w:firstLine="0"/>
              <w:jc w:val="left"/>
            </w:pPr>
            <w:r w:rsidRPr="00E1081D">
              <w:t xml:space="preserve">по займам, за исключением </w:t>
            </w:r>
            <w:proofErr w:type="gramStart"/>
            <w:r w:rsidRPr="00E1081D">
              <w:t>облигационных</w:t>
            </w:r>
            <w:proofErr w:type="gramEnd"/>
            <w:r w:rsidRPr="00E1081D">
              <w:t>.</w:t>
            </w:r>
          </w:p>
        </w:tc>
        <w:tc>
          <w:tcPr>
            <w:tcW w:w="3120" w:type="dxa"/>
          </w:tcPr>
          <w:p w:rsidR="006C5032" w:rsidRPr="009A27F3" w:rsidRDefault="006C5032" w:rsidP="005D6C5D">
            <w:pPr>
              <w:pStyle w:val="a9"/>
              <w:jc w:val="right"/>
              <w:rPr>
                <w:rFonts w:ascii="Times New Roman" w:hAnsi="Times New Roman"/>
                <w:color w:val="000000" w:themeColor="text1"/>
                <w:sz w:val="20"/>
                <w:szCs w:val="20"/>
              </w:rPr>
            </w:pPr>
          </w:p>
        </w:tc>
      </w:tr>
      <w:tr w:rsidR="006C5032" w:rsidTr="005D6C5D">
        <w:tc>
          <w:tcPr>
            <w:tcW w:w="5920" w:type="dxa"/>
            <w:tcBorders>
              <w:bottom w:val="double" w:sz="4" w:space="0" w:color="auto"/>
            </w:tcBorders>
          </w:tcPr>
          <w:p w:rsidR="006C5032" w:rsidRPr="00E1081D" w:rsidRDefault="006C5032" w:rsidP="005D6C5D">
            <w:pPr>
              <w:widowControl/>
              <w:spacing w:before="0" w:after="0"/>
              <w:ind w:firstLine="0"/>
              <w:jc w:val="left"/>
            </w:pPr>
            <w:r w:rsidRPr="00E1081D">
              <w:t>по облигационным займам</w:t>
            </w:r>
          </w:p>
        </w:tc>
        <w:tc>
          <w:tcPr>
            <w:tcW w:w="3120" w:type="dxa"/>
            <w:tcBorders>
              <w:bottom w:val="double" w:sz="4" w:space="0" w:color="auto"/>
            </w:tcBorders>
          </w:tcPr>
          <w:p w:rsidR="006C5032" w:rsidRPr="009A27F3" w:rsidRDefault="006C5032" w:rsidP="005D6C5D">
            <w:pPr>
              <w:pStyle w:val="a9"/>
              <w:jc w:val="right"/>
              <w:rPr>
                <w:rFonts w:ascii="Times New Roman" w:hAnsi="Times New Roman"/>
                <w:color w:val="000000" w:themeColor="text1"/>
                <w:sz w:val="20"/>
                <w:szCs w:val="20"/>
              </w:rPr>
            </w:pPr>
          </w:p>
        </w:tc>
      </w:tr>
    </w:tbl>
    <w:p w:rsidR="006C5032" w:rsidRPr="00E1081D" w:rsidRDefault="006C5032" w:rsidP="006C5032">
      <w:pPr>
        <w:widowControl/>
        <w:autoSpaceDE/>
        <w:autoSpaceDN/>
        <w:adjustRightInd/>
        <w:spacing w:before="0" w:after="0"/>
        <w:jc w:val="both"/>
        <w:rPr>
          <w:bCs/>
          <w:color w:val="000000"/>
        </w:rPr>
      </w:pPr>
    </w:p>
    <w:p w:rsidR="006C5032" w:rsidRDefault="006C5032" w:rsidP="00EB1906">
      <w:pPr>
        <w:widowControl/>
        <w:autoSpaceDE/>
        <w:autoSpaceDN/>
        <w:adjustRightInd/>
        <w:spacing w:before="60" w:after="0"/>
        <w:ind w:left="283" w:hanging="283"/>
        <w:jc w:val="both"/>
        <w:rPr>
          <w:bCs/>
          <w:color w:val="000000"/>
        </w:rPr>
      </w:pPr>
      <w:r w:rsidRPr="00E1081D">
        <w:rPr>
          <w:bCs/>
          <w:color w:val="000000"/>
        </w:rPr>
        <w:t>Структура кредиторской задолженности</w:t>
      </w:r>
      <w:r>
        <w:rPr>
          <w:bCs/>
          <w:color w:val="000000"/>
        </w:rPr>
        <w:t>:</w:t>
      </w:r>
    </w:p>
    <w:tbl>
      <w:tblPr>
        <w:tblStyle w:val="aff5"/>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5920"/>
        <w:gridCol w:w="3120"/>
      </w:tblGrid>
      <w:tr w:rsidR="006C5032" w:rsidRPr="00E1081D" w:rsidTr="005D6C5D">
        <w:tc>
          <w:tcPr>
            <w:tcW w:w="5920" w:type="dxa"/>
            <w:tcBorders>
              <w:top w:val="double" w:sz="4" w:space="0" w:color="auto"/>
            </w:tcBorders>
          </w:tcPr>
          <w:p w:rsidR="006C5032" w:rsidRPr="00E1081D" w:rsidRDefault="006C5032" w:rsidP="005D6C5D">
            <w:pPr>
              <w:widowControl/>
              <w:spacing w:before="0" w:after="0"/>
              <w:jc w:val="center"/>
            </w:pPr>
            <w:r w:rsidRPr="00E1081D">
              <w:t>Наименование показателя</w:t>
            </w:r>
          </w:p>
        </w:tc>
        <w:tc>
          <w:tcPr>
            <w:tcW w:w="3120" w:type="dxa"/>
            <w:tcBorders>
              <w:top w:val="double" w:sz="4" w:space="0" w:color="auto"/>
            </w:tcBorders>
          </w:tcPr>
          <w:p w:rsidR="006C5032" w:rsidRPr="00E1081D" w:rsidRDefault="006C5032" w:rsidP="005D6C5D">
            <w:pPr>
              <w:widowControl/>
              <w:spacing w:before="0" w:after="0"/>
              <w:ind w:firstLine="0"/>
              <w:jc w:val="center"/>
            </w:pPr>
            <w:r w:rsidRPr="00E1081D">
              <w:t>Значение показателя, руб.</w:t>
            </w:r>
          </w:p>
        </w:tc>
      </w:tr>
      <w:tr w:rsidR="006C5032" w:rsidRPr="009A27F3" w:rsidTr="005D6C5D">
        <w:tc>
          <w:tcPr>
            <w:tcW w:w="5920" w:type="dxa"/>
          </w:tcPr>
          <w:p w:rsidR="006C5032" w:rsidRPr="00E1081D" w:rsidRDefault="006C5032" w:rsidP="005D6C5D">
            <w:pPr>
              <w:widowControl/>
              <w:spacing w:before="0" w:after="0"/>
              <w:ind w:firstLine="0"/>
            </w:pPr>
            <w:r w:rsidRPr="00E1081D">
              <w:lastRenderedPageBreak/>
              <w:t>Общий размер кредиторской задолженности</w:t>
            </w:r>
          </w:p>
        </w:tc>
        <w:tc>
          <w:tcPr>
            <w:tcW w:w="3120" w:type="dxa"/>
          </w:tcPr>
          <w:p w:rsidR="006C5032" w:rsidRPr="00AD6F4F" w:rsidRDefault="00660D73" w:rsidP="008E197E">
            <w:pPr>
              <w:jc w:val="right"/>
            </w:pPr>
            <w:r>
              <w:t>3 596 946 116,33</w:t>
            </w:r>
          </w:p>
        </w:tc>
      </w:tr>
      <w:tr w:rsidR="006C5032" w:rsidTr="005D6C5D">
        <w:tc>
          <w:tcPr>
            <w:tcW w:w="5920" w:type="dxa"/>
          </w:tcPr>
          <w:p w:rsidR="006C5032" w:rsidRPr="00E1081D" w:rsidRDefault="006C5032" w:rsidP="005D6C5D">
            <w:pPr>
              <w:widowControl/>
              <w:spacing w:before="0" w:after="0"/>
              <w:ind w:firstLine="0"/>
            </w:pPr>
            <w:r w:rsidRPr="00E1081D">
              <w:t xml:space="preserve">из нее </w:t>
            </w:r>
            <w:proofErr w:type="gramStart"/>
            <w:r w:rsidRPr="00E1081D">
              <w:t>просроченная</w:t>
            </w:r>
            <w:proofErr w:type="gramEnd"/>
          </w:p>
        </w:tc>
        <w:tc>
          <w:tcPr>
            <w:tcW w:w="3120" w:type="dxa"/>
          </w:tcPr>
          <w:p w:rsidR="006C5032" w:rsidRPr="00AD6F4F" w:rsidRDefault="00660D73" w:rsidP="008E197E">
            <w:pPr>
              <w:jc w:val="right"/>
            </w:pPr>
            <w:r>
              <w:t>1 557 161,25</w:t>
            </w:r>
          </w:p>
        </w:tc>
      </w:tr>
      <w:tr w:rsidR="006C5032" w:rsidRPr="009A27F3" w:rsidTr="005D6C5D">
        <w:tc>
          <w:tcPr>
            <w:tcW w:w="5920" w:type="dxa"/>
          </w:tcPr>
          <w:p w:rsidR="006C5032" w:rsidRPr="00E1081D" w:rsidRDefault="006C5032" w:rsidP="005D6C5D">
            <w:pPr>
              <w:widowControl/>
              <w:spacing w:before="0" w:after="0"/>
              <w:ind w:firstLine="0"/>
              <w:jc w:val="left"/>
            </w:pPr>
            <w:r>
              <w:t>в том числе</w:t>
            </w:r>
          </w:p>
        </w:tc>
        <w:tc>
          <w:tcPr>
            <w:tcW w:w="3120" w:type="dxa"/>
          </w:tcPr>
          <w:p w:rsidR="006C5032" w:rsidRPr="00AD6F4F" w:rsidRDefault="006C5032" w:rsidP="005D6C5D">
            <w:pPr>
              <w:pStyle w:val="a9"/>
              <w:jc w:val="right"/>
              <w:rPr>
                <w:rFonts w:ascii="Times New Roman" w:hAnsi="Times New Roman"/>
                <w:sz w:val="20"/>
                <w:szCs w:val="20"/>
              </w:rPr>
            </w:pPr>
          </w:p>
        </w:tc>
      </w:tr>
      <w:tr w:rsidR="006C5032" w:rsidRPr="009A27F3" w:rsidTr="005D6C5D">
        <w:tc>
          <w:tcPr>
            <w:tcW w:w="5920" w:type="dxa"/>
          </w:tcPr>
          <w:p w:rsidR="006C5032" w:rsidRPr="00E1081D" w:rsidRDefault="006C5032" w:rsidP="005D6C5D">
            <w:pPr>
              <w:widowControl/>
              <w:spacing w:before="0" w:after="0"/>
              <w:ind w:firstLine="0"/>
            </w:pPr>
            <w:r w:rsidRPr="00E1081D">
              <w:t>перед бюджетом и государственными внебюджетными фондами</w:t>
            </w:r>
          </w:p>
        </w:tc>
        <w:tc>
          <w:tcPr>
            <w:tcW w:w="3120" w:type="dxa"/>
          </w:tcPr>
          <w:p w:rsidR="006C5032" w:rsidRPr="00AD6F4F" w:rsidRDefault="00BD7522" w:rsidP="00660D73">
            <w:pPr>
              <w:jc w:val="right"/>
            </w:pPr>
            <w:r w:rsidRPr="00AD6F4F">
              <w:t>2</w:t>
            </w:r>
            <w:r w:rsidR="00660D73">
              <w:t> 866 803 492,08</w:t>
            </w:r>
          </w:p>
        </w:tc>
      </w:tr>
      <w:tr w:rsidR="006C5032" w:rsidRPr="009A27F3" w:rsidTr="005D6C5D">
        <w:tc>
          <w:tcPr>
            <w:tcW w:w="5920" w:type="dxa"/>
          </w:tcPr>
          <w:p w:rsidR="006C5032" w:rsidRPr="00E1081D" w:rsidRDefault="006C5032" w:rsidP="005D6C5D">
            <w:pPr>
              <w:widowControl/>
              <w:spacing w:before="0" w:after="0"/>
              <w:ind w:firstLine="0"/>
            </w:pPr>
            <w:r w:rsidRPr="00E1081D">
              <w:t xml:space="preserve">из нее </w:t>
            </w:r>
            <w:proofErr w:type="gramStart"/>
            <w:r w:rsidRPr="00E1081D">
              <w:t>просроченная</w:t>
            </w:r>
            <w:proofErr w:type="gramEnd"/>
          </w:p>
        </w:tc>
        <w:tc>
          <w:tcPr>
            <w:tcW w:w="3120" w:type="dxa"/>
          </w:tcPr>
          <w:p w:rsidR="006C5032" w:rsidRPr="00AD6F4F" w:rsidRDefault="006C5032" w:rsidP="005D6C5D">
            <w:pPr>
              <w:jc w:val="right"/>
            </w:pPr>
            <w:r w:rsidRPr="00AD6F4F">
              <w:t>-</w:t>
            </w:r>
          </w:p>
        </w:tc>
      </w:tr>
      <w:tr w:rsidR="006C5032" w:rsidRPr="009A27F3" w:rsidTr="005D6C5D">
        <w:tc>
          <w:tcPr>
            <w:tcW w:w="5920" w:type="dxa"/>
          </w:tcPr>
          <w:p w:rsidR="006C5032" w:rsidRPr="00E1081D" w:rsidRDefault="006C5032" w:rsidP="005D6C5D">
            <w:pPr>
              <w:widowControl/>
              <w:spacing w:before="0" w:after="0"/>
              <w:ind w:firstLine="0"/>
            </w:pPr>
            <w:r w:rsidRPr="00E1081D">
              <w:t>перед поставщиками и подрядчиками</w:t>
            </w:r>
          </w:p>
        </w:tc>
        <w:tc>
          <w:tcPr>
            <w:tcW w:w="3120" w:type="dxa"/>
          </w:tcPr>
          <w:p w:rsidR="006C5032" w:rsidRPr="00AD6F4F" w:rsidRDefault="00660D73" w:rsidP="005D6C5D">
            <w:pPr>
              <w:jc w:val="right"/>
            </w:pPr>
            <w:r>
              <w:t>690 514 291,09</w:t>
            </w:r>
          </w:p>
        </w:tc>
      </w:tr>
      <w:tr w:rsidR="006C5032" w:rsidTr="005D6C5D">
        <w:tc>
          <w:tcPr>
            <w:tcW w:w="5920" w:type="dxa"/>
          </w:tcPr>
          <w:p w:rsidR="006C5032" w:rsidRPr="00E1081D" w:rsidRDefault="006C5032" w:rsidP="005D6C5D">
            <w:pPr>
              <w:widowControl/>
              <w:spacing w:before="0" w:after="0"/>
              <w:ind w:firstLine="0"/>
            </w:pPr>
            <w:r w:rsidRPr="00E1081D">
              <w:t xml:space="preserve">из нее </w:t>
            </w:r>
            <w:proofErr w:type="gramStart"/>
            <w:r w:rsidRPr="00E1081D">
              <w:t>просроченная</w:t>
            </w:r>
            <w:proofErr w:type="gramEnd"/>
          </w:p>
        </w:tc>
        <w:tc>
          <w:tcPr>
            <w:tcW w:w="3120" w:type="dxa"/>
          </w:tcPr>
          <w:p w:rsidR="006C5032" w:rsidRPr="00AD6F4F" w:rsidRDefault="00660D73" w:rsidP="005D6C5D">
            <w:pPr>
              <w:jc w:val="right"/>
            </w:pPr>
            <w:r>
              <w:t>1 543 166,01</w:t>
            </w:r>
          </w:p>
        </w:tc>
      </w:tr>
      <w:tr w:rsidR="006C5032" w:rsidRPr="009A27F3" w:rsidTr="005D6C5D">
        <w:tc>
          <w:tcPr>
            <w:tcW w:w="5920" w:type="dxa"/>
          </w:tcPr>
          <w:p w:rsidR="006C5032" w:rsidRPr="00E1081D" w:rsidRDefault="006C5032" w:rsidP="005D6C5D">
            <w:pPr>
              <w:widowControl/>
              <w:spacing w:before="0" w:after="0"/>
              <w:ind w:firstLine="0"/>
            </w:pPr>
            <w:r w:rsidRPr="00E1081D">
              <w:t>перед персоналом организации</w:t>
            </w:r>
          </w:p>
        </w:tc>
        <w:tc>
          <w:tcPr>
            <w:tcW w:w="3120" w:type="dxa"/>
          </w:tcPr>
          <w:p w:rsidR="006C5032" w:rsidRPr="00AD6F4F" w:rsidRDefault="00660D73" w:rsidP="005D6C5D">
            <w:pPr>
              <w:jc w:val="right"/>
            </w:pPr>
            <w:r>
              <w:t>31 752 416,11</w:t>
            </w:r>
          </w:p>
        </w:tc>
      </w:tr>
      <w:tr w:rsidR="006C5032" w:rsidRPr="009A27F3" w:rsidTr="005D6C5D">
        <w:tc>
          <w:tcPr>
            <w:tcW w:w="5920" w:type="dxa"/>
          </w:tcPr>
          <w:p w:rsidR="006C5032" w:rsidRPr="00E1081D" w:rsidRDefault="006C5032" w:rsidP="005D6C5D">
            <w:pPr>
              <w:widowControl/>
              <w:spacing w:before="0" w:after="0"/>
              <w:ind w:firstLine="0"/>
            </w:pPr>
            <w:r w:rsidRPr="00E1081D">
              <w:t xml:space="preserve">из нее </w:t>
            </w:r>
            <w:proofErr w:type="gramStart"/>
            <w:r w:rsidRPr="00E1081D">
              <w:t>просроченная</w:t>
            </w:r>
            <w:proofErr w:type="gramEnd"/>
          </w:p>
        </w:tc>
        <w:tc>
          <w:tcPr>
            <w:tcW w:w="3120" w:type="dxa"/>
          </w:tcPr>
          <w:p w:rsidR="006C5032" w:rsidRPr="00AD6F4F" w:rsidRDefault="006C5032" w:rsidP="005D6C5D">
            <w:pPr>
              <w:jc w:val="right"/>
            </w:pPr>
            <w:r w:rsidRPr="00AD6F4F">
              <w:t>-</w:t>
            </w:r>
          </w:p>
        </w:tc>
      </w:tr>
      <w:tr w:rsidR="006C5032" w:rsidRPr="009A27F3" w:rsidTr="005D6C5D">
        <w:tc>
          <w:tcPr>
            <w:tcW w:w="5920" w:type="dxa"/>
          </w:tcPr>
          <w:p w:rsidR="006C5032" w:rsidRPr="00E1081D" w:rsidRDefault="006C5032" w:rsidP="005D6C5D">
            <w:pPr>
              <w:widowControl/>
              <w:spacing w:before="0" w:after="0"/>
              <w:ind w:firstLine="0"/>
            </w:pPr>
            <w:r w:rsidRPr="00E1081D">
              <w:t>прочая</w:t>
            </w:r>
          </w:p>
        </w:tc>
        <w:tc>
          <w:tcPr>
            <w:tcW w:w="3120" w:type="dxa"/>
          </w:tcPr>
          <w:p w:rsidR="006C5032" w:rsidRPr="00AD6F4F" w:rsidRDefault="00660D73" w:rsidP="002B5ACB">
            <w:pPr>
              <w:jc w:val="right"/>
            </w:pPr>
            <w:r>
              <w:t>7 8</w:t>
            </w:r>
            <w:r w:rsidR="002B5ACB">
              <w:t>7</w:t>
            </w:r>
            <w:r>
              <w:t>5 917,05</w:t>
            </w:r>
          </w:p>
        </w:tc>
      </w:tr>
      <w:tr w:rsidR="006C5032" w:rsidRPr="009A27F3" w:rsidTr="005D6C5D">
        <w:tc>
          <w:tcPr>
            <w:tcW w:w="5920" w:type="dxa"/>
            <w:tcBorders>
              <w:bottom w:val="double" w:sz="4" w:space="0" w:color="auto"/>
            </w:tcBorders>
          </w:tcPr>
          <w:p w:rsidR="006C5032" w:rsidRPr="00E1081D" w:rsidRDefault="006C5032" w:rsidP="005D6C5D">
            <w:pPr>
              <w:widowControl/>
              <w:spacing w:before="0" w:after="0"/>
              <w:ind w:firstLine="0"/>
            </w:pPr>
            <w:r w:rsidRPr="00E1081D">
              <w:t xml:space="preserve">из нее </w:t>
            </w:r>
            <w:proofErr w:type="gramStart"/>
            <w:r w:rsidRPr="00E1081D">
              <w:t>просроченная</w:t>
            </w:r>
            <w:proofErr w:type="gramEnd"/>
          </w:p>
        </w:tc>
        <w:tc>
          <w:tcPr>
            <w:tcW w:w="3120" w:type="dxa"/>
            <w:tcBorders>
              <w:bottom w:val="double" w:sz="4" w:space="0" w:color="auto"/>
            </w:tcBorders>
          </w:tcPr>
          <w:p w:rsidR="006C5032" w:rsidRPr="00AD6F4F" w:rsidRDefault="00BD7522" w:rsidP="00660D73">
            <w:pPr>
              <w:jc w:val="right"/>
            </w:pPr>
            <w:r w:rsidRPr="00AD6F4F">
              <w:t>13 995,</w:t>
            </w:r>
            <w:r w:rsidR="00660D73">
              <w:t>05</w:t>
            </w:r>
          </w:p>
        </w:tc>
      </w:tr>
    </w:tbl>
    <w:p w:rsidR="006C5032" w:rsidRPr="00E1081D" w:rsidRDefault="006C5032" w:rsidP="006C5032">
      <w:pPr>
        <w:widowControl/>
        <w:autoSpaceDE/>
        <w:autoSpaceDN/>
        <w:adjustRightInd/>
        <w:spacing w:before="60" w:after="120"/>
        <w:ind w:left="283"/>
        <w:jc w:val="both"/>
        <w:rPr>
          <w:bCs/>
          <w:color w:val="000000"/>
        </w:rPr>
      </w:pPr>
    </w:p>
    <w:p w:rsidR="006C5032" w:rsidRDefault="006C5032" w:rsidP="006C5032">
      <w:pPr>
        <w:jc w:val="both"/>
        <w:rPr>
          <w:color w:val="000000"/>
        </w:rPr>
      </w:pPr>
      <w:proofErr w:type="gramStart"/>
      <w:r>
        <w:rPr>
          <w:color w:val="000000"/>
        </w:rPr>
        <w:t xml:space="preserve">При наличии просроченной кредиторской задолженности, в том числе по заемным средства, указываются причины неисполнения и последствия, которые наступили или могут наступить в будущем для эмитента вследствие неисполнения соответствующих обязательств, в том числе санкции, налагаемые на эмитента, и срок (предполагаемый срок) погашения просроченной кредиторской задолженности или просроченной задолженности по заемным средствам:  </w:t>
      </w:r>
      <w:proofErr w:type="gramEnd"/>
    </w:p>
    <w:p w:rsidR="006C5032" w:rsidRDefault="006C5032" w:rsidP="006C5032">
      <w:pPr>
        <w:jc w:val="both"/>
        <w:rPr>
          <w:color w:val="000000"/>
        </w:rPr>
      </w:pPr>
      <w:r w:rsidRPr="002B2837">
        <w:rPr>
          <w:b/>
          <w:i/>
          <w:color w:val="000000" w:themeColor="text1"/>
        </w:rPr>
        <w:t xml:space="preserve">Причиной образования просроченной кредиторской задолженности на сумму </w:t>
      </w:r>
      <w:r w:rsidR="00923429">
        <w:rPr>
          <w:b/>
          <w:i/>
        </w:rPr>
        <w:t>1 557 161,25</w:t>
      </w:r>
      <w:r w:rsidR="002020DB">
        <w:t xml:space="preserve"> </w:t>
      </w:r>
      <w:r w:rsidRPr="002B2837">
        <w:rPr>
          <w:b/>
          <w:i/>
          <w:color w:val="000000" w:themeColor="text1"/>
        </w:rPr>
        <w:t xml:space="preserve">руб. является </w:t>
      </w:r>
      <w:r w:rsidR="00923429">
        <w:rPr>
          <w:b/>
          <w:i/>
          <w:color w:val="000000" w:themeColor="text1"/>
        </w:rPr>
        <w:t>отсутствие согласования условий договора</w:t>
      </w:r>
      <w:r w:rsidRPr="002B2837">
        <w:rPr>
          <w:b/>
          <w:i/>
          <w:color w:val="000000" w:themeColor="text1"/>
        </w:rPr>
        <w:t xml:space="preserve">. Задолженность </w:t>
      </w:r>
      <w:r w:rsidR="00923429">
        <w:rPr>
          <w:b/>
          <w:i/>
          <w:color w:val="000000" w:themeColor="text1"/>
        </w:rPr>
        <w:t>планируется к погашению в августе</w:t>
      </w:r>
      <w:r w:rsidRPr="002B2837">
        <w:rPr>
          <w:b/>
          <w:i/>
          <w:color w:val="000000" w:themeColor="text1"/>
        </w:rPr>
        <w:t xml:space="preserve"> 201</w:t>
      </w:r>
      <w:r w:rsidR="002020DB">
        <w:rPr>
          <w:b/>
          <w:i/>
          <w:color w:val="000000" w:themeColor="text1"/>
        </w:rPr>
        <w:t>7</w:t>
      </w:r>
      <w:r w:rsidRPr="002B2837">
        <w:rPr>
          <w:b/>
          <w:i/>
          <w:color w:val="000000" w:themeColor="text1"/>
        </w:rPr>
        <w:t xml:space="preserve">г. На образование просроченной задолженности на сумму </w:t>
      </w:r>
      <w:r w:rsidR="002020DB" w:rsidRPr="002020DB">
        <w:rPr>
          <w:b/>
          <w:i/>
        </w:rPr>
        <w:t>13 995,</w:t>
      </w:r>
      <w:r w:rsidR="00923429">
        <w:rPr>
          <w:b/>
          <w:i/>
        </w:rPr>
        <w:t>05</w:t>
      </w:r>
      <w:r w:rsidR="002020DB">
        <w:t xml:space="preserve"> </w:t>
      </w:r>
      <w:r w:rsidRPr="002B2837">
        <w:rPr>
          <w:b/>
          <w:i/>
          <w:color w:val="000000" w:themeColor="text1"/>
        </w:rPr>
        <w:t xml:space="preserve">руб. повлияло несвоевременное предоставление первичных документов контрагентами. Задолженность </w:t>
      </w:r>
      <w:r w:rsidR="00923429">
        <w:rPr>
          <w:b/>
          <w:i/>
          <w:color w:val="000000" w:themeColor="text1"/>
        </w:rPr>
        <w:t>планируется к погашению в августе</w:t>
      </w:r>
      <w:r w:rsidR="00923429" w:rsidRPr="002B2837">
        <w:rPr>
          <w:b/>
          <w:i/>
          <w:color w:val="000000" w:themeColor="text1"/>
        </w:rPr>
        <w:t xml:space="preserve"> 201</w:t>
      </w:r>
      <w:r w:rsidR="00923429">
        <w:rPr>
          <w:b/>
          <w:i/>
          <w:color w:val="000000" w:themeColor="text1"/>
        </w:rPr>
        <w:t>7</w:t>
      </w:r>
      <w:r w:rsidR="00923429" w:rsidRPr="002B2837">
        <w:rPr>
          <w:b/>
          <w:i/>
          <w:color w:val="000000" w:themeColor="text1"/>
        </w:rPr>
        <w:t>г.</w:t>
      </w:r>
    </w:p>
    <w:p w:rsidR="006C5032" w:rsidRPr="00664C49" w:rsidRDefault="006C5032" w:rsidP="006C5032">
      <w:pPr>
        <w:jc w:val="both"/>
        <w:rPr>
          <w:color w:val="000000"/>
        </w:rPr>
      </w:pPr>
      <w:r w:rsidRPr="00664C49">
        <w:rPr>
          <w:color w:val="000000"/>
        </w:rPr>
        <w:t xml:space="preserve">Кредиторы, на долю которых приходится не менее 10 процентов от общей суммы кредиторской задолженности или не менее 10 процентов от общего размера заемных (долгосрочных и краткосрочных) средств: </w:t>
      </w:r>
    </w:p>
    <w:p w:rsidR="006C5032" w:rsidRPr="008550B0" w:rsidRDefault="006C5032" w:rsidP="006C5032">
      <w:pPr>
        <w:jc w:val="both"/>
        <w:rPr>
          <w:b/>
          <w:i/>
          <w:color w:val="000000"/>
        </w:rPr>
      </w:pPr>
      <w:r w:rsidRPr="008550B0">
        <w:rPr>
          <w:b/>
          <w:i/>
          <w:color w:val="000000"/>
        </w:rPr>
        <w:t xml:space="preserve">Кредиторы, на долю которых приходится не менее 10 процентов от общего размера заемных (долгосрочных и краткосрочных) средств, отсутствуют. </w:t>
      </w:r>
    </w:p>
    <w:p w:rsidR="006C5032" w:rsidRPr="008550B0" w:rsidRDefault="006C5032" w:rsidP="006C5032">
      <w:pPr>
        <w:jc w:val="both"/>
        <w:rPr>
          <w:b/>
          <w:i/>
          <w:color w:val="000000"/>
        </w:rPr>
      </w:pPr>
      <w:r w:rsidRPr="008550B0">
        <w:rPr>
          <w:b/>
          <w:i/>
          <w:color w:val="000000"/>
        </w:rPr>
        <w:t>Кредиторы, на долю которых приходится не менее 10 процентов от общей суммы кредиторской задолженности, отсутствуют.</w:t>
      </w:r>
    </w:p>
    <w:p w:rsidR="00BF09A6" w:rsidRDefault="00BF09A6" w:rsidP="00BF09A6">
      <w:pPr>
        <w:pStyle w:val="20"/>
      </w:pPr>
      <w:bookmarkStart w:id="15" w:name="_Toc489611540"/>
      <w:r w:rsidRPr="00554FBA">
        <w:t>2.3.2. Кредитная история эмитента</w:t>
      </w:r>
      <w:bookmarkEnd w:id="15"/>
    </w:p>
    <w:p w:rsidR="00BF09A6" w:rsidRDefault="00BF09A6" w:rsidP="00BF09A6">
      <w:pPr>
        <w:ind w:firstLine="284"/>
        <w:jc w:val="both"/>
      </w:pPr>
      <w:proofErr w:type="gramStart"/>
      <w:r>
        <w:t>Описывается исполнение эмитентом обязательств по действовавшим в течение последнего завершенного отчетного года и текущего года кредитным договорам и</w:t>
      </w:r>
      <w:r w:rsidR="00176514">
        <w:t xml:space="preserve"> </w:t>
      </w:r>
      <w:r>
        <w:t>(или) договорам займа, в том числе заключенным путем выпуска и продажи облигаций, сумма основного долга по которым составляла пять и более процентов балансовой стоимости активов эмитента на дату окончания последнего завершенного отчетного периода</w:t>
      </w:r>
      <w:r w:rsidR="00192764">
        <w:t>, состоящего из 3, 6, 9 или 12 месяцев,</w:t>
      </w:r>
      <w:r>
        <w:t xml:space="preserve"> предшествовавшего</w:t>
      </w:r>
      <w:proofErr w:type="gramEnd"/>
      <w:r>
        <w:t xml:space="preserve"> заключению соответствующего договора, а также иным кредитным договорам </w:t>
      </w:r>
      <w:proofErr w:type="gramStart"/>
      <w:r>
        <w:t>и(</w:t>
      </w:r>
      <w:proofErr w:type="gramEnd"/>
      <w:r>
        <w:t>или) договорам займа, которые эмитент считает для себя существенными.</w:t>
      </w:r>
    </w:p>
    <w:p w:rsidR="00FC3B66" w:rsidRPr="00FC3B66" w:rsidRDefault="00FC3B66" w:rsidP="00BF09A6">
      <w:pPr>
        <w:ind w:firstLine="284"/>
        <w:jc w:val="both"/>
        <w:rPr>
          <w:b/>
          <w:i/>
        </w:rPr>
      </w:pPr>
      <w:r w:rsidRPr="00FC3B66">
        <w:rPr>
          <w:b/>
          <w:i/>
        </w:rPr>
        <w:t>В течение последнего завершенного отчетного года и текущего года обязательства по кредитным договорам и (или) договорам займа у эмитента не возникали.</w:t>
      </w:r>
    </w:p>
    <w:p w:rsidR="00BF09A6" w:rsidRPr="001657E7" w:rsidRDefault="00BF09A6" w:rsidP="00BF09A6">
      <w:pPr>
        <w:pStyle w:val="20"/>
      </w:pPr>
      <w:bookmarkStart w:id="16" w:name="_Toc489611541"/>
      <w:r w:rsidRPr="001657E7">
        <w:t>2.3.3. Обязательства эмитента из обеспечения, предоставленного третьим лицам</w:t>
      </w:r>
      <w:bookmarkEnd w:id="16"/>
    </w:p>
    <w:p w:rsidR="00BF09A6" w:rsidRPr="005576A9" w:rsidRDefault="00BF09A6" w:rsidP="00BF09A6">
      <w:pPr>
        <w:pStyle w:val="ac"/>
        <w:spacing w:before="60"/>
        <w:ind w:left="0" w:firstLine="142"/>
        <w:jc w:val="both"/>
        <w:rPr>
          <w:b/>
          <w:i/>
        </w:rPr>
      </w:pPr>
      <w:r w:rsidRPr="001657E7">
        <w:rPr>
          <w:b/>
          <w:i/>
        </w:rPr>
        <w:t>Указанные обязательства отсутствуют.</w:t>
      </w:r>
    </w:p>
    <w:p w:rsidR="00BF09A6" w:rsidRPr="00E1081D" w:rsidRDefault="00BF09A6" w:rsidP="00BF09A6">
      <w:pPr>
        <w:pStyle w:val="20"/>
      </w:pPr>
      <w:bookmarkStart w:id="17" w:name="_Toc489611542"/>
      <w:r w:rsidRPr="00E1081D">
        <w:t>2.3.4. Прочие обязательства эмитента</w:t>
      </w:r>
      <w:bookmarkEnd w:id="17"/>
    </w:p>
    <w:p w:rsidR="00BF09A6" w:rsidRPr="00D928D7" w:rsidRDefault="0059054D" w:rsidP="0059054D">
      <w:pPr>
        <w:widowControl/>
        <w:spacing w:before="0" w:after="0"/>
        <w:ind w:left="142"/>
        <w:jc w:val="both"/>
        <w:rPr>
          <w:b/>
          <w:i/>
          <w:color w:val="000000"/>
        </w:rPr>
      </w:pPr>
      <w:r>
        <w:rPr>
          <w:b/>
          <w:i/>
          <w:color w:val="000000"/>
        </w:rPr>
        <w:t>Прочих обязательств, не отраженных в бухгалтерской (финансовой) отчетности, которые могут существенно отразиться на финансовом состоянии эмитента, его ликвидности, источниках финансирования и условиях их использования, результатах деятельности и расходах, не имеется.</w:t>
      </w:r>
    </w:p>
    <w:p w:rsidR="00BF09A6" w:rsidRDefault="00BF09A6" w:rsidP="00BF09A6">
      <w:pPr>
        <w:pStyle w:val="20"/>
      </w:pPr>
      <w:bookmarkStart w:id="18" w:name="_Toc489611543"/>
      <w:r>
        <w:t>2.4. Риски, связанные с приобретением размещаемых (размещенных) эмиссионных ценных бумаг</w:t>
      </w:r>
      <w:bookmarkEnd w:id="18"/>
    </w:p>
    <w:p w:rsidR="0033386D" w:rsidRDefault="0033386D" w:rsidP="0033386D">
      <w:pPr>
        <w:ind w:left="200"/>
        <w:jc w:val="both"/>
      </w:pPr>
      <w:r>
        <w:t>Политика эмитента в области управления рисками:</w:t>
      </w:r>
    </w:p>
    <w:p w:rsidR="0033386D" w:rsidRDefault="0033386D" w:rsidP="00066CAC">
      <w:pPr>
        <w:ind w:left="200"/>
        <w:jc w:val="both"/>
        <w:rPr>
          <w:rStyle w:val="Subst"/>
          <w:bCs/>
          <w:iCs/>
        </w:rPr>
      </w:pPr>
      <w:r>
        <w:rPr>
          <w:rStyle w:val="Subst"/>
          <w:bCs/>
          <w:iCs/>
        </w:rPr>
        <w:t xml:space="preserve">Политика эмитента в области управления рисками направлена на поддержание корпоративной культуры, в соответствии с которой выявление рисков и реагирование на них является неотъемлемым компонентом процесса управления в целом, а именно: планирования, управления эффективностью деятельности и корпоративного управления. Управление рисками осуществляется на систематической основе с использованием предупреждающего подхода </w:t>
      </w:r>
      <w:r>
        <w:rPr>
          <w:rStyle w:val="Subst"/>
          <w:bCs/>
          <w:iCs/>
        </w:rPr>
        <w:lastRenderedPageBreak/>
        <w:t xml:space="preserve">посредством выполнения стандартных </w:t>
      </w:r>
      <w:proofErr w:type="gramStart"/>
      <w:r>
        <w:rPr>
          <w:rStyle w:val="Subst"/>
          <w:bCs/>
          <w:iCs/>
        </w:rPr>
        <w:t>бизнес-процедур</w:t>
      </w:r>
      <w:proofErr w:type="gramEnd"/>
      <w:r>
        <w:rPr>
          <w:rStyle w:val="Subst"/>
          <w:bCs/>
          <w:iCs/>
        </w:rPr>
        <w:t>, разработанных с учетом требований тех или иных направлений деятельности эмитента. Управление рисками не ставит своей целью воспрепятствовать принятию эмитентом на себя рисков, а предусматривает структурированный подход к оценке выгод от принятия рисков в сравнении с возможными негативными последствиями, которые могут быть связаны с указанными рисками.</w:t>
      </w:r>
    </w:p>
    <w:p w:rsidR="00687A19" w:rsidRDefault="00687A19" w:rsidP="00687A19">
      <w:pPr>
        <w:ind w:left="200"/>
        <w:jc w:val="both"/>
        <w:rPr>
          <w:rStyle w:val="Subst"/>
          <w:bCs/>
          <w:iCs/>
        </w:rPr>
      </w:pPr>
      <w:r>
        <w:rPr>
          <w:rStyle w:val="Subst"/>
          <w:bCs/>
          <w:iCs/>
        </w:rPr>
        <w:t>Представленный перечень факторов не является исчерпывающим, а лишь отражает точку зрения и собственные оценки эмитента.</w:t>
      </w:r>
    </w:p>
    <w:p w:rsidR="00687A19" w:rsidRDefault="00687A19" w:rsidP="00687A19">
      <w:pPr>
        <w:ind w:left="200"/>
        <w:jc w:val="both"/>
        <w:rPr>
          <w:rStyle w:val="Subst"/>
          <w:bCs/>
          <w:iCs/>
        </w:rPr>
      </w:pPr>
      <w:r>
        <w:rPr>
          <w:rStyle w:val="Subst"/>
          <w:bCs/>
          <w:iCs/>
        </w:rPr>
        <w:t>Эмитент предпримет все возможные меры по уменьшению влияния негативных изменений в случае их наступления.</w:t>
      </w:r>
    </w:p>
    <w:p w:rsidR="0033386D" w:rsidRPr="00FE6376" w:rsidRDefault="0033386D" w:rsidP="0033386D">
      <w:pPr>
        <w:pStyle w:val="20"/>
      </w:pPr>
      <w:bookmarkStart w:id="19" w:name="_Toc419438959"/>
      <w:bookmarkStart w:id="20" w:name="_Toc489611544"/>
      <w:r w:rsidRPr="00FE6376">
        <w:t>2.4.1. Отраслевые риски</w:t>
      </w:r>
      <w:bookmarkEnd w:id="19"/>
      <w:bookmarkEnd w:id="20"/>
    </w:p>
    <w:p w:rsidR="00705CB7" w:rsidRPr="00705CB7" w:rsidRDefault="00D9485E" w:rsidP="00A924E7">
      <w:pPr>
        <w:ind w:left="142"/>
        <w:jc w:val="both"/>
        <w:rPr>
          <w:rStyle w:val="Subst"/>
          <w:bCs/>
          <w:iCs/>
          <w:color w:val="000000" w:themeColor="text1"/>
        </w:rPr>
      </w:pPr>
      <w:bookmarkStart w:id="21" w:name="_Toc419438960"/>
      <w:r>
        <w:rPr>
          <w:b/>
          <w:i/>
        </w:rPr>
        <w:t>Изменения в составе информации настоящего пункта в отчетном квартале не происходили.</w:t>
      </w:r>
    </w:p>
    <w:p w:rsidR="0033386D" w:rsidRDefault="0033386D" w:rsidP="0033386D">
      <w:pPr>
        <w:pStyle w:val="20"/>
      </w:pPr>
      <w:bookmarkStart w:id="22" w:name="_Toc489611545"/>
      <w:r>
        <w:t xml:space="preserve">2.4.2. </w:t>
      </w:r>
      <w:proofErr w:type="spellStart"/>
      <w:r>
        <w:t>Страновые</w:t>
      </w:r>
      <w:proofErr w:type="spellEnd"/>
      <w:r>
        <w:t xml:space="preserve"> и региональные риски</w:t>
      </w:r>
      <w:bookmarkEnd w:id="21"/>
      <w:bookmarkEnd w:id="22"/>
    </w:p>
    <w:p w:rsidR="00D9485E" w:rsidRPr="00705CB7" w:rsidRDefault="00D9485E" w:rsidP="00D9485E">
      <w:pPr>
        <w:ind w:left="142"/>
        <w:jc w:val="both"/>
        <w:rPr>
          <w:rStyle w:val="Subst"/>
          <w:bCs/>
          <w:iCs/>
          <w:color w:val="000000" w:themeColor="text1"/>
        </w:rPr>
      </w:pPr>
      <w:bookmarkStart w:id="23" w:name="_Toc419438961"/>
      <w:r>
        <w:rPr>
          <w:b/>
          <w:i/>
        </w:rPr>
        <w:t>Изменения в составе информации настоящего пункта в отчетном квартале не происходили.</w:t>
      </w:r>
    </w:p>
    <w:p w:rsidR="0033386D" w:rsidRDefault="0033386D" w:rsidP="0033386D">
      <w:pPr>
        <w:pStyle w:val="20"/>
      </w:pPr>
      <w:bookmarkStart w:id="24" w:name="_Toc489611546"/>
      <w:r>
        <w:t>2.4.3. Финансовые риски</w:t>
      </w:r>
      <w:bookmarkEnd w:id="23"/>
      <w:bookmarkEnd w:id="24"/>
    </w:p>
    <w:p w:rsidR="00D9485E" w:rsidRPr="00705CB7" w:rsidRDefault="00D9485E" w:rsidP="00D9485E">
      <w:pPr>
        <w:ind w:left="142"/>
        <w:jc w:val="both"/>
        <w:rPr>
          <w:rStyle w:val="Subst"/>
          <w:bCs/>
          <w:iCs/>
          <w:color w:val="000000" w:themeColor="text1"/>
        </w:rPr>
      </w:pPr>
      <w:bookmarkStart w:id="25" w:name="_Toc419438962"/>
      <w:r>
        <w:rPr>
          <w:b/>
          <w:i/>
        </w:rPr>
        <w:t>Изменения в составе информации настоящего пункта в отчетном квартале не происходили.</w:t>
      </w:r>
    </w:p>
    <w:p w:rsidR="0033386D" w:rsidRDefault="0033386D" w:rsidP="0033386D">
      <w:pPr>
        <w:pStyle w:val="20"/>
      </w:pPr>
      <w:bookmarkStart w:id="26" w:name="_Toc489611547"/>
      <w:r>
        <w:t>2.4.4. Правовые риски</w:t>
      </w:r>
      <w:bookmarkEnd w:id="25"/>
      <w:bookmarkEnd w:id="26"/>
    </w:p>
    <w:p w:rsidR="00D9485E" w:rsidRPr="00705CB7" w:rsidRDefault="00D9485E" w:rsidP="00D9485E">
      <w:pPr>
        <w:ind w:left="142"/>
        <w:jc w:val="both"/>
        <w:rPr>
          <w:rStyle w:val="Subst"/>
          <w:bCs/>
          <w:iCs/>
          <w:color w:val="000000" w:themeColor="text1"/>
        </w:rPr>
      </w:pPr>
      <w:bookmarkStart w:id="27" w:name="_Toc419438963"/>
      <w:r>
        <w:rPr>
          <w:b/>
          <w:i/>
        </w:rPr>
        <w:t>Изменения в составе информации настоящего пункта в отчетном квартале не происходили.</w:t>
      </w:r>
    </w:p>
    <w:p w:rsidR="0033386D" w:rsidRPr="00A77BEA" w:rsidRDefault="0033386D" w:rsidP="0033386D">
      <w:pPr>
        <w:pStyle w:val="1"/>
        <w:jc w:val="left"/>
        <w:rPr>
          <w:sz w:val="22"/>
          <w:szCs w:val="22"/>
        </w:rPr>
      </w:pPr>
      <w:bookmarkStart w:id="28" w:name="_Toc489611548"/>
      <w:r w:rsidRPr="00A77BEA">
        <w:rPr>
          <w:sz w:val="22"/>
          <w:szCs w:val="22"/>
        </w:rPr>
        <w:t>2.4.5. Риск потери деловой репутации (</w:t>
      </w:r>
      <w:proofErr w:type="spellStart"/>
      <w:r w:rsidRPr="00A77BEA">
        <w:rPr>
          <w:sz w:val="22"/>
          <w:szCs w:val="22"/>
        </w:rPr>
        <w:t>репутационный</w:t>
      </w:r>
      <w:proofErr w:type="spellEnd"/>
      <w:r w:rsidRPr="00A77BEA">
        <w:rPr>
          <w:sz w:val="22"/>
          <w:szCs w:val="22"/>
        </w:rPr>
        <w:t xml:space="preserve"> риск)</w:t>
      </w:r>
      <w:bookmarkEnd w:id="27"/>
      <w:bookmarkEnd w:id="28"/>
    </w:p>
    <w:p w:rsidR="00D9485E" w:rsidRPr="00705CB7" w:rsidRDefault="00D9485E" w:rsidP="00D9485E">
      <w:pPr>
        <w:ind w:left="142"/>
        <w:jc w:val="both"/>
        <w:rPr>
          <w:rStyle w:val="Subst"/>
          <w:bCs/>
          <w:iCs/>
          <w:color w:val="000000" w:themeColor="text1"/>
        </w:rPr>
      </w:pPr>
      <w:bookmarkStart w:id="29" w:name="_Toc419438964"/>
      <w:r>
        <w:rPr>
          <w:b/>
          <w:i/>
        </w:rPr>
        <w:t>Изменения в составе информации настоящего пункта в отчетном квартале не происходили.</w:t>
      </w:r>
    </w:p>
    <w:p w:rsidR="0033386D" w:rsidRPr="00A77BEA" w:rsidRDefault="0033386D" w:rsidP="0033386D">
      <w:pPr>
        <w:pStyle w:val="1"/>
        <w:jc w:val="left"/>
        <w:rPr>
          <w:sz w:val="22"/>
          <w:szCs w:val="22"/>
        </w:rPr>
      </w:pPr>
      <w:bookmarkStart w:id="30" w:name="_Toc489611549"/>
      <w:r w:rsidRPr="00A77BEA">
        <w:rPr>
          <w:sz w:val="22"/>
          <w:szCs w:val="22"/>
        </w:rPr>
        <w:t>2.4.6. Стратегический риск</w:t>
      </w:r>
      <w:bookmarkEnd w:id="29"/>
      <w:bookmarkEnd w:id="30"/>
    </w:p>
    <w:p w:rsidR="00D9485E" w:rsidRPr="00705CB7" w:rsidRDefault="00D9485E" w:rsidP="00D9485E">
      <w:pPr>
        <w:ind w:left="142"/>
        <w:jc w:val="both"/>
        <w:rPr>
          <w:rStyle w:val="Subst"/>
          <w:bCs/>
          <w:iCs/>
          <w:color w:val="000000" w:themeColor="text1"/>
        </w:rPr>
      </w:pPr>
      <w:bookmarkStart w:id="31" w:name="_Toc419438965"/>
      <w:r>
        <w:rPr>
          <w:b/>
          <w:i/>
        </w:rPr>
        <w:t>Изменения в составе информации настоящего пункта в отчетном квартале не происходили.</w:t>
      </w:r>
    </w:p>
    <w:p w:rsidR="0033386D" w:rsidRPr="00FE6376" w:rsidRDefault="0033386D" w:rsidP="0033386D">
      <w:pPr>
        <w:pStyle w:val="1"/>
        <w:jc w:val="left"/>
        <w:rPr>
          <w:sz w:val="22"/>
          <w:szCs w:val="22"/>
        </w:rPr>
      </w:pPr>
      <w:bookmarkStart w:id="32" w:name="_Toc489611550"/>
      <w:r w:rsidRPr="00FE6376">
        <w:rPr>
          <w:sz w:val="22"/>
          <w:szCs w:val="22"/>
        </w:rPr>
        <w:t>2.4.7. Риски, связанные с деятельностью эмитента</w:t>
      </w:r>
      <w:bookmarkEnd w:id="31"/>
      <w:bookmarkEnd w:id="32"/>
    </w:p>
    <w:p w:rsidR="00D9485E" w:rsidRPr="00705CB7" w:rsidRDefault="00D9485E" w:rsidP="00D9485E">
      <w:pPr>
        <w:ind w:left="142"/>
        <w:jc w:val="both"/>
        <w:rPr>
          <w:rStyle w:val="Subst"/>
          <w:bCs/>
          <w:iCs/>
          <w:color w:val="000000" w:themeColor="text1"/>
        </w:rPr>
      </w:pPr>
      <w:r>
        <w:rPr>
          <w:b/>
          <w:i/>
        </w:rPr>
        <w:t>Изменения в составе информации настоящего пункта в отчетном квартале не происходили.</w:t>
      </w:r>
    </w:p>
    <w:p w:rsidR="00BF09A6" w:rsidRDefault="00BF09A6" w:rsidP="00BF09A6">
      <w:pPr>
        <w:pStyle w:val="1"/>
      </w:pPr>
      <w:bookmarkStart w:id="33" w:name="_Toc489611551"/>
      <w:r>
        <w:t>III. Подробная информация об эмитенте</w:t>
      </w:r>
      <w:bookmarkEnd w:id="33"/>
    </w:p>
    <w:p w:rsidR="00BF09A6" w:rsidRDefault="00BF09A6" w:rsidP="00BF09A6">
      <w:pPr>
        <w:pStyle w:val="20"/>
      </w:pPr>
      <w:bookmarkStart w:id="34" w:name="_Toc489611552"/>
      <w:r>
        <w:t>3.1. История создания и развитие эмитента</w:t>
      </w:r>
      <w:bookmarkEnd w:id="34"/>
    </w:p>
    <w:p w:rsidR="00BF09A6" w:rsidRDefault="00BF09A6" w:rsidP="00BF09A6">
      <w:pPr>
        <w:pStyle w:val="20"/>
      </w:pPr>
      <w:bookmarkStart w:id="35" w:name="_Toc489611553"/>
      <w:r>
        <w:t>3.1.1. Данные о фирменном наименовании (наименовании) эмитента</w:t>
      </w:r>
      <w:bookmarkEnd w:id="35"/>
    </w:p>
    <w:p w:rsidR="00BF09A6" w:rsidRDefault="00BF09A6" w:rsidP="00BF09A6">
      <w:r>
        <w:t>Полное фирменное наименование эмитента:</w:t>
      </w:r>
      <w:r>
        <w:rPr>
          <w:rStyle w:val="Subst"/>
          <w:bCs/>
          <w:iCs/>
        </w:rPr>
        <w:t xml:space="preserve"> Публичное акционерное общество "Саратовский нефтеперерабатывающий завод"</w:t>
      </w:r>
    </w:p>
    <w:p w:rsidR="00BF09A6" w:rsidRDefault="00BF09A6" w:rsidP="00BF09A6">
      <w:r>
        <w:t>Дата введения действующего полного фирменного наименования:</w:t>
      </w:r>
      <w:r>
        <w:rPr>
          <w:rStyle w:val="Subst"/>
          <w:bCs/>
          <w:iCs/>
        </w:rPr>
        <w:t xml:space="preserve"> 06.07.2015</w:t>
      </w:r>
    </w:p>
    <w:p w:rsidR="00BF09A6" w:rsidRDefault="00BF09A6" w:rsidP="00BF09A6">
      <w:r>
        <w:t>Сокращенное фирменное наименование эмитента:</w:t>
      </w:r>
      <w:r>
        <w:rPr>
          <w:rStyle w:val="Subst"/>
          <w:bCs/>
          <w:iCs/>
        </w:rPr>
        <w:t xml:space="preserve"> ПАО "Саратовский НПЗ"</w:t>
      </w:r>
    </w:p>
    <w:p w:rsidR="00BF09A6" w:rsidRDefault="00BF09A6" w:rsidP="00BF09A6">
      <w:r>
        <w:t>Дата введения действующего сокращенного фирменного наименования:</w:t>
      </w:r>
      <w:r>
        <w:rPr>
          <w:rStyle w:val="Subst"/>
          <w:bCs/>
          <w:iCs/>
        </w:rPr>
        <w:t xml:space="preserve"> 06.07.2015</w:t>
      </w:r>
    </w:p>
    <w:p w:rsidR="00BF09A6" w:rsidRDefault="00BF09A6" w:rsidP="00BF09A6"/>
    <w:p w:rsidR="00BF09A6" w:rsidRDefault="00BF09A6" w:rsidP="00BF09A6">
      <w:r>
        <w:t>Все предшествующие наименования эмитента в течение времени его существования</w:t>
      </w:r>
    </w:p>
    <w:p w:rsidR="00BF09A6" w:rsidRDefault="00BF09A6" w:rsidP="00BF09A6">
      <w:pPr>
        <w:ind w:left="426"/>
      </w:pPr>
      <w:r>
        <w:t>Полное фирменное наименование:</w:t>
      </w:r>
      <w:r>
        <w:rPr>
          <w:rStyle w:val="Subst"/>
          <w:bCs/>
          <w:iCs/>
        </w:rPr>
        <w:t xml:space="preserve"> Акционерное общество открытого типа «Крекинг» (Саратовский НПЗ)</w:t>
      </w:r>
    </w:p>
    <w:p w:rsidR="00BF09A6" w:rsidRDefault="00BF09A6" w:rsidP="00BF09A6">
      <w:pPr>
        <w:ind w:left="426"/>
      </w:pPr>
      <w:r>
        <w:t>Сокращенное фирменное наименование:</w:t>
      </w:r>
      <w:r>
        <w:rPr>
          <w:rStyle w:val="Subst"/>
          <w:bCs/>
          <w:iCs/>
        </w:rPr>
        <w:t xml:space="preserve"> АО «Крекинг»</w:t>
      </w:r>
    </w:p>
    <w:p w:rsidR="00BF09A6" w:rsidRDefault="00BF09A6" w:rsidP="00BF09A6">
      <w:pPr>
        <w:ind w:left="426"/>
      </w:pPr>
      <w:r>
        <w:t>Дата введения наименования:</w:t>
      </w:r>
      <w:r>
        <w:rPr>
          <w:rStyle w:val="Subst"/>
          <w:bCs/>
          <w:iCs/>
        </w:rPr>
        <w:t xml:space="preserve"> 28.04.1994</w:t>
      </w:r>
    </w:p>
    <w:p w:rsidR="00BF09A6" w:rsidRDefault="00BF09A6" w:rsidP="00BF09A6">
      <w:pPr>
        <w:ind w:left="426"/>
      </w:pPr>
      <w:r>
        <w:t>Основание введения наименования:</w:t>
      </w:r>
      <w:r>
        <w:br/>
      </w:r>
      <w:r>
        <w:rPr>
          <w:rStyle w:val="Subst"/>
          <w:bCs/>
          <w:iCs/>
        </w:rPr>
        <w:t>Создание эмитента при приватизации государственного предприятия «Саратовский Ордена Отечественной войны I-ой степени нефтеперерабатывающий завод имени С.М. Кирова»</w:t>
      </w:r>
    </w:p>
    <w:p w:rsidR="00BF09A6" w:rsidRDefault="00BF09A6" w:rsidP="00BF09A6">
      <w:pPr>
        <w:ind w:left="426"/>
      </w:pPr>
    </w:p>
    <w:p w:rsidR="00BF09A6" w:rsidRDefault="00BF09A6" w:rsidP="00BF09A6">
      <w:pPr>
        <w:ind w:left="426"/>
      </w:pPr>
      <w:r>
        <w:t>Полное фирменное наименование:</w:t>
      </w:r>
      <w:r>
        <w:rPr>
          <w:rStyle w:val="Subst"/>
          <w:bCs/>
          <w:iCs/>
        </w:rPr>
        <w:t xml:space="preserve"> Открытое акционерное общество "Крекинг" (Саратовский НПЗ)</w:t>
      </w:r>
    </w:p>
    <w:p w:rsidR="00BF09A6" w:rsidRDefault="00BF09A6" w:rsidP="00BF09A6">
      <w:pPr>
        <w:ind w:left="426"/>
      </w:pPr>
      <w:r>
        <w:t>Сокращенное фирменное наименование:</w:t>
      </w:r>
      <w:r>
        <w:rPr>
          <w:rStyle w:val="Subst"/>
          <w:bCs/>
          <w:iCs/>
        </w:rPr>
        <w:t xml:space="preserve"> ОАО «Крекинг»</w:t>
      </w:r>
    </w:p>
    <w:p w:rsidR="00BF09A6" w:rsidRDefault="00BF09A6" w:rsidP="00BF09A6">
      <w:pPr>
        <w:ind w:left="426"/>
      </w:pPr>
      <w:r>
        <w:lastRenderedPageBreak/>
        <w:t>Дата введения наименования:</w:t>
      </w:r>
      <w:r>
        <w:rPr>
          <w:rStyle w:val="Subst"/>
          <w:bCs/>
          <w:iCs/>
        </w:rPr>
        <w:t xml:space="preserve"> 03.08.1996</w:t>
      </w:r>
    </w:p>
    <w:p w:rsidR="00BF09A6" w:rsidRDefault="00BF09A6" w:rsidP="00BF09A6">
      <w:pPr>
        <w:ind w:left="426"/>
        <w:rPr>
          <w:rStyle w:val="Subst"/>
          <w:bCs/>
          <w:iCs/>
        </w:rPr>
      </w:pPr>
      <w:r>
        <w:t>Основание введения наименования:</w:t>
      </w:r>
      <w:r>
        <w:br/>
      </w:r>
      <w:r>
        <w:rPr>
          <w:rStyle w:val="Subst"/>
          <w:bCs/>
          <w:iCs/>
        </w:rPr>
        <w:t>Приведение наименования эмитента в соответствие с Федеральным законом от 26 декабря 1995 г. N 208-ФЗ "Об акционерных обществах".</w:t>
      </w:r>
    </w:p>
    <w:p w:rsidR="00355A80" w:rsidRDefault="00355A80" w:rsidP="00355A80">
      <w:pPr>
        <w:ind w:left="426"/>
      </w:pPr>
    </w:p>
    <w:p w:rsidR="00355A80" w:rsidRDefault="00355A80" w:rsidP="00355A80">
      <w:pPr>
        <w:ind w:left="426"/>
        <w:rPr>
          <w:rStyle w:val="Subst"/>
          <w:bCs/>
          <w:iCs/>
        </w:rPr>
      </w:pPr>
      <w:r>
        <w:t>Полное фирменное наименование эмитента:</w:t>
      </w:r>
      <w:r>
        <w:rPr>
          <w:rStyle w:val="Subst"/>
          <w:bCs/>
          <w:iCs/>
        </w:rPr>
        <w:t xml:space="preserve"> Открытое акционерное общество "Саратовский нефтеперерабатывающий завод"</w:t>
      </w:r>
    </w:p>
    <w:p w:rsidR="00355A80" w:rsidRDefault="00355A80" w:rsidP="00355A80">
      <w:pPr>
        <w:ind w:left="426"/>
      </w:pPr>
      <w:r>
        <w:t>Сокращенное фирменное наименование эмитента:</w:t>
      </w:r>
      <w:r>
        <w:rPr>
          <w:rStyle w:val="Subst"/>
          <w:bCs/>
          <w:iCs/>
        </w:rPr>
        <w:t xml:space="preserve"> ОАО "Саратовский НПЗ"</w:t>
      </w:r>
    </w:p>
    <w:p w:rsidR="00355A80" w:rsidRDefault="00355A80" w:rsidP="00355A80">
      <w:pPr>
        <w:ind w:left="426"/>
      </w:pPr>
      <w:r>
        <w:t>Дата введения наименования:</w:t>
      </w:r>
      <w:r>
        <w:rPr>
          <w:rStyle w:val="Subst"/>
          <w:bCs/>
          <w:iCs/>
        </w:rPr>
        <w:t xml:space="preserve"> 16.06.1999</w:t>
      </w:r>
    </w:p>
    <w:p w:rsidR="00355A80" w:rsidRPr="004222CB" w:rsidRDefault="00355A80" w:rsidP="00355A80">
      <w:pPr>
        <w:ind w:left="426"/>
        <w:rPr>
          <w:b/>
          <w:bCs/>
          <w:i/>
        </w:rPr>
      </w:pPr>
      <w:bookmarkStart w:id="36" w:name="_Toc434993493"/>
      <w:r w:rsidRPr="008A3D4F">
        <w:t>Основание введения наименования:</w:t>
      </w:r>
      <w:r w:rsidRPr="007D0955">
        <w:br/>
      </w:r>
      <w:bookmarkEnd w:id="36"/>
      <w:r w:rsidR="004C6F27">
        <w:rPr>
          <w:rStyle w:val="Subst"/>
          <w:bCs/>
          <w:iCs/>
        </w:rPr>
        <w:t>Решение общего собрания акционеров ОАО «Крекинг» (протокол №2 от 16.06.1999г.).</w:t>
      </w:r>
    </w:p>
    <w:p w:rsidR="00BF09A6" w:rsidRDefault="00BF09A6" w:rsidP="00BF09A6">
      <w:pPr>
        <w:pStyle w:val="20"/>
      </w:pPr>
      <w:bookmarkStart w:id="37" w:name="_Toc489611554"/>
      <w:r>
        <w:t>3.1.2. Сведения о государственной регистрации эмитента</w:t>
      </w:r>
      <w:bookmarkEnd w:id="37"/>
    </w:p>
    <w:p w:rsidR="00BF09A6" w:rsidRDefault="00BF09A6" w:rsidP="00BF09A6">
      <w:pPr>
        <w:pStyle w:val="SubHeading"/>
        <w:ind w:left="200"/>
      </w:pPr>
      <w:r>
        <w:t>Данные о первичной государственной регистрации</w:t>
      </w:r>
    </w:p>
    <w:p w:rsidR="00BF09A6" w:rsidRDefault="00BF09A6" w:rsidP="00BF09A6">
      <w:pPr>
        <w:ind w:left="400"/>
      </w:pPr>
      <w:r>
        <w:t>Номер государственной регистрации:</w:t>
      </w:r>
      <w:r>
        <w:rPr>
          <w:rStyle w:val="Subst"/>
          <w:bCs/>
          <w:iCs/>
        </w:rPr>
        <w:t xml:space="preserve"> 01092730</w:t>
      </w:r>
    </w:p>
    <w:p w:rsidR="00BF09A6" w:rsidRDefault="00BF09A6" w:rsidP="00BF09A6">
      <w:pPr>
        <w:ind w:left="400"/>
      </w:pPr>
      <w:r>
        <w:t>Дата государственной регистрации:</w:t>
      </w:r>
      <w:r>
        <w:rPr>
          <w:rStyle w:val="Subst"/>
          <w:bCs/>
          <w:iCs/>
        </w:rPr>
        <w:t xml:space="preserve"> 28.04.1994</w:t>
      </w:r>
    </w:p>
    <w:p w:rsidR="00BF09A6" w:rsidRDefault="00BF09A6" w:rsidP="00BF09A6">
      <w:pPr>
        <w:ind w:left="400"/>
      </w:pPr>
      <w:r>
        <w:t>Наименование органа, осуществившего государственную регистрацию:</w:t>
      </w:r>
      <w:r>
        <w:rPr>
          <w:rStyle w:val="Subst"/>
          <w:bCs/>
          <w:iCs/>
        </w:rPr>
        <w:t xml:space="preserve"> Администрация города Саратова</w:t>
      </w:r>
    </w:p>
    <w:p w:rsidR="00BF09A6" w:rsidRDefault="00BF09A6" w:rsidP="00BF09A6">
      <w:pPr>
        <w:ind w:left="200"/>
      </w:pPr>
      <w:r>
        <w:t>Данные о регистрации юридического лица:</w:t>
      </w:r>
    </w:p>
    <w:p w:rsidR="00BF09A6" w:rsidRDefault="00BF09A6" w:rsidP="00BF09A6">
      <w:pPr>
        <w:ind w:left="200"/>
      </w:pPr>
      <w:r>
        <w:t>Основной государственный регистрационный номер юридического лица:</w:t>
      </w:r>
      <w:r>
        <w:rPr>
          <w:rStyle w:val="Subst"/>
          <w:bCs/>
          <w:iCs/>
        </w:rPr>
        <w:t xml:space="preserve"> 1026402483810</w:t>
      </w:r>
    </w:p>
    <w:p w:rsidR="00BF09A6" w:rsidRDefault="00BF09A6" w:rsidP="00BF09A6">
      <w:pPr>
        <w:ind w:left="200"/>
      </w:pPr>
      <w:r>
        <w:t>Дата внесения записи о юридическом лице, зарегистрированном до 1 июля 2002 года, в единый государственный реестр юридических лиц:</w:t>
      </w:r>
      <w:r>
        <w:rPr>
          <w:rStyle w:val="Subst"/>
          <w:bCs/>
          <w:iCs/>
        </w:rPr>
        <w:t xml:space="preserve"> 22.07.2002</w:t>
      </w:r>
    </w:p>
    <w:p w:rsidR="00BF09A6" w:rsidRDefault="00BF09A6" w:rsidP="00BF09A6">
      <w:pPr>
        <w:ind w:left="200"/>
      </w:pPr>
      <w:r>
        <w:t>Наименование регистрирующего органа:</w:t>
      </w:r>
      <w:r>
        <w:rPr>
          <w:rStyle w:val="Subst"/>
          <w:bCs/>
          <w:iCs/>
        </w:rPr>
        <w:t xml:space="preserve"> ИМНС России по Заводскому району г. Саратова</w:t>
      </w:r>
    </w:p>
    <w:p w:rsidR="00BF09A6" w:rsidRDefault="00BF09A6" w:rsidP="00BF09A6">
      <w:pPr>
        <w:pStyle w:val="20"/>
      </w:pPr>
      <w:bookmarkStart w:id="38" w:name="_Toc489611555"/>
      <w:r>
        <w:t>3.1.3. Сведения о создании и развитии эмитента</w:t>
      </w:r>
      <w:bookmarkEnd w:id="38"/>
    </w:p>
    <w:p w:rsidR="00881060" w:rsidRPr="00B41263" w:rsidRDefault="00881060" w:rsidP="00881060">
      <w:pPr>
        <w:ind w:left="200"/>
        <w:rPr>
          <w:b/>
          <w:i/>
        </w:rPr>
      </w:pPr>
      <w:r w:rsidRPr="00B41263">
        <w:rPr>
          <w:b/>
          <w:i/>
        </w:rPr>
        <w:t>Эмитент создан на неопределенный срок</w:t>
      </w:r>
    </w:p>
    <w:p w:rsidR="00881060" w:rsidRPr="00B00529" w:rsidRDefault="00881060" w:rsidP="00881060">
      <w:pPr>
        <w:ind w:left="200"/>
        <w:jc w:val="both"/>
      </w:pPr>
      <w:r>
        <w:t>Краткое описание истории создания и развития эмитента. Цели создания эмитента, миссия эмитента (при наличии), и иная информация о деятельности эмитента, имеющая значение для принятия решения о приобретении ценных бумаг эмитента:</w:t>
      </w:r>
    </w:p>
    <w:p w:rsidR="00546DA9" w:rsidRDefault="00881060" w:rsidP="00881060">
      <w:pPr>
        <w:ind w:left="200"/>
        <w:jc w:val="both"/>
        <w:rPr>
          <w:rStyle w:val="Subst"/>
          <w:bCs/>
          <w:iCs/>
        </w:rPr>
      </w:pPr>
      <w:r>
        <w:rPr>
          <w:rStyle w:val="Subst"/>
          <w:bCs/>
          <w:iCs/>
        </w:rPr>
        <w:t xml:space="preserve">Строительство Саратовского </w:t>
      </w:r>
      <w:proofErr w:type="gramStart"/>
      <w:r>
        <w:rPr>
          <w:rStyle w:val="Subst"/>
          <w:bCs/>
          <w:iCs/>
        </w:rPr>
        <w:t>крекинг-завода</w:t>
      </w:r>
      <w:proofErr w:type="gramEnd"/>
      <w:r>
        <w:rPr>
          <w:rStyle w:val="Subst"/>
          <w:bCs/>
          <w:iCs/>
        </w:rPr>
        <w:t xml:space="preserve"> было начато в 1931 году. Первая крекинг-установка по переработке мазута была запущена 27 апреля 1934 года. В августе того же года введена в эксплуатацию первая очередь </w:t>
      </w:r>
      <w:proofErr w:type="gramStart"/>
      <w:r>
        <w:rPr>
          <w:rStyle w:val="Subst"/>
          <w:bCs/>
          <w:iCs/>
        </w:rPr>
        <w:t>крекинг-установок</w:t>
      </w:r>
      <w:proofErr w:type="gramEnd"/>
      <w:r>
        <w:rPr>
          <w:rStyle w:val="Subst"/>
          <w:bCs/>
          <w:iCs/>
        </w:rPr>
        <w:t xml:space="preserve"> системы </w:t>
      </w:r>
      <w:proofErr w:type="spellStart"/>
      <w:r>
        <w:rPr>
          <w:rStyle w:val="Subst"/>
          <w:bCs/>
          <w:iCs/>
        </w:rPr>
        <w:t>Винклера</w:t>
      </w:r>
      <w:proofErr w:type="spellEnd"/>
      <w:r>
        <w:rPr>
          <w:rStyle w:val="Subst"/>
          <w:bCs/>
          <w:iCs/>
        </w:rPr>
        <w:t xml:space="preserve">-Коха (4 установки). В 1935 году введена в эксплуатацию вторая очередь </w:t>
      </w:r>
      <w:proofErr w:type="gramStart"/>
      <w:r>
        <w:rPr>
          <w:rStyle w:val="Subst"/>
          <w:bCs/>
          <w:iCs/>
        </w:rPr>
        <w:t>крекинг-установок</w:t>
      </w:r>
      <w:proofErr w:type="gramEnd"/>
      <w:r>
        <w:rPr>
          <w:rStyle w:val="Subst"/>
          <w:bCs/>
          <w:iCs/>
        </w:rPr>
        <w:t xml:space="preserve"> (4 установки). В 1940 году закончен монтаж  установок атмосферно-трубчатого крекинга (АТК) №9-10, </w:t>
      </w:r>
      <w:proofErr w:type="spellStart"/>
      <w:r>
        <w:rPr>
          <w:rStyle w:val="Subst"/>
          <w:bCs/>
          <w:iCs/>
        </w:rPr>
        <w:t>газофракционной</w:t>
      </w:r>
      <w:proofErr w:type="spellEnd"/>
      <w:r>
        <w:rPr>
          <w:rStyle w:val="Subst"/>
          <w:bCs/>
          <w:iCs/>
        </w:rPr>
        <w:t xml:space="preserve"> установки (ГФУ) №45, вырабатывающей пропан, бутан, метан. Введена в работу установка для получения масла автола.</w:t>
      </w:r>
    </w:p>
    <w:p w:rsidR="00881060" w:rsidRPr="00E43CF5" w:rsidRDefault="00881060" w:rsidP="00881060">
      <w:pPr>
        <w:ind w:left="200"/>
        <w:jc w:val="both"/>
        <w:rPr>
          <w:rStyle w:val="Subst"/>
          <w:bCs/>
          <w:iCs/>
        </w:rPr>
      </w:pPr>
      <w:r>
        <w:rPr>
          <w:rStyle w:val="Subst"/>
          <w:bCs/>
          <w:iCs/>
        </w:rPr>
        <w:t xml:space="preserve">В 1942-1943 </w:t>
      </w:r>
      <w:proofErr w:type="spellStart"/>
      <w:r>
        <w:rPr>
          <w:rStyle w:val="Subst"/>
          <w:bCs/>
          <w:iCs/>
        </w:rPr>
        <w:t>г.г</w:t>
      </w:r>
      <w:proofErr w:type="spellEnd"/>
      <w:r>
        <w:rPr>
          <w:rStyle w:val="Subst"/>
          <w:bCs/>
          <w:iCs/>
        </w:rPr>
        <w:t>. в результате бомбардировок предприятие было разрушено на 80%. Усилиями коллектива завод восстановлен в кратчайшие сроки, что позволило возобновить снабжение фронта топливом. За этот подвиг завод награжден Орденом Отечественной войны I степени и ему передано на вечное хранение Знамя Государственного Комитета Обороны СССР.</w:t>
      </w:r>
      <w:r>
        <w:rPr>
          <w:rStyle w:val="Subst"/>
          <w:bCs/>
          <w:iCs/>
        </w:rPr>
        <w:br/>
        <w:t>1950-1980 годы осуществлялось широкомасштабное строительство новых установок: Л-35-11/300, Л-24-6, ЛЧ-35-11/600, УПС, ЭЛОУ-АВТ-6, базы нефти, очистных сооружений и др.</w:t>
      </w:r>
      <w:r>
        <w:rPr>
          <w:rStyle w:val="Subst"/>
          <w:bCs/>
          <w:iCs/>
        </w:rPr>
        <w:br/>
        <w:t>28 апреля 1994 года предприятие преобразуется в акционерное общество открытого типа «Крекинг» (Саратовский НПЗ) и приватизируется. Целью создания акционерного общества являлось повышение эффективности работы, обеспечение надежного снабжения потребителей нефтепродуктами в условиях перехода к рыночной экономике. С момента приватизации эмитент входит в состав вертикально интегрированных нефтяных компаний: ОАО «СИДАНКО» (1994-2003), ТНК-ВР (2003-2013), в НК «Роснефть» (с 2013 года).</w:t>
      </w:r>
    </w:p>
    <w:p w:rsidR="003D5BCB" w:rsidRPr="003D5BCB" w:rsidRDefault="00881060" w:rsidP="003D5BCB">
      <w:pPr>
        <w:ind w:left="200"/>
        <w:jc w:val="both"/>
        <w:rPr>
          <w:rStyle w:val="Subst"/>
          <w:color w:val="000000" w:themeColor="text1"/>
        </w:rPr>
      </w:pPr>
      <w:r>
        <w:rPr>
          <w:rStyle w:val="Subst"/>
          <w:bCs/>
          <w:iCs/>
        </w:rPr>
        <w:t xml:space="preserve">В 2003 году эмитентом получены сертификаты соответствия международным стандартам ISO 9001 и  ISO 14001. В 2004 году введена в эксплуатацию секция </w:t>
      </w:r>
      <w:proofErr w:type="spellStart"/>
      <w:r>
        <w:rPr>
          <w:rStyle w:val="Subst"/>
          <w:bCs/>
          <w:iCs/>
        </w:rPr>
        <w:t>висбрекинга</w:t>
      </w:r>
      <w:proofErr w:type="spellEnd"/>
      <w:r>
        <w:rPr>
          <w:rStyle w:val="Subst"/>
          <w:bCs/>
          <w:iCs/>
        </w:rPr>
        <w:t xml:space="preserve"> гудрона установки ЭЛОУ-АВТ-6. В 2006 году Системы менеджмента успешно сертифицированы на соответствие трем международным стандартам: ISO 9001 в области качества, ISO 14001 в области охраны окружающей среды,  OHSAS 18001 в области охраны труда и здоровья персонала. </w:t>
      </w:r>
      <w:r w:rsidR="003D5BCB" w:rsidRPr="003D5BCB">
        <w:rPr>
          <w:rStyle w:val="Subst"/>
          <w:color w:val="000000" w:themeColor="text1"/>
        </w:rPr>
        <w:t>В 2009, 2012 и 2016</w:t>
      </w:r>
      <w:r w:rsidR="003D5BCB">
        <w:rPr>
          <w:rStyle w:val="Subst"/>
          <w:color w:val="000000" w:themeColor="text1"/>
        </w:rPr>
        <w:t>г.г.</w:t>
      </w:r>
      <w:r w:rsidR="003D5BCB" w:rsidRPr="003D5BCB">
        <w:rPr>
          <w:rStyle w:val="Subst"/>
          <w:color w:val="000000" w:themeColor="text1"/>
        </w:rPr>
        <w:t xml:space="preserve"> эмитентом  подтверждено соответствие интегрированной системы менеджмента вышеуказанным стандартам. В 2014 году система энергетического менеджмента сертифицирована на соответствие требованиям </w:t>
      </w:r>
      <w:r w:rsidR="003D5BCB" w:rsidRPr="003D5BCB">
        <w:rPr>
          <w:rStyle w:val="Subst"/>
          <w:color w:val="000000" w:themeColor="text1"/>
          <w:lang w:val="en-US"/>
        </w:rPr>
        <w:t>ISO</w:t>
      </w:r>
      <w:r w:rsidR="003D5BCB" w:rsidRPr="003D5BCB">
        <w:rPr>
          <w:rStyle w:val="Subst"/>
          <w:color w:val="000000" w:themeColor="text1"/>
        </w:rPr>
        <w:t xml:space="preserve"> 50001 и ГОСТ </w:t>
      </w:r>
      <w:proofErr w:type="gramStart"/>
      <w:r w:rsidR="003D5BCB" w:rsidRPr="003D5BCB">
        <w:rPr>
          <w:rStyle w:val="Subst"/>
          <w:color w:val="000000" w:themeColor="text1"/>
        </w:rPr>
        <w:t>Р</w:t>
      </w:r>
      <w:proofErr w:type="gramEnd"/>
      <w:r w:rsidR="003D5BCB" w:rsidRPr="003D5BCB">
        <w:rPr>
          <w:rStyle w:val="Subst"/>
          <w:color w:val="000000" w:themeColor="text1"/>
        </w:rPr>
        <w:t xml:space="preserve"> ИСО 50001.</w:t>
      </w:r>
    </w:p>
    <w:p w:rsidR="00881060" w:rsidRDefault="00881060" w:rsidP="00881060">
      <w:pPr>
        <w:ind w:left="200"/>
        <w:jc w:val="both"/>
      </w:pPr>
      <w:r>
        <w:rPr>
          <w:rStyle w:val="Subst"/>
          <w:bCs/>
          <w:iCs/>
        </w:rPr>
        <w:t>В 2010 году введена в эксплуатацию новая эстакада герметичного слива-налива нефти и нефтепродуктов. В 2013 году осуществлен пуск комплекса изомеризации пентан-</w:t>
      </w:r>
      <w:proofErr w:type="spellStart"/>
      <w:r>
        <w:rPr>
          <w:rStyle w:val="Subst"/>
          <w:bCs/>
          <w:iCs/>
        </w:rPr>
        <w:t>гексановой</w:t>
      </w:r>
      <w:proofErr w:type="spellEnd"/>
      <w:r>
        <w:rPr>
          <w:rStyle w:val="Subst"/>
          <w:bCs/>
          <w:iCs/>
        </w:rPr>
        <w:t xml:space="preserve"> </w:t>
      </w:r>
      <w:r>
        <w:rPr>
          <w:rStyle w:val="Subst"/>
          <w:bCs/>
          <w:iCs/>
        </w:rPr>
        <w:lastRenderedPageBreak/>
        <w:t>фракции.</w:t>
      </w:r>
    </w:p>
    <w:p w:rsidR="00BF09A6" w:rsidRDefault="00BF09A6" w:rsidP="00BF09A6">
      <w:pPr>
        <w:pStyle w:val="20"/>
      </w:pPr>
      <w:bookmarkStart w:id="39" w:name="_Toc489611556"/>
      <w:r>
        <w:t>3.1.4. Контактная информация</w:t>
      </w:r>
      <w:bookmarkEnd w:id="39"/>
    </w:p>
    <w:p w:rsidR="00BF09A6" w:rsidRDefault="00BF09A6" w:rsidP="00BF09A6">
      <w:pPr>
        <w:pStyle w:val="SubHeading"/>
        <w:spacing w:before="0"/>
      </w:pPr>
      <w:r>
        <w:t xml:space="preserve">Место нахождения эмитента: </w:t>
      </w:r>
      <w:r w:rsidRPr="00601D2F">
        <w:rPr>
          <w:b/>
          <w:i/>
        </w:rPr>
        <w:t>Российская Федерация, город Саратов</w:t>
      </w:r>
    </w:p>
    <w:p w:rsidR="00BF09A6" w:rsidRDefault="00BF09A6" w:rsidP="00BF09A6">
      <w:pPr>
        <w:pStyle w:val="SubHeading"/>
        <w:spacing w:before="0"/>
        <w:rPr>
          <w:rStyle w:val="Subst"/>
          <w:bCs/>
          <w:iCs/>
        </w:rPr>
      </w:pPr>
      <w:r>
        <w:t xml:space="preserve">Адрес эмитента, указанный в едином государственном реестре юридических лиц: </w:t>
      </w:r>
      <w:r>
        <w:rPr>
          <w:rStyle w:val="Subst"/>
          <w:bCs/>
          <w:iCs/>
        </w:rPr>
        <w:t>410022  Россия, Саратовская область, город Саратов, улица Брянская, 1</w:t>
      </w:r>
    </w:p>
    <w:p w:rsidR="00BF09A6" w:rsidRDefault="00BF09A6" w:rsidP="00BF09A6">
      <w:r>
        <w:t>Телефон:</w:t>
      </w:r>
      <w:r>
        <w:rPr>
          <w:rStyle w:val="Subst"/>
          <w:bCs/>
          <w:iCs/>
        </w:rPr>
        <w:t xml:space="preserve"> (8452) 47-30-65</w:t>
      </w:r>
    </w:p>
    <w:p w:rsidR="00BF09A6" w:rsidRDefault="00BF09A6" w:rsidP="00BF09A6">
      <w:r>
        <w:t>Факс:</w:t>
      </w:r>
      <w:r>
        <w:rPr>
          <w:rStyle w:val="Subst"/>
          <w:bCs/>
          <w:iCs/>
        </w:rPr>
        <w:t xml:space="preserve"> (8452) 47-31-38</w:t>
      </w:r>
    </w:p>
    <w:p w:rsidR="00BF09A6" w:rsidRDefault="00BF09A6" w:rsidP="00BF09A6">
      <w:r>
        <w:t>Адрес электронной почты:</w:t>
      </w:r>
      <w:r>
        <w:rPr>
          <w:rStyle w:val="Subst"/>
          <w:bCs/>
          <w:iCs/>
        </w:rPr>
        <w:t xml:space="preserve"> sar-npz-office@rosneft.ru</w:t>
      </w:r>
    </w:p>
    <w:p w:rsidR="00BF09A6" w:rsidRPr="00A91BF8" w:rsidRDefault="00BF09A6" w:rsidP="00A91BF8">
      <w:pPr>
        <w:jc w:val="both"/>
        <w:rPr>
          <w:rStyle w:val="Subst"/>
          <w:b w:val="0"/>
          <w:bCs/>
          <w:i w:val="0"/>
          <w:iCs/>
          <w:color w:val="000000" w:themeColor="text1"/>
        </w:rPr>
      </w:pPr>
      <w:r>
        <w:t>Адрес страницы (страниц) в сети Интернет, на которой (на которых) доступна информация об эмитенте, выпущенных и/или выпускаемых им ценных бумагах:</w:t>
      </w:r>
      <w:r>
        <w:rPr>
          <w:rStyle w:val="Subst"/>
          <w:bCs/>
          <w:iCs/>
        </w:rPr>
        <w:t xml:space="preserve">  http://www.saratov-npz.ru; </w:t>
      </w:r>
      <w:hyperlink r:id="rId10" w:history="1">
        <w:r w:rsidR="00A91BF8" w:rsidRPr="00A91BF8">
          <w:rPr>
            <w:rStyle w:val="aff7"/>
            <w:b/>
            <w:bCs/>
            <w:i/>
            <w:iCs/>
            <w:color w:val="000000" w:themeColor="text1"/>
            <w:u w:val="none"/>
          </w:rPr>
          <w:t>http://www.e-disclosure.ru/portal/company.aspx?id=3707</w:t>
        </w:r>
      </w:hyperlink>
    </w:p>
    <w:p w:rsidR="00A91BF8" w:rsidRDefault="00A91BF8" w:rsidP="00A91BF8">
      <w:pPr>
        <w:jc w:val="both"/>
      </w:pPr>
      <w:r>
        <w:rPr>
          <w:rStyle w:val="Subst"/>
          <w:bCs/>
          <w:iCs/>
        </w:rPr>
        <w:t>В Обществе отсутствует специальное подразделение по работе с акционерами и инвесторами. Работу с акционерами осуществляет главный специалист по корпоративно-правовым вопросам Управления по правовым вопросам.</w:t>
      </w:r>
    </w:p>
    <w:p w:rsidR="00BF09A6" w:rsidRDefault="00BF09A6" w:rsidP="00BF09A6">
      <w:pPr>
        <w:pStyle w:val="20"/>
      </w:pPr>
      <w:bookmarkStart w:id="40" w:name="_Toc489611557"/>
      <w:r>
        <w:t>3.1.5. Идентификационный номер налогоплательщика</w:t>
      </w:r>
      <w:bookmarkEnd w:id="40"/>
    </w:p>
    <w:p w:rsidR="00BF09A6" w:rsidRDefault="00BF09A6" w:rsidP="00BF09A6">
      <w:pPr>
        <w:ind w:left="200"/>
      </w:pPr>
      <w:r>
        <w:rPr>
          <w:rStyle w:val="Subst"/>
          <w:bCs/>
          <w:iCs/>
        </w:rPr>
        <w:t>6541114900</w:t>
      </w:r>
    </w:p>
    <w:p w:rsidR="00BF09A6" w:rsidRDefault="00BF09A6" w:rsidP="00BF09A6">
      <w:pPr>
        <w:pStyle w:val="20"/>
      </w:pPr>
      <w:bookmarkStart w:id="41" w:name="_Toc489611558"/>
      <w:r>
        <w:t>3.1.6. Филиалы и представительства эмитента</w:t>
      </w:r>
      <w:bookmarkEnd w:id="41"/>
    </w:p>
    <w:p w:rsidR="00BF09A6" w:rsidRDefault="00BF09A6" w:rsidP="00BF09A6">
      <w:pPr>
        <w:ind w:left="200"/>
      </w:pPr>
      <w:r>
        <w:rPr>
          <w:rStyle w:val="Subst"/>
          <w:bCs/>
          <w:iCs/>
        </w:rPr>
        <w:t>Эмитент не имеет филиалов и представительств</w:t>
      </w:r>
    </w:p>
    <w:p w:rsidR="00BF09A6" w:rsidRDefault="00BF09A6" w:rsidP="00BF09A6">
      <w:pPr>
        <w:pStyle w:val="20"/>
      </w:pPr>
      <w:bookmarkStart w:id="42" w:name="_Toc489611559"/>
      <w:r>
        <w:t>3.2. Основная хозяйственная деятельность эмитента</w:t>
      </w:r>
      <w:bookmarkEnd w:id="42"/>
    </w:p>
    <w:p w:rsidR="00BF09A6" w:rsidRPr="002C3CE0" w:rsidRDefault="00BF09A6" w:rsidP="00BF09A6">
      <w:pPr>
        <w:pStyle w:val="20"/>
      </w:pPr>
      <w:bookmarkStart w:id="43" w:name="_Toc489611560"/>
      <w:r w:rsidRPr="002C3CE0">
        <w:t>3.2.1. Основные виды экономической деятельности эмитента</w:t>
      </w:r>
      <w:bookmarkEnd w:id="43"/>
    </w:p>
    <w:p w:rsidR="00BF09A6" w:rsidRDefault="00BF09A6" w:rsidP="00BF09A6">
      <w:pPr>
        <w:ind w:left="200"/>
      </w:pPr>
      <w:r w:rsidRPr="002C3CE0">
        <w:t>Основное отраслевое направление деятельности эмитента согласно ОКВЭД</w:t>
      </w:r>
      <w:r w:rsidR="002C3CE0" w:rsidRPr="002C3CE0">
        <w:t xml:space="preserve"> 2</w:t>
      </w:r>
      <w:r w:rsidRPr="002C3CE0">
        <w:t>:</w:t>
      </w:r>
      <w:r w:rsidRPr="002C3CE0">
        <w:rPr>
          <w:rStyle w:val="Subst"/>
          <w:bCs/>
          <w:iCs/>
        </w:rPr>
        <w:t xml:space="preserve"> </w:t>
      </w:r>
      <w:r w:rsidR="002C3CE0" w:rsidRPr="002C3CE0">
        <w:rPr>
          <w:rStyle w:val="Subst"/>
          <w:bCs/>
          <w:iCs/>
        </w:rPr>
        <w:t>19</w:t>
      </w:r>
      <w:r w:rsidRPr="002C3CE0">
        <w:rPr>
          <w:rStyle w:val="Subst"/>
          <w:bCs/>
          <w:iCs/>
        </w:rPr>
        <w:t>.20</w:t>
      </w:r>
    </w:p>
    <w:p w:rsidR="00BF09A6" w:rsidRDefault="00BF09A6" w:rsidP="00BF09A6">
      <w:pPr>
        <w:pStyle w:val="20"/>
      </w:pPr>
      <w:bookmarkStart w:id="44" w:name="_Toc489611561"/>
      <w:r w:rsidRPr="007D0955">
        <w:t>3.2.2. Основная хозяйственная деятельность эмитента</w:t>
      </w:r>
      <w:bookmarkEnd w:id="44"/>
    </w:p>
    <w:p w:rsidR="00F9231C" w:rsidRPr="00AC277A" w:rsidRDefault="00F9231C" w:rsidP="00F9231C">
      <w:pPr>
        <w:pStyle w:val="SubHeading"/>
        <w:ind w:left="200"/>
        <w:jc w:val="both"/>
        <w:rPr>
          <w:color w:val="000000" w:themeColor="text1"/>
        </w:rPr>
      </w:pPr>
      <w:r w:rsidRPr="00AC277A">
        <w:rPr>
          <w:color w:val="000000" w:themeColor="text1"/>
        </w:rPr>
        <w:t>Основные виды хозяйственной деятельности (виды деятельности, виды продукции (работ, услуг)), обеспечившие не менее чем 10 процентов выручки (доходов) эмитента за отчетный период</w:t>
      </w:r>
    </w:p>
    <w:p w:rsidR="000E2B8D" w:rsidRDefault="000E2B8D" w:rsidP="00F9231C">
      <w:pPr>
        <w:ind w:left="400"/>
        <w:jc w:val="both"/>
        <w:rPr>
          <w:color w:val="000000" w:themeColor="text1"/>
        </w:rPr>
      </w:pPr>
    </w:p>
    <w:p w:rsidR="00F9231C" w:rsidRPr="00AC277A" w:rsidRDefault="00F9231C" w:rsidP="00F9231C">
      <w:pPr>
        <w:ind w:left="400"/>
        <w:jc w:val="both"/>
        <w:rPr>
          <w:color w:val="000000" w:themeColor="text1"/>
        </w:rPr>
      </w:pPr>
      <w:r w:rsidRPr="00AC277A">
        <w:rPr>
          <w:color w:val="000000" w:themeColor="text1"/>
        </w:rPr>
        <w:t xml:space="preserve">Вид хозяйственной деятельности: </w:t>
      </w:r>
      <w:r w:rsidRPr="00AC277A">
        <w:rPr>
          <w:rStyle w:val="Subst"/>
          <w:bCs/>
          <w:iCs/>
          <w:color w:val="000000" w:themeColor="text1"/>
        </w:rPr>
        <w:t>Оказание услуг по переработке давальческой нефти и прочего нефтяного сырья</w:t>
      </w:r>
    </w:p>
    <w:tbl>
      <w:tblPr>
        <w:tblW w:w="9356" w:type="dxa"/>
        <w:tblInd w:w="356" w:type="dxa"/>
        <w:tblLayout w:type="fixed"/>
        <w:tblCellMar>
          <w:left w:w="72" w:type="dxa"/>
          <w:right w:w="72" w:type="dxa"/>
        </w:tblCellMar>
        <w:tblLook w:val="0000" w:firstRow="0" w:lastRow="0" w:firstColumn="0" w:lastColumn="0" w:noHBand="0" w:noVBand="0"/>
      </w:tblPr>
      <w:tblGrid>
        <w:gridCol w:w="5953"/>
        <w:gridCol w:w="1701"/>
        <w:gridCol w:w="1702"/>
      </w:tblGrid>
      <w:tr w:rsidR="00F9231C" w:rsidRPr="00005F08" w:rsidTr="005D6C5D">
        <w:tc>
          <w:tcPr>
            <w:tcW w:w="5953" w:type="dxa"/>
            <w:tcBorders>
              <w:top w:val="double" w:sz="6" w:space="0" w:color="auto"/>
              <w:left w:val="double" w:sz="6" w:space="0" w:color="auto"/>
              <w:bottom w:val="single" w:sz="6" w:space="0" w:color="auto"/>
              <w:right w:val="single" w:sz="6" w:space="0" w:color="auto"/>
            </w:tcBorders>
          </w:tcPr>
          <w:p w:rsidR="00F9231C" w:rsidRPr="00005F08" w:rsidRDefault="00F9231C" w:rsidP="005D6C5D">
            <w:pPr>
              <w:jc w:val="center"/>
              <w:rPr>
                <w:color w:val="000000"/>
              </w:rPr>
            </w:pPr>
            <w:r w:rsidRPr="00005F08">
              <w:rPr>
                <w:color w:val="000000"/>
              </w:rPr>
              <w:t>Наименование показателя</w:t>
            </w:r>
          </w:p>
        </w:tc>
        <w:tc>
          <w:tcPr>
            <w:tcW w:w="1701" w:type="dxa"/>
            <w:tcBorders>
              <w:top w:val="double" w:sz="6" w:space="0" w:color="auto"/>
              <w:left w:val="single" w:sz="6" w:space="0" w:color="auto"/>
              <w:bottom w:val="single" w:sz="6" w:space="0" w:color="auto"/>
              <w:right w:val="single" w:sz="6" w:space="0" w:color="auto"/>
            </w:tcBorders>
          </w:tcPr>
          <w:p w:rsidR="00F9231C" w:rsidRPr="00005F08" w:rsidRDefault="00F9231C" w:rsidP="00266217">
            <w:pPr>
              <w:ind w:left="-511" w:firstLine="511"/>
              <w:jc w:val="center"/>
              <w:rPr>
                <w:color w:val="000000"/>
              </w:rPr>
            </w:pPr>
            <w:r w:rsidRPr="00005F08">
              <w:rPr>
                <w:color w:val="000000"/>
              </w:rPr>
              <w:t>201</w:t>
            </w:r>
            <w:r w:rsidR="001922BA">
              <w:rPr>
                <w:color w:val="000000"/>
              </w:rPr>
              <w:t>6</w:t>
            </w:r>
            <w:r w:rsidRPr="00005F08">
              <w:rPr>
                <w:color w:val="000000"/>
              </w:rPr>
              <w:t>,</w:t>
            </w:r>
            <w:r>
              <w:rPr>
                <w:color w:val="000000"/>
              </w:rPr>
              <w:t xml:space="preserve"> </w:t>
            </w:r>
            <w:r w:rsidR="00266217">
              <w:rPr>
                <w:color w:val="000000"/>
              </w:rPr>
              <w:t>6</w:t>
            </w:r>
            <w:r w:rsidRPr="00005F08">
              <w:rPr>
                <w:color w:val="000000"/>
              </w:rPr>
              <w:t xml:space="preserve"> мес.</w:t>
            </w:r>
          </w:p>
        </w:tc>
        <w:tc>
          <w:tcPr>
            <w:tcW w:w="1702" w:type="dxa"/>
            <w:tcBorders>
              <w:top w:val="double" w:sz="6" w:space="0" w:color="auto"/>
              <w:left w:val="single" w:sz="6" w:space="0" w:color="auto"/>
              <w:bottom w:val="single" w:sz="6" w:space="0" w:color="auto"/>
              <w:right w:val="double" w:sz="6" w:space="0" w:color="auto"/>
            </w:tcBorders>
          </w:tcPr>
          <w:p w:rsidR="00F9231C" w:rsidRPr="00005F08" w:rsidRDefault="00F9231C" w:rsidP="00266217">
            <w:pPr>
              <w:jc w:val="center"/>
              <w:rPr>
                <w:color w:val="000000"/>
              </w:rPr>
            </w:pPr>
            <w:r w:rsidRPr="00005F08">
              <w:rPr>
                <w:color w:val="000000"/>
              </w:rPr>
              <w:t>201</w:t>
            </w:r>
            <w:r w:rsidR="001922BA">
              <w:rPr>
                <w:color w:val="000000"/>
              </w:rPr>
              <w:t>7</w:t>
            </w:r>
            <w:r w:rsidRPr="00005F08">
              <w:rPr>
                <w:color w:val="000000"/>
              </w:rPr>
              <w:t xml:space="preserve">, </w:t>
            </w:r>
            <w:r w:rsidR="00266217">
              <w:rPr>
                <w:color w:val="000000"/>
              </w:rPr>
              <w:t>6</w:t>
            </w:r>
            <w:r w:rsidRPr="00005F08">
              <w:rPr>
                <w:color w:val="000000"/>
              </w:rPr>
              <w:t xml:space="preserve"> мес.</w:t>
            </w:r>
          </w:p>
        </w:tc>
      </w:tr>
      <w:tr w:rsidR="001922BA" w:rsidRPr="00005F08" w:rsidTr="005D6C5D">
        <w:tc>
          <w:tcPr>
            <w:tcW w:w="5953" w:type="dxa"/>
            <w:tcBorders>
              <w:top w:val="single" w:sz="6" w:space="0" w:color="auto"/>
              <w:left w:val="double" w:sz="6" w:space="0" w:color="auto"/>
              <w:bottom w:val="single" w:sz="6" w:space="0" w:color="auto"/>
              <w:right w:val="single" w:sz="6" w:space="0" w:color="auto"/>
            </w:tcBorders>
          </w:tcPr>
          <w:p w:rsidR="001922BA" w:rsidRPr="00005F08" w:rsidRDefault="001922BA" w:rsidP="005D6C5D">
            <w:pPr>
              <w:rPr>
                <w:color w:val="000000"/>
              </w:rPr>
            </w:pPr>
            <w:r w:rsidRPr="00005F08">
              <w:rPr>
                <w:color w:val="000000"/>
              </w:rPr>
              <w:t>Объем выручки от продаж (объем продаж) по данному виду хозяйственной деятельности, тыс. руб.</w:t>
            </w:r>
          </w:p>
        </w:tc>
        <w:tc>
          <w:tcPr>
            <w:tcW w:w="1701" w:type="dxa"/>
            <w:tcBorders>
              <w:top w:val="single" w:sz="6" w:space="0" w:color="auto"/>
              <w:left w:val="single" w:sz="6" w:space="0" w:color="auto"/>
              <w:bottom w:val="single" w:sz="6" w:space="0" w:color="auto"/>
              <w:right w:val="single" w:sz="6" w:space="0" w:color="auto"/>
            </w:tcBorders>
            <w:vAlign w:val="center"/>
          </w:tcPr>
          <w:p w:rsidR="001922BA" w:rsidRPr="00651A04" w:rsidRDefault="00266217" w:rsidP="005D6C5D">
            <w:pPr>
              <w:jc w:val="center"/>
              <w:rPr>
                <w:color w:val="000000"/>
              </w:rPr>
            </w:pPr>
            <w:r>
              <w:rPr>
                <w:color w:val="000000"/>
              </w:rPr>
              <w:t>5 099 870</w:t>
            </w:r>
          </w:p>
        </w:tc>
        <w:tc>
          <w:tcPr>
            <w:tcW w:w="1702" w:type="dxa"/>
            <w:tcBorders>
              <w:top w:val="single" w:sz="6" w:space="0" w:color="auto"/>
              <w:left w:val="single" w:sz="6" w:space="0" w:color="auto"/>
              <w:bottom w:val="single" w:sz="6" w:space="0" w:color="auto"/>
              <w:right w:val="double" w:sz="6" w:space="0" w:color="auto"/>
            </w:tcBorders>
            <w:vAlign w:val="center"/>
          </w:tcPr>
          <w:p w:rsidR="001922BA" w:rsidRPr="00651A04" w:rsidRDefault="00266217" w:rsidP="005D6C5D">
            <w:pPr>
              <w:jc w:val="center"/>
              <w:rPr>
                <w:color w:val="000000"/>
              </w:rPr>
            </w:pPr>
            <w:r>
              <w:rPr>
                <w:color w:val="000000"/>
              </w:rPr>
              <w:t>6 768 896</w:t>
            </w:r>
          </w:p>
        </w:tc>
      </w:tr>
      <w:tr w:rsidR="001922BA" w:rsidRPr="00005F08" w:rsidTr="005D6C5D">
        <w:tc>
          <w:tcPr>
            <w:tcW w:w="5953" w:type="dxa"/>
            <w:tcBorders>
              <w:top w:val="single" w:sz="6" w:space="0" w:color="auto"/>
              <w:left w:val="double" w:sz="6" w:space="0" w:color="auto"/>
              <w:bottom w:val="double" w:sz="6" w:space="0" w:color="auto"/>
              <w:right w:val="single" w:sz="6" w:space="0" w:color="auto"/>
            </w:tcBorders>
          </w:tcPr>
          <w:p w:rsidR="001922BA" w:rsidRPr="00005F08" w:rsidRDefault="001922BA" w:rsidP="005D6C5D">
            <w:pPr>
              <w:rPr>
                <w:color w:val="000000"/>
              </w:rPr>
            </w:pPr>
            <w:r w:rsidRPr="00005F08">
              <w:rPr>
                <w:color w:val="000000"/>
              </w:rPr>
              <w:t>Доля выручки от продаж (объёма продаж) по данному виду хозяйственной деятельности в общем объеме выручки от продаж (объеме продаж) эмитента, %</w:t>
            </w:r>
          </w:p>
        </w:tc>
        <w:tc>
          <w:tcPr>
            <w:tcW w:w="1701" w:type="dxa"/>
            <w:tcBorders>
              <w:top w:val="single" w:sz="6" w:space="0" w:color="auto"/>
              <w:left w:val="single" w:sz="6" w:space="0" w:color="auto"/>
              <w:bottom w:val="double" w:sz="6" w:space="0" w:color="auto"/>
              <w:right w:val="single" w:sz="6" w:space="0" w:color="auto"/>
            </w:tcBorders>
            <w:vAlign w:val="center"/>
          </w:tcPr>
          <w:p w:rsidR="001922BA" w:rsidRPr="00651A04" w:rsidRDefault="001922BA" w:rsidP="00266217">
            <w:pPr>
              <w:jc w:val="center"/>
              <w:rPr>
                <w:color w:val="000000"/>
              </w:rPr>
            </w:pPr>
            <w:r w:rsidRPr="00651A04">
              <w:rPr>
                <w:color w:val="000000"/>
              </w:rPr>
              <w:t>99,</w:t>
            </w:r>
            <w:r w:rsidR="00266217">
              <w:rPr>
                <w:color w:val="000000"/>
              </w:rPr>
              <w:t>46</w:t>
            </w:r>
          </w:p>
        </w:tc>
        <w:tc>
          <w:tcPr>
            <w:tcW w:w="1702" w:type="dxa"/>
            <w:tcBorders>
              <w:top w:val="single" w:sz="6" w:space="0" w:color="auto"/>
              <w:left w:val="single" w:sz="6" w:space="0" w:color="auto"/>
              <w:bottom w:val="double" w:sz="6" w:space="0" w:color="auto"/>
              <w:right w:val="double" w:sz="6" w:space="0" w:color="auto"/>
            </w:tcBorders>
            <w:vAlign w:val="center"/>
          </w:tcPr>
          <w:p w:rsidR="001922BA" w:rsidRPr="00651A04" w:rsidRDefault="001922BA" w:rsidP="00266217">
            <w:pPr>
              <w:jc w:val="center"/>
              <w:rPr>
                <w:color w:val="000000"/>
              </w:rPr>
            </w:pPr>
            <w:r>
              <w:rPr>
                <w:color w:val="000000"/>
              </w:rPr>
              <w:t>99,</w:t>
            </w:r>
            <w:r w:rsidR="00266217">
              <w:rPr>
                <w:color w:val="000000"/>
              </w:rPr>
              <w:t>62</w:t>
            </w:r>
          </w:p>
        </w:tc>
      </w:tr>
    </w:tbl>
    <w:p w:rsidR="00F9231C" w:rsidRPr="007D39AF" w:rsidRDefault="00F9231C" w:rsidP="00F9231C">
      <w:pPr>
        <w:pStyle w:val="SubHeading"/>
        <w:ind w:left="400"/>
        <w:jc w:val="both"/>
        <w:rPr>
          <w:color w:val="000000" w:themeColor="text1"/>
        </w:rPr>
      </w:pPr>
      <w:r w:rsidRPr="007D39AF">
        <w:rPr>
          <w:color w:val="000000" w:themeColor="text1"/>
        </w:rPr>
        <w:t>Изменения размера выручки от продаж (объема продаж) эмитента от основной хозяйственной деятельности на 10 и более процентов по сравнению с аналогичным отчетным периодом предшествующего года и причины таких изменений</w:t>
      </w:r>
      <w:r>
        <w:rPr>
          <w:color w:val="000000" w:themeColor="text1"/>
        </w:rPr>
        <w:t>:</w:t>
      </w:r>
    </w:p>
    <w:p w:rsidR="00F9231C" w:rsidRPr="007D39AF" w:rsidRDefault="00F63D7C" w:rsidP="00F9231C">
      <w:pPr>
        <w:ind w:left="426"/>
        <w:jc w:val="both"/>
        <w:rPr>
          <w:color w:val="000000" w:themeColor="text1"/>
        </w:rPr>
      </w:pPr>
      <w:r>
        <w:rPr>
          <w:rStyle w:val="Subst"/>
          <w:bCs/>
          <w:iCs/>
          <w:color w:val="000000" w:themeColor="text1"/>
        </w:rPr>
        <w:t>Рост</w:t>
      </w:r>
      <w:r w:rsidR="00F9231C" w:rsidRPr="007D39AF">
        <w:rPr>
          <w:rStyle w:val="Subst"/>
          <w:bCs/>
          <w:iCs/>
          <w:color w:val="000000" w:themeColor="text1"/>
        </w:rPr>
        <w:t xml:space="preserve"> выручки в</w:t>
      </w:r>
      <w:r w:rsidR="00266217">
        <w:rPr>
          <w:rStyle w:val="Subst"/>
          <w:bCs/>
          <w:iCs/>
          <w:color w:val="000000" w:themeColor="text1"/>
        </w:rPr>
        <w:t>о</w:t>
      </w:r>
      <w:r w:rsidR="00F9231C" w:rsidRPr="007D39AF">
        <w:rPr>
          <w:rStyle w:val="Subst"/>
          <w:bCs/>
          <w:iCs/>
          <w:color w:val="000000" w:themeColor="text1"/>
        </w:rPr>
        <w:t xml:space="preserve"> </w:t>
      </w:r>
      <w:r w:rsidR="00266217">
        <w:rPr>
          <w:rStyle w:val="Subst"/>
          <w:bCs/>
          <w:iCs/>
          <w:color w:val="000000" w:themeColor="text1"/>
        </w:rPr>
        <w:t>2</w:t>
      </w:r>
      <w:r w:rsidR="00F9231C" w:rsidRPr="007D39AF">
        <w:rPr>
          <w:rStyle w:val="Subst"/>
          <w:bCs/>
          <w:iCs/>
          <w:color w:val="000000" w:themeColor="text1"/>
        </w:rPr>
        <w:t>-м квартале 201</w:t>
      </w:r>
      <w:r w:rsidR="00D47BB5">
        <w:rPr>
          <w:rStyle w:val="Subst"/>
          <w:bCs/>
          <w:iCs/>
          <w:color w:val="000000" w:themeColor="text1"/>
        </w:rPr>
        <w:t>7</w:t>
      </w:r>
      <w:r w:rsidR="00F9231C" w:rsidRPr="007D39AF">
        <w:rPr>
          <w:rStyle w:val="Subst"/>
          <w:bCs/>
          <w:iCs/>
          <w:color w:val="000000" w:themeColor="text1"/>
        </w:rPr>
        <w:t xml:space="preserve"> года по сравнению с аналогичным отчетным периодом предшествующего года обусловлен</w:t>
      </w:r>
      <w:r w:rsidR="00F9231C">
        <w:rPr>
          <w:rStyle w:val="Subst"/>
          <w:bCs/>
          <w:iCs/>
          <w:color w:val="000000" w:themeColor="text1"/>
        </w:rPr>
        <w:t xml:space="preserve"> </w:t>
      </w:r>
      <w:r w:rsidR="00D47BB5">
        <w:rPr>
          <w:rStyle w:val="Subst"/>
          <w:bCs/>
          <w:iCs/>
          <w:color w:val="000000" w:themeColor="text1"/>
        </w:rPr>
        <w:t>увеличением</w:t>
      </w:r>
      <w:r w:rsidR="00F9231C">
        <w:rPr>
          <w:rStyle w:val="Subst"/>
          <w:bCs/>
          <w:iCs/>
          <w:color w:val="000000" w:themeColor="text1"/>
        </w:rPr>
        <w:t xml:space="preserve"> объема переработки нефти</w:t>
      </w:r>
      <w:r w:rsidR="00266217">
        <w:rPr>
          <w:rStyle w:val="Subst"/>
          <w:bCs/>
          <w:iCs/>
          <w:color w:val="000000" w:themeColor="text1"/>
        </w:rPr>
        <w:t xml:space="preserve"> и ростом стоимости услуг процессинга</w:t>
      </w:r>
      <w:r w:rsidR="00F9231C" w:rsidRPr="007D39AF">
        <w:rPr>
          <w:rStyle w:val="Subst"/>
          <w:bCs/>
          <w:iCs/>
          <w:color w:val="000000" w:themeColor="text1"/>
        </w:rPr>
        <w:t>.</w:t>
      </w:r>
    </w:p>
    <w:p w:rsidR="00F9231C" w:rsidRDefault="00F9231C" w:rsidP="00F9231C">
      <w:pPr>
        <w:pStyle w:val="SubHeading"/>
        <w:ind w:left="200"/>
        <w:rPr>
          <w:color w:val="000000" w:themeColor="text1"/>
        </w:rPr>
      </w:pPr>
      <w:r w:rsidRPr="00350306">
        <w:rPr>
          <w:color w:val="000000" w:themeColor="text1"/>
        </w:rPr>
        <w:t>Общая структура себестоимости эмитента</w:t>
      </w:r>
    </w:p>
    <w:tbl>
      <w:tblPr>
        <w:tblW w:w="8788" w:type="dxa"/>
        <w:tblInd w:w="356" w:type="dxa"/>
        <w:tblLayout w:type="fixed"/>
        <w:tblCellMar>
          <w:left w:w="72" w:type="dxa"/>
          <w:right w:w="72" w:type="dxa"/>
        </w:tblCellMar>
        <w:tblLook w:val="0000" w:firstRow="0" w:lastRow="0" w:firstColumn="0" w:lastColumn="0" w:noHBand="0" w:noVBand="0"/>
      </w:tblPr>
      <w:tblGrid>
        <w:gridCol w:w="5670"/>
        <w:gridCol w:w="1559"/>
        <w:gridCol w:w="1559"/>
      </w:tblGrid>
      <w:tr w:rsidR="00F9231C" w:rsidRPr="00037A6D" w:rsidTr="005D6C5D">
        <w:tc>
          <w:tcPr>
            <w:tcW w:w="5670" w:type="dxa"/>
            <w:tcBorders>
              <w:top w:val="double" w:sz="6" w:space="0" w:color="auto"/>
              <w:left w:val="double" w:sz="6" w:space="0" w:color="auto"/>
              <w:bottom w:val="single" w:sz="6" w:space="0" w:color="auto"/>
              <w:right w:val="single" w:sz="6" w:space="0" w:color="auto"/>
            </w:tcBorders>
          </w:tcPr>
          <w:p w:rsidR="00F9231C" w:rsidRPr="00B40A85" w:rsidRDefault="00F9231C" w:rsidP="005D6C5D">
            <w:pPr>
              <w:jc w:val="center"/>
              <w:rPr>
                <w:color w:val="000000" w:themeColor="text1"/>
              </w:rPr>
            </w:pPr>
            <w:r w:rsidRPr="00B40A85">
              <w:rPr>
                <w:color w:val="000000" w:themeColor="text1"/>
              </w:rPr>
              <w:t xml:space="preserve">Наименование </w:t>
            </w:r>
            <w:r>
              <w:rPr>
                <w:color w:val="000000" w:themeColor="text1"/>
              </w:rPr>
              <w:t>показателя</w:t>
            </w:r>
          </w:p>
        </w:tc>
        <w:tc>
          <w:tcPr>
            <w:tcW w:w="1559" w:type="dxa"/>
            <w:tcBorders>
              <w:top w:val="double" w:sz="6" w:space="0" w:color="auto"/>
              <w:left w:val="single" w:sz="6" w:space="0" w:color="auto"/>
              <w:bottom w:val="single" w:sz="6" w:space="0" w:color="auto"/>
              <w:right w:val="single" w:sz="6" w:space="0" w:color="auto"/>
            </w:tcBorders>
          </w:tcPr>
          <w:p w:rsidR="00F9231C" w:rsidRPr="00B40A85" w:rsidRDefault="00F9231C" w:rsidP="004B434B">
            <w:pPr>
              <w:jc w:val="center"/>
              <w:rPr>
                <w:color w:val="000000" w:themeColor="text1"/>
              </w:rPr>
            </w:pPr>
            <w:r w:rsidRPr="00B40A85">
              <w:rPr>
                <w:color w:val="000000" w:themeColor="text1"/>
              </w:rPr>
              <w:t>201</w:t>
            </w:r>
            <w:r w:rsidR="00AC7C45">
              <w:rPr>
                <w:color w:val="000000" w:themeColor="text1"/>
              </w:rPr>
              <w:t>6</w:t>
            </w:r>
            <w:r w:rsidRPr="00B40A85">
              <w:rPr>
                <w:color w:val="000000" w:themeColor="text1"/>
              </w:rPr>
              <w:t xml:space="preserve">, </w:t>
            </w:r>
            <w:r w:rsidR="004B434B">
              <w:rPr>
                <w:color w:val="000000" w:themeColor="text1"/>
              </w:rPr>
              <w:t>6</w:t>
            </w:r>
            <w:r w:rsidRPr="00B40A85">
              <w:rPr>
                <w:color w:val="000000" w:themeColor="text1"/>
              </w:rPr>
              <w:t xml:space="preserve"> мес.</w:t>
            </w:r>
          </w:p>
        </w:tc>
        <w:tc>
          <w:tcPr>
            <w:tcW w:w="1559" w:type="dxa"/>
            <w:tcBorders>
              <w:top w:val="double" w:sz="6" w:space="0" w:color="auto"/>
              <w:left w:val="single" w:sz="6" w:space="0" w:color="auto"/>
              <w:bottom w:val="single" w:sz="6" w:space="0" w:color="auto"/>
              <w:right w:val="double" w:sz="6" w:space="0" w:color="auto"/>
            </w:tcBorders>
          </w:tcPr>
          <w:p w:rsidR="00F9231C" w:rsidRPr="00B40A85" w:rsidRDefault="00F9231C" w:rsidP="004B434B">
            <w:pPr>
              <w:jc w:val="center"/>
              <w:rPr>
                <w:color w:val="000000" w:themeColor="text1"/>
              </w:rPr>
            </w:pPr>
            <w:r w:rsidRPr="00B40A85">
              <w:rPr>
                <w:color w:val="000000" w:themeColor="text1"/>
              </w:rPr>
              <w:t>201</w:t>
            </w:r>
            <w:r w:rsidR="00AC7C45">
              <w:rPr>
                <w:color w:val="000000" w:themeColor="text1"/>
              </w:rPr>
              <w:t>7</w:t>
            </w:r>
            <w:r w:rsidRPr="00B40A85">
              <w:rPr>
                <w:color w:val="000000" w:themeColor="text1"/>
              </w:rPr>
              <w:t xml:space="preserve">, </w:t>
            </w:r>
            <w:r w:rsidR="004B434B">
              <w:rPr>
                <w:color w:val="000000" w:themeColor="text1"/>
              </w:rPr>
              <w:t>6</w:t>
            </w:r>
            <w:r w:rsidRPr="00B40A85">
              <w:rPr>
                <w:color w:val="000000" w:themeColor="text1"/>
              </w:rPr>
              <w:t xml:space="preserve"> мес.</w:t>
            </w:r>
          </w:p>
        </w:tc>
      </w:tr>
      <w:tr w:rsidR="00FC79AE" w:rsidRPr="00037A6D" w:rsidTr="005D6C5D">
        <w:tc>
          <w:tcPr>
            <w:tcW w:w="5670" w:type="dxa"/>
            <w:tcBorders>
              <w:top w:val="single" w:sz="6" w:space="0" w:color="auto"/>
              <w:left w:val="double" w:sz="6" w:space="0" w:color="auto"/>
              <w:bottom w:val="single" w:sz="6" w:space="0" w:color="auto"/>
              <w:right w:val="single" w:sz="6" w:space="0" w:color="auto"/>
            </w:tcBorders>
          </w:tcPr>
          <w:p w:rsidR="00FC79AE" w:rsidRPr="00B40A85" w:rsidRDefault="00FC79AE" w:rsidP="005D6C5D">
            <w:pPr>
              <w:rPr>
                <w:color w:val="000000" w:themeColor="text1"/>
              </w:rPr>
            </w:pPr>
            <w:r w:rsidRPr="00B40A85">
              <w:rPr>
                <w:color w:val="000000" w:themeColor="text1"/>
              </w:rPr>
              <w:t>Сырье и материалы, %</w:t>
            </w:r>
          </w:p>
        </w:tc>
        <w:tc>
          <w:tcPr>
            <w:tcW w:w="1559" w:type="dxa"/>
            <w:tcBorders>
              <w:top w:val="single" w:sz="6" w:space="0" w:color="auto"/>
              <w:left w:val="single" w:sz="6" w:space="0" w:color="auto"/>
              <w:bottom w:val="single" w:sz="6" w:space="0" w:color="auto"/>
              <w:right w:val="single" w:sz="6" w:space="0" w:color="auto"/>
            </w:tcBorders>
            <w:vAlign w:val="center"/>
          </w:tcPr>
          <w:p w:rsidR="00FC79AE" w:rsidRPr="003A1320" w:rsidRDefault="00FC79AE">
            <w:pPr>
              <w:jc w:val="center"/>
            </w:pPr>
            <w:r w:rsidRPr="003A1320">
              <w:t>21,31</w:t>
            </w:r>
          </w:p>
        </w:tc>
        <w:tc>
          <w:tcPr>
            <w:tcW w:w="1559" w:type="dxa"/>
            <w:tcBorders>
              <w:top w:val="single" w:sz="6" w:space="0" w:color="auto"/>
              <w:left w:val="single" w:sz="6" w:space="0" w:color="auto"/>
              <w:bottom w:val="single" w:sz="6" w:space="0" w:color="auto"/>
              <w:right w:val="double" w:sz="6" w:space="0" w:color="auto"/>
            </w:tcBorders>
            <w:vAlign w:val="center"/>
          </w:tcPr>
          <w:p w:rsidR="00FC79AE" w:rsidRPr="003A1320" w:rsidRDefault="00FC79AE">
            <w:pPr>
              <w:jc w:val="center"/>
            </w:pPr>
            <w:r w:rsidRPr="003A1320">
              <w:t>14,54</w:t>
            </w:r>
          </w:p>
        </w:tc>
      </w:tr>
      <w:tr w:rsidR="00FC79AE" w:rsidRPr="00037A6D" w:rsidTr="005D6C5D">
        <w:tc>
          <w:tcPr>
            <w:tcW w:w="5670" w:type="dxa"/>
            <w:tcBorders>
              <w:top w:val="single" w:sz="6" w:space="0" w:color="auto"/>
              <w:left w:val="double" w:sz="6" w:space="0" w:color="auto"/>
              <w:bottom w:val="single" w:sz="6" w:space="0" w:color="auto"/>
              <w:right w:val="single" w:sz="6" w:space="0" w:color="auto"/>
            </w:tcBorders>
          </w:tcPr>
          <w:p w:rsidR="00FC79AE" w:rsidRPr="00B40A85" w:rsidRDefault="00FC79AE" w:rsidP="005D6C5D">
            <w:pPr>
              <w:rPr>
                <w:color w:val="000000" w:themeColor="text1"/>
              </w:rPr>
            </w:pPr>
            <w:r w:rsidRPr="00B40A85">
              <w:rPr>
                <w:color w:val="000000" w:themeColor="text1"/>
              </w:rPr>
              <w:t>Приобретенные комплектующие изделия, полуфабрикаты, %</w:t>
            </w:r>
          </w:p>
        </w:tc>
        <w:tc>
          <w:tcPr>
            <w:tcW w:w="1559" w:type="dxa"/>
            <w:tcBorders>
              <w:top w:val="single" w:sz="6" w:space="0" w:color="auto"/>
              <w:left w:val="single" w:sz="6" w:space="0" w:color="auto"/>
              <w:bottom w:val="single" w:sz="6" w:space="0" w:color="auto"/>
              <w:right w:val="single" w:sz="6" w:space="0" w:color="auto"/>
            </w:tcBorders>
            <w:vAlign w:val="center"/>
          </w:tcPr>
          <w:p w:rsidR="00FC79AE" w:rsidRPr="003A1320" w:rsidRDefault="00FC79AE">
            <w:pPr>
              <w:jc w:val="center"/>
            </w:pPr>
            <w:r w:rsidRPr="003A1320">
              <w:t>0,00</w:t>
            </w:r>
          </w:p>
        </w:tc>
        <w:tc>
          <w:tcPr>
            <w:tcW w:w="1559" w:type="dxa"/>
            <w:tcBorders>
              <w:top w:val="single" w:sz="6" w:space="0" w:color="auto"/>
              <w:left w:val="single" w:sz="6" w:space="0" w:color="auto"/>
              <w:bottom w:val="single" w:sz="6" w:space="0" w:color="auto"/>
              <w:right w:val="double" w:sz="6" w:space="0" w:color="auto"/>
            </w:tcBorders>
            <w:vAlign w:val="center"/>
          </w:tcPr>
          <w:p w:rsidR="00FC79AE" w:rsidRPr="003A1320" w:rsidRDefault="00FC79AE">
            <w:pPr>
              <w:jc w:val="center"/>
            </w:pPr>
            <w:r w:rsidRPr="003A1320">
              <w:t>0,00</w:t>
            </w:r>
          </w:p>
        </w:tc>
      </w:tr>
      <w:tr w:rsidR="00FC79AE" w:rsidRPr="00037A6D" w:rsidTr="005D6C5D">
        <w:tc>
          <w:tcPr>
            <w:tcW w:w="5670" w:type="dxa"/>
            <w:tcBorders>
              <w:top w:val="single" w:sz="6" w:space="0" w:color="auto"/>
              <w:left w:val="double" w:sz="6" w:space="0" w:color="auto"/>
              <w:bottom w:val="single" w:sz="6" w:space="0" w:color="auto"/>
              <w:right w:val="single" w:sz="6" w:space="0" w:color="auto"/>
            </w:tcBorders>
          </w:tcPr>
          <w:p w:rsidR="00FC79AE" w:rsidRPr="00B40A85" w:rsidRDefault="00FC79AE" w:rsidP="005D6C5D">
            <w:pPr>
              <w:rPr>
                <w:color w:val="000000" w:themeColor="text1"/>
              </w:rPr>
            </w:pPr>
            <w:r w:rsidRPr="00B40A85">
              <w:rPr>
                <w:color w:val="000000" w:themeColor="text1"/>
              </w:rPr>
              <w:t>Работы и услуги производственного характера, выполненные сторонними организациями, %</w:t>
            </w:r>
          </w:p>
        </w:tc>
        <w:tc>
          <w:tcPr>
            <w:tcW w:w="1559" w:type="dxa"/>
            <w:tcBorders>
              <w:top w:val="single" w:sz="6" w:space="0" w:color="auto"/>
              <w:left w:val="single" w:sz="6" w:space="0" w:color="auto"/>
              <w:bottom w:val="single" w:sz="6" w:space="0" w:color="auto"/>
              <w:right w:val="single" w:sz="6" w:space="0" w:color="auto"/>
            </w:tcBorders>
            <w:vAlign w:val="center"/>
          </w:tcPr>
          <w:p w:rsidR="00FC79AE" w:rsidRPr="003A1320" w:rsidRDefault="00FC79AE">
            <w:pPr>
              <w:jc w:val="center"/>
            </w:pPr>
            <w:r w:rsidRPr="003A1320">
              <w:t>3,42</w:t>
            </w:r>
          </w:p>
        </w:tc>
        <w:tc>
          <w:tcPr>
            <w:tcW w:w="1559" w:type="dxa"/>
            <w:tcBorders>
              <w:top w:val="single" w:sz="6" w:space="0" w:color="auto"/>
              <w:left w:val="single" w:sz="6" w:space="0" w:color="auto"/>
              <w:bottom w:val="single" w:sz="6" w:space="0" w:color="auto"/>
              <w:right w:val="double" w:sz="6" w:space="0" w:color="auto"/>
            </w:tcBorders>
            <w:vAlign w:val="center"/>
          </w:tcPr>
          <w:p w:rsidR="00FC79AE" w:rsidRPr="003A1320" w:rsidRDefault="00FC79AE">
            <w:pPr>
              <w:jc w:val="center"/>
            </w:pPr>
            <w:r w:rsidRPr="003A1320">
              <w:t>3,43</w:t>
            </w:r>
          </w:p>
        </w:tc>
      </w:tr>
      <w:tr w:rsidR="00FC79AE" w:rsidRPr="00037A6D" w:rsidTr="005D6C5D">
        <w:tc>
          <w:tcPr>
            <w:tcW w:w="5670" w:type="dxa"/>
            <w:tcBorders>
              <w:top w:val="single" w:sz="6" w:space="0" w:color="auto"/>
              <w:left w:val="double" w:sz="6" w:space="0" w:color="auto"/>
              <w:bottom w:val="single" w:sz="6" w:space="0" w:color="auto"/>
              <w:right w:val="single" w:sz="6" w:space="0" w:color="auto"/>
            </w:tcBorders>
          </w:tcPr>
          <w:p w:rsidR="00FC79AE" w:rsidRPr="00B40A85" w:rsidRDefault="00FC79AE" w:rsidP="005D6C5D">
            <w:pPr>
              <w:rPr>
                <w:color w:val="000000" w:themeColor="text1"/>
              </w:rPr>
            </w:pPr>
            <w:r w:rsidRPr="00B40A85">
              <w:rPr>
                <w:color w:val="000000" w:themeColor="text1"/>
              </w:rPr>
              <w:t>Топливо, %</w:t>
            </w:r>
          </w:p>
        </w:tc>
        <w:tc>
          <w:tcPr>
            <w:tcW w:w="1559" w:type="dxa"/>
            <w:tcBorders>
              <w:top w:val="single" w:sz="6" w:space="0" w:color="auto"/>
              <w:left w:val="single" w:sz="6" w:space="0" w:color="auto"/>
              <w:bottom w:val="single" w:sz="6" w:space="0" w:color="auto"/>
              <w:right w:val="single" w:sz="6" w:space="0" w:color="auto"/>
            </w:tcBorders>
            <w:vAlign w:val="center"/>
          </w:tcPr>
          <w:p w:rsidR="00FC79AE" w:rsidRPr="003A1320" w:rsidRDefault="00FC79AE">
            <w:pPr>
              <w:jc w:val="center"/>
            </w:pPr>
            <w:r w:rsidRPr="003A1320">
              <w:t>0,61</w:t>
            </w:r>
          </w:p>
        </w:tc>
        <w:tc>
          <w:tcPr>
            <w:tcW w:w="1559" w:type="dxa"/>
            <w:tcBorders>
              <w:top w:val="single" w:sz="6" w:space="0" w:color="auto"/>
              <w:left w:val="single" w:sz="6" w:space="0" w:color="auto"/>
              <w:bottom w:val="single" w:sz="6" w:space="0" w:color="auto"/>
              <w:right w:val="double" w:sz="6" w:space="0" w:color="auto"/>
            </w:tcBorders>
            <w:vAlign w:val="center"/>
          </w:tcPr>
          <w:p w:rsidR="00FC79AE" w:rsidRPr="003A1320" w:rsidRDefault="00FC79AE">
            <w:pPr>
              <w:jc w:val="center"/>
            </w:pPr>
            <w:r w:rsidRPr="003A1320">
              <w:t>0,74</w:t>
            </w:r>
          </w:p>
        </w:tc>
      </w:tr>
      <w:tr w:rsidR="00FC79AE" w:rsidRPr="00037A6D" w:rsidTr="005D6C5D">
        <w:tc>
          <w:tcPr>
            <w:tcW w:w="5670" w:type="dxa"/>
            <w:tcBorders>
              <w:top w:val="single" w:sz="6" w:space="0" w:color="auto"/>
              <w:left w:val="double" w:sz="6" w:space="0" w:color="auto"/>
              <w:bottom w:val="single" w:sz="6" w:space="0" w:color="auto"/>
              <w:right w:val="single" w:sz="6" w:space="0" w:color="auto"/>
            </w:tcBorders>
          </w:tcPr>
          <w:p w:rsidR="00FC79AE" w:rsidRPr="00B40A85" w:rsidRDefault="00FC79AE" w:rsidP="005D6C5D">
            <w:pPr>
              <w:rPr>
                <w:color w:val="000000" w:themeColor="text1"/>
              </w:rPr>
            </w:pPr>
            <w:r w:rsidRPr="00B40A85">
              <w:rPr>
                <w:color w:val="000000" w:themeColor="text1"/>
              </w:rPr>
              <w:lastRenderedPageBreak/>
              <w:t>Энергия, %</w:t>
            </w:r>
          </w:p>
        </w:tc>
        <w:tc>
          <w:tcPr>
            <w:tcW w:w="1559" w:type="dxa"/>
            <w:tcBorders>
              <w:top w:val="single" w:sz="6" w:space="0" w:color="auto"/>
              <w:left w:val="single" w:sz="6" w:space="0" w:color="auto"/>
              <w:bottom w:val="single" w:sz="6" w:space="0" w:color="auto"/>
              <w:right w:val="single" w:sz="6" w:space="0" w:color="auto"/>
            </w:tcBorders>
            <w:vAlign w:val="center"/>
          </w:tcPr>
          <w:p w:rsidR="00FC79AE" w:rsidRPr="003A1320" w:rsidRDefault="00FC79AE">
            <w:pPr>
              <w:jc w:val="center"/>
            </w:pPr>
            <w:r w:rsidRPr="003A1320">
              <w:t>11,43</w:t>
            </w:r>
          </w:p>
        </w:tc>
        <w:tc>
          <w:tcPr>
            <w:tcW w:w="1559" w:type="dxa"/>
            <w:tcBorders>
              <w:top w:val="single" w:sz="6" w:space="0" w:color="auto"/>
              <w:left w:val="single" w:sz="6" w:space="0" w:color="auto"/>
              <w:bottom w:val="single" w:sz="6" w:space="0" w:color="auto"/>
              <w:right w:val="double" w:sz="6" w:space="0" w:color="auto"/>
            </w:tcBorders>
            <w:vAlign w:val="center"/>
          </w:tcPr>
          <w:p w:rsidR="00FC79AE" w:rsidRPr="003A1320" w:rsidRDefault="00FC79AE">
            <w:pPr>
              <w:jc w:val="center"/>
            </w:pPr>
            <w:r w:rsidRPr="003A1320">
              <w:t>14,62</w:t>
            </w:r>
          </w:p>
        </w:tc>
      </w:tr>
      <w:tr w:rsidR="00FC79AE" w:rsidRPr="00037A6D" w:rsidTr="005D6C5D">
        <w:tc>
          <w:tcPr>
            <w:tcW w:w="5670" w:type="dxa"/>
            <w:tcBorders>
              <w:top w:val="single" w:sz="6" w:space="0" w:color="auto"/>
              <w:left w:val="double" w:sz="6" w:space="0" w:color="auto"/>
              <w:bottom w:val="single" w:sz="6" w:space="0" w:color="auto"/>
              <w:right w:val="single" w:sz="6" w:space="0" w:color="auto"/>
            </w:tcBorders>
          </w:tcPr>
          <w:p w:rsidR="00FC79AE" w:rsidRPr="00B40A85" w:rsidRDefault="00FC79AE" w:rsidP="005D6C5D">
            <w:pPr>
              <w:rPr>
                <w:color w:val="000000" w:themeColor="text1"/>
              </w:rPr>
            </w:pPr>
            <w:r w:rsidRPr="00B40A85">
              <w:rPr>
                <w:color w:val="000000" w:themeColor="text1"/>
              </w:rPr>
              <w:t>Затраты на оплату труда, %</w:t>
            </w:r>
          </w:p>
        </w:tc>
        <w:tc>
          <w:tcPr>
            <w:tcW w:w="1559" w:type="dxa"/>
            <w:tcBorders>
              <w:top w:val="single" w:sz="6" w:space="0" w:color="auto"/>
              <w:left w:val="single" w:sz="6" w:space="0" w:color="auto"/>
              <w:bottom w:val="single" w:sz="6" w:space="0" w:color="auto"/>
              <w:right w:val="single" w:sz="6" w:space="0" w:color="auto"/>
            </w:tcBorders>
            <w:vAlign w:val="center"/>
          </w:tcPr>
          <w:p w:rsidR="00FC79AE" w:rsidRPr="003A1320" w:rsidRDefault="00FC79AE">
            <w:pPr>
              <w:jc w:val="center"/>
            </w:pPr>
            <w:r w:rsidRPr="003A1320">
              <w:t>14,85</w:t>
            </w:r>
          </w:p>
        </w:tc>
        <w:tc>
          <w:tcPr>
            <w:tcW w:w="1559" w:type="dxa"/>
            <w:tcBorders>
              <w:top w:val="single" w:sz="6" w:space="0" w:color="auto"/>
              <w:left w:val="single" w:sz="6" w:space="0" w:color="auto"/>
              <w:bottom w:val="single" w:sz="6" w:space="0" w:color="auto"/>
              <w:right w:val="double" w:sz="6" w:space="0" w:color="auto"/>
            </w:tcBorders>
            <w:vAlign w:val="center"/>
          </w:tcPr>
          <w:p w:rsidR="00FC79AE" w:rsidRPr="003A1320" w:rsidRDefault="00FC79AE">
            <w:pPr>
              <w:jc w:val="center"/>
            </w:pPr>
            <w:r w:rsidRPr="003A1320">
              <w:t>15,98</w:t>
            </w:r>
          </w:p>
        </w:tc>
      </w:tr>
      <w:tr w:rsidR="00FC79AE" w:rsidRPr="00037A6D" w:rsidTr="005D6C5D">
        <w:tc>
          <w:tcPr>
            <w:tcW w:w="5670" w:type="dxa"/>
            <w:tcBorders>
              <w:top w:val="single" w:sz="6" w:space="0" w:color="auto"/>
              <w:left w:val="double" w:sz="6" w:space="0" w:color="auto"/>
              <w:bottom w:val="single" w:sz="6" w:space="0" w:color="auto"/>
              <w:right w:val="single" w:sz="6" w:space="0" w:color="auto"/>
            </w:tcBorders>
          </w:tcPr>
          <w:p w:rsidR="00FC79AE" w:rsidRPr="00B40A85" w:rsidRDefault="00FC79AE" w:rsidP="005D6C5D">
            <w:pPr>
              <w:rPr>
                <w:color w:val="000000" w:themeColor="text1"/>
              </w:rPr>
            </w:pPr>
            <w:r w:rsidRPr="00B40A85">
              <w:rPr>
                <w:color w:val="000000" w:themeColor="text1"/>
              </w:rPr>
              <w:t>Проценты по кредитам, %</w:t>
            </w:r>
          </w:p>
        </w:tc>
        <w:tc>
          <w:tcPr>
            <w:tcW w:w="1559" w:type="dxa"/>
            <w:tcBorders>
              <w:top w:val="single" w:sz="6" w:space="0" w:color="auto"/>
              <w:left w:val="single" w:sz="6" w:space="0" w:color="auto"/>
              <w:bottom w:val="single" w:sz="6" w:space="0" w:color="auto"/>
              <w:right w:val="single" w:sz="6" w:space="0" w:color="auto"/>
            </w:tcBorders>
            <w:vAlign w:val="center"/>
          </w:tcPr>
          <w:p w:rsidR="00FC79AE" w:rsidRPr="003A1320" w:rsidRDefault="00FC79AE">
            <w:pPr>
              <w:jc w:val="center"/>
            </w:pPr>
            <w:r w:rsidRPr="003A1320">
              <w:t>0,00</w:t>
            </w:r>
          </w:p>
        </w:tc>
        <w:tc>
          <w:tcPr>
            <w:tcW w:w="1559" w:type="dxa"/>
            <w:tcBorders>
              <w:top w:val="single" w:sz="6" w:space="0" w:color="auto"/>
              <w:left w:val="single" w:sz="6" w:space="0" w:color="auto"/>
              <w:bottom w:val="single" w:sz="6" w:space="0" w:color="auto"/>
              <w:right w:val="double" w:sz="6" w:space="0" w:color="auto"/>
            </w:tcBorders>
            <w:vAlign w:val="center"/>
          </w:tcPr>
          <w:p w:rsidR="00FC79AE" w:rsidRPr="003A1320" w:rsidRDefault="00FC79AE">
            <w:pPr>
              <w:jc w:val="center"/>
            </w:pPr>
            <w:r w:rsidRPr="003A1320">
              <w:t>0,00</w:t>
            </w:r>
          </w:p>
        </w:tc>
      </w:tr>
      <w:tr w:rsidR="00FC79AE" w:rsidRPr="00037A6D" w:rsidTr="005D6C5D">
        <w:tc>
          <w:tcPr>
            <w:tcW w:w="5670" w:type="dxa"/>
            <w:tcBorders>
              <w:top w:val="single" w:sz="6" w:space="0" w:color="auto"/>
              <w:left w:val="double" w:sz="6" w:space="0" w:color="auto"/>
              <w:bottom w:val="single" w:sz="6" w:space="0" w:color="auto"/>
              <w:right w:val="single" w:sz="6" w:space="0" w:color="auto"/>
            </w:tcBorders>
          </w:tcPr>
          <w:p w:rsidR="00FC79AE" w:rsidRPr="00B40A85" w:rsidRDefault="00FC79AE" w:rsidP="005D6C5D">
            <w:pPr>
              <w:rPr>
                <w:color w:val="000000" w:themeColor="text1"/>
              </w:rPr>
            </w:pPr>
            <w:r w:rsidRPr="00B40A85">
              <w:rPr>
                <w:color w:val="000000" w:themeColor="text1"/>
              </w:rPr>
              <w:t>Арендная плата, %</w:t>
            </w:r>
          </w:p>
        </w:tc>
        <w:tc>
          <w:tcPr>
            <w:tcW w:w="1559" w:type="dxa"/>
            <w:tcBorders>
              <w:top w:val="single" w:sz="6" w:space="0" w:color="auto"/>
              <w:left w:val="single" w:sz="6" w:space="0" w:color="auto"/>
              <w:bottom w:val="single" w:sz="6" w:space="0" w:color="auto"/>
              <w:right w:val="single" w:sz="6" w:space="0" w:color="auto"/>
            </w:tcBorders>
            <w:vAlign w:val="center"/>
          </w:tcPr>
          <w:p w:rsidR="00FC79AE" w:rsidRPr="003A1320" w:rsidRDefault="00FC79AE">
            <w:pPr>
              <w:jc w:val="center"/>
            </w:pPr>
            <w:r w:rsidRPr="003A1320">
              <w:t>4,22</w:t>
            </w:r>
          </w:p>
        </w:tc>
        <w:tc>
          <w:tcPr>
            <w:tcW w:w="1559" w:type="dxa"/>
            <w:tcBorders>
              <w:top w:val="single" w:sz="6" w:space="0" w:color="auto"/>
              <w:left w:val="single" w:sz="6" w:space="0" w:color="auto"/>
              <w:bottom w:val="single" w:sz="6" w:space="0" w:color="auto"/>
              <w:right w:val="double" w:sz="6" w:space="0" w:color="auto"/>
            </w:tcBorders>
            <w:vAlign w:val="center"/>
          </w:tcPr>
          <w:p w:rsidR="00FC79AE" w:rsidRPr="003A1320" w:rsidRDefault="00FC79AE">
            <w:pPr>
              <w:jc w:val="center"/>
            </w:pPr>
            <w:r w:rsidRPr="003A1320">
              <w:t>4,95</w:t>
            </w:r>
          </w:p>
        </w:tc>
      </w:tr>
      <w:tr w:rsidR="00FC79AE" w:rsidRPr="00037A6D" w:rsidTr="005D6C5D">
        <w:tc>
          <w:tcPr>
            <w:tcW w:w="5670" w:type="dxa"/>
            <w:tcBorders>
              <w:top w:val="single" w:sz="6" w:space="0" w:color="auto"/>
              <w:left w:val="double" w:sz="6" w:space="0" w:color="auto"/>
              <w:bottom w:val="single" w:sz="6" w:space="0" w:color="auto"/>
              <w:right w:val="single" w:sz="6" w:space="0" w:color="auto"/>
            </w:tcBorders>
          </w:tcPr>
          <w:p w:rsidR="00FC79AE" w:rsidRPr="00B40A85" w:rsidRDefault="00FC79AE" w:rsidP="005D6C5D">
            <w:pPr>
              <w:rPr>
                <w:color w:val="000000" w:themeColor="text1"/>
              </w:rPr>
            </w:pPr>
            <w:r w:rsidRPr="00B40A85">
              <w:rPr>
                <w:color w:val="000000" w:themeColor="text1"/>
              </w:rPr>
              <w:t>Отчисления на социальные нужды, %</w:t>
            </w:r>
          </w:p>
        </w:tc>
        <w:tc>
          <w:tcPr>
            <w:tcW w:w="1559" w:type="dxa"/>
            <w:tcBorders>
              <w:top w:val="single" w:sz="6" w:space="0" w:color="auto"/>
              <w:left w:val="single" w:sz="6" w:space="0" w:color="auto"/>
              <w:bottom w:val="single" w:sz="6" w:space="0" w:color="auto"/>
              <w:right w:val="single" w:sz="6" w:space="0" w:color="auto"/>
            </w:tcBorders>
            <w:vAlign w:val="center"/>
          </w:tcPr>
          <w:p w:rsidR="00FC79AE" w:rsidRPr="003A1320" w:rsidRDefault="00FC79AE">
            <w:pPr>
              <w:jc w:val="center"/>
            </w:pPr>
            <w:r w:rsidRPr="003A1320">
              <w:t>4,61</w:t>
            </w:r>
          </w:p>
        </w:tc>
        <w:tc>
          <w:tcPr>
            <w:tcW w:w="1559" w:type="dxa"/>
            <w:tcBorders>
              <w:top w:val="single" w:sz="6" w:space="0" w:color="auto"/>
              <w:left w:val="single" w:sz="6" w:space="0" w:color="auto"/>
              <w:bottom w:val="single" w:sz="6" w:space="0" w:color="auto"/>
              <w:right w:val="double" w:sz="6" w:space="0" w:color="auto"/>
            </w:tcBorders>
            <w:vAlign w:val="center"/>
          </w:tcPr>
          <w:p w:rsidR="00FC79AE" w:rsidRPr="003A1320" w:rsidRDefault="00FC79AE">
            <w:pPr>
              <w:jc w:val="center"/>
            </w:pPr>
            <w:r w:rsidRPr="003A1320">
              <w:t>5,18</w:t>
            </w:r>
          </w:p>
        </w:tc>
      </w:tr>
      <w:tr w:rsidR="00FC79AE" w:rsidRPr="00037A6D" w:rsidTr="005D6C5D">
        <w:tc>
          <w:tcPr>
            <w:tcW w:w="5670" w:type="dxa"/>
            <w:tcBorders>
              <w:top w:val="single" w:sz="6" w:space="0" w:color="auto"/>
              <w:left w:val="double" w:sz="6" w:space="0" w:color="auto"/>
              <w:bottom w:val="single" w:sz="6" w:space="0" w:color="auto"/>
              <w:right w:val="single" w:sz="6" w:space="0" w:color="auto"/>
            </w:tcBorders>
          </w:tcPr>
          <w:p w:rsidR="00FC79AE" w:rsidRPr="00B40A85" w:rsidRDefault="00FC79AE" w:rsidP="005D6C5D">
            <w:pPr>
              <w:rPr>
                <w:color w:val="000000" w:themeColor="text1"/>
              </w:rPr>
            </w:pPr>
            <w:r w:rsidRPr="00B40A85">
              <w:rPr>
                <w:color w:val="000000" w:themeColor="text1"/>
              </w:rPr>
              <w:t>Амортизация основных средств, %</w:t>
            </w:r>
          </w:p>
        </w:tc>
        <w:tc>
          <w:tcPr>
            <w:tcW w:w="1559" w:type="dxa"/>
            <w:tcBorders>
              <w:top w:val="single" w:sz="6" w:space="0" w:color="auto"/>
              <w:left w:val="single" w:sz="6" w:space="0" w:color="auto"/>
              <w:bottom w:val="single" w:sz="6" w:space="0" w:color="auto"/>
              <w:right w:val="single" w:sz="6" w:space="0" w:color="auto"/>
            </w:tcBorders>
            <w:vAlign w:val="center"/>
          </w:tcPr>
          <w:p w:rsidR="00FC79AE" w:rsidRPr="003A1320" w:rsidRDefault="00FC79AE">
            <w:pPr>
              <w:jc w:val="center"/>
            </w:pPr>
            <w:r w:rsidRPr="003A1320">
              <w:t>26,80</w:t>
            </w:r>
          </w:p>
        </w:tc>
        <w:tc>
          <w:tcPr>
            <w:tcW w:w="1559" w:type="dxa"/>
            <w:tcBorders>
              <w:top w:val="single" w:sz="6" w:space="0" w:color="auto"/>
              <w:left w:val="single" w:sz="6" w:space="0" w:color="auto"/>
              <w:bottom w:val="single" w:sz="6" w:space="0" w:color="auto"/>
              <w:right w:val="double" w:sz="6" w:space="0" w:color="auto"/>
            </w:tcBorders>
            <w:vAlign w:val="center"/>
          </w:tcPr>
          <w:p w:rsidR="00FC79AE" w:rsidRPr="003A1320" w:rsidRDefault="00FC79AE">
            <w:pPr>
              <w:jc w:val="center"/>
            </w:pPr>
            <w:r w:rsidRPr="003A1320">
              <w:t>26,05</w:t>
            </w:r>
          </w:p>
        </w:tc>
      </w:tr>
      <w:tr w:rsidR="00FC79AE" w:rsidRPr="00037A6D" w:rsidTr="005D6C5D">
        <w:tc>
          <w:tcPr>
            <w:tcW w:w="5670" w:type="dxa"/>
            <w:tcBorders>
              <w:top w:val="single" w:sz="6" w:space="0" w:color="auto"/>
              <w:left w:val="double" w:sz="6" w:space="0" w:color="auto"/>
              <w:bottom w:val="single" w:sz="6" w:space="0" w:color="auto"/>
              <w:right w:val="single" w:sz="6" w:space="0" w:color="auto"/>
            </w:tcBorders>
          </w:tcPr>
          <w:p w:rsidR="00FC79AE" w:rsidRPr="00B40A85" w:rsidRDefault="00FC79AE" w:rsidP="005D6C5D">
            <w:pPr>
              <w:rPr>
                <w:color w:val="000000" w:themeColor="text1"/>
              </w:rPr>
            </w:pPr>
            <w:r w:rsidRPr="00B40A85">
              <w:rPr>
                <w:color w:val="000000" w:themeColor="text1"/>
              </w:rPr>
              <w:t>Налоги, включаемые в себестоимость продукции, %</w:t>
            </w:r>
          </w:p>
        </w:tc>
        <w:tc>
          <w:tcPr>
            <w:tcW w:w="1559" w:type="dxa"/>
            <w:tcBorders>
              <w:top w:val="single" w:sz="6" w:space="0" w:color="auto"/>
              <w:left w:val="single" w:sz="6" w:space="0" w:color="auto"/>
              <w:bottom w:val="single" w:sz="6" w:space="0" w:color="auto"/>
              <w:right w:val="single" w:sz="6" w:space="0" w:color="auto"/>
            </w:tcBorders>
            <w:vAlign w:val="center"/>
          </w:tcPr>
          <w:p w:rsidR="00FC79AE" w:rsidRPr="003A1320" w:rsidRDefault="00FC79AE">
            <w:pPr>
              <w:jc w:val="center"/>
            </w:pPr>
            <w:r w:rsidRPr="003A1320">
              <w:t>1,03</w:t>
            </w:r>
          </w:p>
        </w:tc>
        <w:tc>
          <w:tcPr>
            <w:tcW w:w="1559" w:type="dxa"/>
            <w:tcBorders>
              <w:top w:val="single" w:sz="6" w:space="0" w:color="auto"/>
              <w:left w:val="single" w:sz="6" w:space="0" w:color="auto"/>
              <w:bottom w:val="single" w:sz="6" w:space="0" w:color="auto"/>
              <w:right w:val="double" w:sz="6" w:space="0" w:color="auto"/>
            </w:tcBorders>
            <w:vAlign w:val="center"/>
          </w:tcPr>
          <w:p w:rsidR="00FC79AE" w:rsidRPr="003A1320" w:rsidRDefault="00FC79AE">
            <w:pPr>
              <w:jc w:val="center"/>
            </w:pPr>
            <w:r w:rsidRPr="003A1320">
              <w:t>1,47</w:t>
            </w:r>
          </w:p>
        </w:tc>
      </w:tr>
      <w:tr w:rsidR="00FC79AE" w:rsidRPr="00037A6D" w:rsidTr="005D6C5D">
        <w:tc>
          <w:tcPr>
            <w:tcW w:w="5670" w:type="dxa"/>
            <w:tcBorders>
              <w:top w:val="single" w:sz="6" w:space="0" w:color="auto"/>
              <w:left w:val="double" w:sz="6" w:space="0" w:color="auto"/>
              <w:bottom w:val="single" w:sz="6" w:space="0" w:color="auto"/>
              <w:right w:val="single" w:sz="6" w:space="0" w:color="auto"/>
            </w:tcBorders>
            <w:vAlign w:val="center"/>
          </w:tcPr>
          <w:p w:rsidR="00FC79AE" w:rsidRDefault="00FC79AE" w:rsidP="005D6C5D">
            <w:pPr>
              <w:rPr>
                <w:sz w:val="24"/>
                <w:szCs w:val="24"/>
              </w:rPr>
            </w:pPr>
            <w:r>
              <w:t>Прочие затраты (сервисные службы, командировочные расходы, услуги банков, благотворительность, консалтинговые услуги, содержание ПЧ, ГСО</w:t>
            </w:r>
            <w:proofErr w:type="gramStart"/>
            <w:r>
              <w:t xml:space="preserve"> )</w:t>
            </w:r>
            <w:proofErr w:type="gramEnd"/>
            <w:r>
              <w:t xml:space="preserve">, %                              </w:t>
            </w:r>
          </w:p>
        </w:tc>
        <w:tc>
          <w:tcPr>
            <w:tcW w:w="1559" w:type="dxa"/>
            <w:tcBorders>
              <w:top w:val="single" w:sz="6" w:space="0" w:color="auto"/>
              <w:left w:val="single" w:sz="6" w:space="0" w:color="auto"/>
              <w:bottom w:val="single" w:sz="6" w:space="0" w:color="auto"/>
              <w:right w:val="single" w:sz="6" w:space="0" w:color="auto"/>
            </w:tcBorders>
            <w:vAlign w:val="center"/>
          </w:tcPr>
          <w:p w:rsidR="00FC79AE" w:rsidRPr="003A1320" w:rsidRDefault="00FC79AE">
            <w:pPr>
              <w:jc w:val="center"/>
            </w:pPr>
            <w:r w:rsidRPr="003A1320">
              <w:t>10,25</w:t>
            </w:r>
          </w:p>
        </w:tc>
        <w:tc>
          <w:tcPr>
            <w:tcW w:w="1559" w:type="dxa"/>
            <w:tcBorders>
              <w:top w:val="single" w:sz="6" w:space="0" w:color="auto"/>
              <w:left w:val="single" w:sz="6" w:space="0" w:color="auto"/>
              <w:bottom w:val="single" w:sz="6" w:space="0" w:color="auto"/>
              <w:right w:val="double" w:sz="6" w:space="0" w:color="auto"/>
            </w:tcBorders>
            <w:vAlign w:val="center"/>
          </w:tcPr>
          <w:p w:rsidR="00FC79AE" w:rsidRPr="003A1320" w:rsidRDefault="00FC79AE">
            <w:pPr>
              <w:jc w:val="center"/>
            </w:pPr>
            <w:r w:rsidRPr="003A1320">
              <w:t>11,21</w:t>
            </w:r>
          </w:p>
        </w:tc>
      </w:tr>
      <w:tr w:rsidR="00FC79AE" w:rsidRPr="00037A6D" w:rsidTr="005D6C5D">
        <w:tc>
          <w:tcPr>
            <w:tcW w:w="5670" w:type="dxa"/>
            <w:tcBorders>
              <w:top w:val="single" w:sz="6" w:space="0" w:color="auto"/>
              <w:left w:val="double" w:sz="6" w:space="0" w:color="auto"/>
              <w:bottom w:val="single" w:sz="6" w:space="0" w:color="auto"/>
              <w:right w:val="single" w:sz="6" w:space="0" w:color="auto"/>
            </w:tcBorders>
            <w:vAlign w:val="center"/>
          </w:tcPr>
          <w:p w:rsidR="00FC79AE" w:rsidRDefault="00FC79AE" w:rsidP="005D6C5D">
            <w:pPr>
              <w:rPr>
                <w:sz w:val="24"/>
                <w:szCs w:val="24"/>
              </w:rPr>
            </w:pPr>
            <w:r>
              <w:t>Амортизация по нематериальным активам, %</w:t>
            </w:r>
          </w:p>
        </w:tc>
        <w:tc>
          <w:tcPr>
            <w:tcW w:w="1559" w:type="dxa"/>
            <w:tcBorders>
              <w:top w:val="single" w:sz="6" w:space="0" w:color="auto"/>
              <w:left w:val="single" w:sz="6" w:space="0" w:color="auto"/>
              <w:bottom w:val="single" w:sz="6" w:space="0" w:color="auto"/>
              <w:right w:val="single" w:sz="6" w:space="0" w:color="auto"/>
            </w:tcBorders>
            <w:vAlign w:val="center"/>
          </w:tcPr>
          <w:p w:rsidR="00FC79AE" w:rsidRPr="003A1320" w:rsidRDefault="00FC79AE">
            <w:pPr>
              <w:jc w:val="center"/>
            </w:pPr>
            <w:r w:rsidRPr="003A1320">
              <w:t>0,29</w:t>
            </w:r>
          </w:p>
        </w:tc>
        <w:tc>
          <w:tcPr>
            <w:tcW w:w="1559" w:type="dxa"/>
            <w:tcBorders>
              <w:top w:val="single" w:sz="6" w:space="0" w:color="auto"/>
              <w:left w:val="single" w:sz="6" w:space="0" w:color="auto"/>
              <w:bottom w:val="single" w:sz="6" w:space="0" w:color="auto"/>
              <w:right w:val="double" w:sz="6" w:space="0" w:color="auto"/>
            </w:tcBorders>
            <w:vAlign w:val="center"/>
          </w:tcPr>
          <w:p w:rsidR="00FC79AE" w:rsidRPr="003A1320" w:rsidRDefault="00FC79AE">
            <w:pPr>
              <w:jc w:val="center"/>
            </w:pPr>
            <w:r w:rsidRPr="003A1320">
              <w:t>0,48</w:t>
            </w:r>
          </w:p>
        </w:tc>
      </w:tr>
      <w:tr w:rsidR="00FC79AE" w:rsidRPr="00037A6D" w:rsidTr="005D6C5D">
        <w:tc>
          <w:tcPr>
            <w:tcW w:w="5670" w:type="dxa"/>
            <w:tcBorders>
              <w:top w:val="single" w:sz="6" w:space="0" w:color="auto"/>
              <w:left w:val="double" w:sz="6" w:space="0" w:color="auto"/>
              <w:bottom w:val="single" w:sz="6" w:space="0" w:color="auto"/>
              <w:right w:val="single" w:sz="6" w:space="0" w:color="auto"/>
            </w:tcBorders>
            <w:vAlign w:val="center"/>
          </w:tcPr>
          <w:p w:rsidR="00FC79AE" w:rsidRDefault="00FC79AE" w:rsidP="005D6C5D">
            <w:pPr>
              <w:rPr>
                <w:sz w:val="24"/>
                <w:szCs w:val="24"/>
              </w:rPr>
            </w:pPr>
            <w:r>
              <w:t>Подготовка кадров, %</w:t>
            </w:r>
          </w:p>
        </w:tc>
        <w:tc>
          <w:tcPr>
            <w:tcW w:w="1559" w:type="dxa"/>
            <w:tcBorders>
              <w:top w:val="single" w:sz="6" w:space="0" w:color="auto"/>
              <w:left w:val="single" w:sz="6" w:space="0" w:color="auto"/>
              <w:bottom w:val="single" w:sz="6" w:space="0" w:color="auto"/>
              <w:right w:val="single" w:sz="6" w:space="0" w:color="auto"/>
            </w:tcBorders>
            <w:vAlign w:val="center"/>
          </w:tcPr>
          <w:p w:rsidR="00FC79AE" w:rsidRPr="003A1320" w:rsidRDefault="00FC79AE">
            <w:pPr>
              <w:jc w:val="center"/>
            </w:pPr>
            <w:r w:rsidRPr="003A1320">
              <w:t>0,09</w:t>
            </w:r>
          </w:p>
        </w:tc>
        <w:tc>
          <w:tcPr>
            <w:tcW w:w="1559" w:type="dxa"/>
            <w:tcBorders>
              <w:top w:val="single" w:sz="6" w:space="0" w:color="auto"/>
              <w:left w:val="single" w:sz="6" w:space="0" w:color="auto"/>
              <w:bottom w:val="single" w:sz="6" w:space="0" w:color="auto"/>
              <w:right w:val="double" w:sz="6" w:space="0" w:color="auto"/>
            </w:tcBorders>
            <w:vAlign w:val="center"/>
          </w:tcPr>
          <w:p w:rsidR="00FC79AE" w:rsidRPr="003A1320" w:rsidRDefault="00FC79AE">
            <w:pPr>
              <w:jc w:val="center"/>
            </w:pPr>
            <w:r w:rsidRPr="003A1320">
              <w:t>0,14</w:t>
            </w:r>
          </w:p>
        </w:tc>
      </w:tr>
      <w:tr w:rsidR="00FC79AE" w:rsidRPr="00037A6D" w:rsidTr="005D6C5D">
        <w:tc>
          <w:tcPr>
            <w:tcW w:w="5670" w:type="dxa"/>
            <w:tcBorders>
              <w:top w:val="single" w:sz="6" w:space="0" w:color="auto"/>
              <w:left w:val="double" w:sz="6" w:space="0" w:color="auto"/>
              <w:bottom w:val="single" w:sz="6" w:space="0" w:color="auto"/>
              <w:right w:val="single" w:sz="6" w:space="0" w:color="auto"/>
            </w:tcBorders>
            <w:vAlign w:val="center"/>
          </w:tcPr>
          <w:p w:rsidR="00FC79AE" w:rsidRDefault="00FC79AE" w:rsidP="005D6C5D">
            <w:pPr>
              <w:rPr>
                <w:sz w:val="24"/>
                <w:szCs w:val="24"/>
              </w:rPr>
            </w:pPr>
            <w:r>
              <w:t>Вознаграждения за рационализаторские предложения, %</w:t>
            </w:r>
          </w:p>
        </w:tc>
        <w:tc>
          <w:tcPr>
            <w:tcW w:w="1559" w:type="dxa"/>
            <w:tcBorders>
              <w:top w:val="single" w:sz="6" w:space="0" w:color="auto"/>
              <w:left w:val="single" w:sz="6" w:space="0" w:color="auto"/>
              <w:bottom w:val="single" w:sz="6" w:space="0" w:color="auto"/>
              <w:right w:val="single" w:sz="6" w:space="0" w:color="auto"/>
            </w:tcBorders>
            <w:vAlign w:val="center"/>
          </w:tcPr>
          <w:p w:rsidR="00FC79AE" w:rsidRPr="003A1320" w:rsidRDefault="00FC79AE">
            <w:pPr>
              <w:jc w:val="center"/>
            </w:pPr>
            <w:r w:rsidRPr="003A1320">
              <w:t>0,00</w:t>
            </w:r>
          </w:p>
        </w:tc>
        <w:tc>
          <w:tcPr>
            <w:tcW w:w="1559" w:type="dxa"/>
            <w:tcBorders>
              <w:top w:val="single" w:sz="6" w:space="0" w:color="auto"/>
              <w:left w:val="single" w:sz="6" w:space="0" w:color="auto"/>
              <w:bottom w:val="single" w:sz="6" w:space="0" w:color="auto"/>
              <w:right w:val="double" w:sz="6" w:space="0" w:color="auto"/>
            </w:tcBorders>
            <w:vAlign w:val="center"/>
          </w:tcPr>
          <w:p w:rsidR="00FC79AE" w:rsidRPr="003A1320" w:rsidRDefault="00FC79AE">
            <w:pPr>
              <w:jc w:val="center"/>
            </w:pPr>
            <w:r w:rsidRPr="003A1320">
              <w:t>0,00</w:t>
            </w:r>
          </w:p>
        </w:tc>
      </w:tr>
      <w:tr w:rsidR="00FC79AE" w:rsidRPr="00037A6D" w:rsidTr="005D6C5D">
        <w:tc>
          <w:tcPr>
            <w:tcW w:w="5670" w:type="dxa"/>
            <w:tcBorders>
              <w:top w:val="single" w:sz="6" w:space="0" w:color="auto"/>
              <w:left w:val="double" w:sz="6" w:space="0" w:color="auto"/>
              <w:bottom w:val="single" w:sz="6" w:space="0" w:color="auto"/>
              <w:right w:val="single" w:sz="6" w:space="0" w:color="auto"/>
            </w:tcBorders>
            <w:vAlign w:val="center"/>
          </w:tcPr>
          <w:p w:rsidR="00FC79AE" w:rsidRDefault="00FC79AE" w:rsidP="005D6C5D">
            <w:pPr>
              <w:rPr>
                <w:sz w:val="24"/>
                <w:szCs w:val="24"/>
              </w:rPr>
            </w:pPr>
            <w:r>
              <w:t>Обязательные страховые платежи, %</w:t>
            </w:r>
          </w:p>
        </w:tc>
        <w:tc>
          <w:tcPr>
            <w:tcW w:w="1559" w:type="dxa"/>
            <w:tcBorders>
              <w:top w:val="single" w:sz="6" w:space="0" w:color="auto"/>
              <w:left w:val="single" w:sz="6" w:space="0" w:color="auto"/>
              <w:bottom w:val="single" w:sz="6" w:space="0" w:color="auto"/>
              <w:right w:val="single" w:sz="6" w:space="0" w:color="auto"/>
            </w:tcBorders>
            <w:vAlign w:val="center"/>
          </w:tcPr>
          <w:p w:rsidR="00FC79AE" w:rsidRPr="003A1320" w:rsidRDefault="00FC79AE">
            <w:pPr>
              <w:jc w:val="center"/>
            </w:pPr>
            <w:r w:rsidRPr="003A1320">
              <w:t>1,02</w:t>
            </w:r>
          </w:p>
        </w:tc>
        <w:tc>
          <w:tcPr>
            <w:tcW w:w="1559" w:type="dxa"/>
            <w:tcBorders>
              <w:top w:val="single" w:sz="6" w:space="0" w:color="auto"/>
              <w:left w:val="single" w:sz="6" w:space="0" w:color="auto"/>
              <w:bottom w:val="single" w:sz="6" w:space="0" w:color="auto"/>
              <w:right w:val="double" w:sz="6" w:space="0" w:color="auto"/>
            </w:tcBorders>
            <w:vAlign w:val="center"/>
          </w:tcPr>
          <w:p w:rsidR="00FC79AE" w:rsidRPr="003A1320" w:rsidRDefault="00FC79AE">
            <w:pPr>
              <w:jc w:val="center"/>
            </w:pPr>
            <w:r w:rsidRPr="003A1320">
              <w:t>1,15</w:t>
            </w:r>
          </w:p>
        </w:tc>
      </w:tr>
      <w:tr w:rsidR="00FC79AE" w:rsidRPr="00037A6D" w:rsidTr="005D6C5D">
        <w:tc>
          <w:tcPr>
            <w:tcW w:w="5670" w:type="dxa"/>
            <w:tcBorders>
              <w:top w:val="single" w:sz="6" w:space="0" w:color="auto"/>
              <w:left w:val="double" w:sz="6" w:space="0" w:color="auto"/>
              <w:bottom w:val="single" w:sz="6" w:space="0" w:color="auto"/>
              <w:right w:val="single" w:sz="6" w:space="0" w:color="auto"/>
            </w:tcBorders>
            <w:vAlign w:val="center"/>
          </w:tcPr>
          <w:p w:rsidR="00FC79AE" w:rsidRDefault="00FC79AE" w:rsidP="005D6C5D">
            <w:pPr>
              <w:rPr>
                <w:sz w:val="24"/>
                <w:szCs w:val="24"/>
              </w:rPr>
            </w:pPr>
            <w:r>
              <w:t>Представительские расходы, %</w:t>
            </w:r>
          </w:p>
        </w:tc>
        <w:tc>
          <w:tcPr>
            <w:tcW w:w="1559" w:type="dxa"/>
            <w:tcBorders>
              <w:top w:val="single" w:sz="6" w:space="0" w:color="auto"/>
              <w:left w:val="single" w:sz="6" w:space="0" w:color="auto"/>
              <w:bottom w:val="single" w:sz="6" w:space="0" w:color="auto"/>
              <w:right w:val="single" w:sz="6" w:space="0" w:color="auto"/>
            </w:tcBorders>
            <w:vAlign w:val="center"/>
          </w:tcPr>
          <w:p w:rsidR="00FC79AE" w:rsidRPr="003A1320" w:rsidRDefault="00FC79AE">
            <w:pPr>
              <w:jc w:val="center"/>
            </w:pPr>
            <w:r w:rsidRPr="003A1320">
              <w:t>0,07</w:t>
            </w:r>
          </w:p>
        </w:tc>
        <w:tc>
          <w:tcPr>
            <w:tcW w:w="1559" w:type="dxa"/>
            <w:tcBorders>
              <w:top w:val="single" w:sz="6" w:space="0" w:color="auto"/>
              <w:left w:val="single" w:sz="6" w:space="0" w:color="auto"/>
              <w:bottom w:val="single" w:sz="6" w:space="0" w:color="auto"/>
              <w:right w:val="double" w:sz="6" w:space="0" w:color="auto"/>
            </w:tcBorders>
            <w:vAlign w:val="center"/>
          </w:tcPr>
          <w:p w:rsidR="00FC79AE" w:rsidRPr="003A1320" w:rsidRDefault="00FC79AE">
            <w:pPr>
              <w:jc w:val="center"/>
            </w:pPr>
            <w:r w:rsidRPr="003A1320">
              <w:t>0,05</w:t>
            </w:r>
          </w:p>
        </w:tc>
      </w:tr>
      <w:tr w:rsidR="00FC79AE" w:rsidRPr="00037A6D" w:rsidTr="005D6C5D">
        <w:tc>
          <w:tcPr>
            <w:tcW w:w="5670" w:type="dxa"/>
            <w:tcBorders>
              <w:top w:val="single" w:sz="6" w:space="0" w:color="auto"/>
              <w:left w:val="double" w:sz="6" w:space="0" w:color="auto"/>
              <w:bottom w:val="single" w:sz="6" w:space="0" w:color="auto"/>
              <w:right w:val="single" w:sz="6" w:space="0" w:color="auto"/>
            </w:tcBorders>
            <w:vAlign w:val="center"/>
          </w:tcPr>
          <w:p w:rsidR="00FC79AE" w:rsidRDefault="00FC79AE" w:rsidP="005D6C5D">
            <w:pPr>
              <w:rPr>
                <w:sz w:val="24"/>
                <w:szCs w:val="24"/>
              </w:rPr>
            </w:pPr>
            <w:r>
              <w:t>Иное, %</w:t>
            </w:r>
          </w:p>
        </w:tc>
        <w:tc>
          <w:tcPr>
            <w:tcW w:w="1559" w:type="dxa"/>
            <w:tcBorders>
              <w:top w:val="single" w:sz="6" w:space="0" w:color="auto"/>
              <w:left w:val="single" w:sz="6" w:space="0" w:color="auto"/>
              <w:bottom w:val="single" w:sz="6" w:space="0" w:color="auto"/>
              <w:right w:val="single" w:sz="6" w:space="0" w:color="auto"/>
            </w:tcBorders>
            <w:vAlign w:val="center"/>
          </w:tcPr>
          <w:p w:rsidR="00FC79AE" w:rsidRPr="003A1320" w:rsidRDefault="00FC79AE">
            <w:pPr>
              <w:jc w:val="center"/>
            </w:pPr>
            <w:r w:rsidRPr="003A1320">
              <w:t>0,00</w:t>
            </w:r>
          </w:p>
        </w:tc>
        <w:tc>
          <w:tcPr>
            <w:tcW w:w="1559" w:type="dxa"/>
            <w:tcBorders>
              <w:top w:val="single" w:sz="6" w:space="0" w:color="auto"/>
              <w:left w:val="single" w:sz="6" w:space="0" w:color="auto"/>
              <w:bottom w:val="single" w:sz="6" w:space="0" w:color="auto"/>
              <w:right w:val="double" w:sz="6" w:space="0" w:color="auto"/>
            </w:tcBorders>
            <w:vAlign w:val="center"/>
          </w:tcPr>
          <w:p w:rsidR="00FC79AE" w:rsidRPr="003A1320" w:rsidRDefault="00FC79AE">
            <w:pPr>
              <w:jc w:val="center"/>
            </w:pPr>
            <w:r w:rsidRPr="003A1320">
              <w:t>0,00</w:t>
            </w:r>
          </w:p>
        </w:tc>
      </w:tr>
      <w:tr w:rsidR="00FC79AE" w:rsidRPr="00037A6D" w:rsidTr="005D6C5D">
        <w:tc>
          <w:tcPr>
            <w:tcW w:w="5670" w:type="dxa"/>
            <w:tcBorders>
              <w:top w:val="single" w:sz="6" w:space="0" w:color="auto"/>
              <w:left w:val="double" w:sz="6" w:space="0" w:color="auto"/>
              <w:bottom w:val="single" w:sz="6" w:space="0" w:color="auto"/>
              <w:right w:val="single" w:sz="6" w:space="0" w:color="auto"/>
            </w:tcBorders>
            <w:vAlign w:val="center"/>
          </w:tcPr>
          <w:p w:rsidR="00FC79AE" w:rsidRDefault="00FC79AE" w:rsidP="005D6C5D">
            <w:pPr>
              <w:rPr>
                <w:b/>
                <w:bCs/>
                <w:sz w:val="24"/>
                <w:szCs w:val="24"/>
              </w:rPr>
            </w:pPr>
            <w:r>
              <w:rPr>
                <w:b/>
                <w:bCs/>
              </w:rPr>
              <w:t>Итого: затраты на производство и продажу продукции (работ, услуг) (себестоимость), %</w:t>
            </w:r>
          </w:p>
        </w:tc>
        <w:tc>
          <w:tcPr>
            <w:tcW w:w="1559" w:type="dxa"/>
            <w:tcBorders>
              <w:top w:val="single" w:sz="6" w:space="0" w:color="auto"/>
              <w:left w:val="single" w:sz="6" w:space="0" w:color="auto"/>
              <w:bottom w:val="single" w:sz="6" w:space="0" w:color="auto"/>
              <w:right w:val="single" w:sz="6" w:space="0" w:color="auto"/>
            </w:tcBorders>
            <w:vAlign w:val="center"/>
          </w:tcPr>
          <w:p w:rsidR="00FC79AE" w:rsidRPr="003A1320" w:rsidRDefault="00FC79AE">
            <w:pPr>
              <w:jc w:val="center"/>
              <w:rPr>
                <w:b/>
                <w:bCs/>
              </w:rPr>
            </w:pPr>
            <w:r w:rsidRPr="003A1320">
              <w:rPr>
                <w:b/>
                <w:bCs/>
              </w:rPr>
              <w:t>100,0</w:t>
            </w:r>
          </w:p>
        </w:tc>
        <w:tc>
          <w:tcPr>
            <w:tcW w:w="1559" w:type="dxa"/>
            <w:tcBorders>
              <w:top w:val="single" w:sz="6" w:space="0" w:color="auto"/>
              <w:left w:val="single" w:sz="6" w:space="0" w:color="auto"/>
              <w:bottom w:val="single" w:sz="6" w:space="0" w:color="auto"/>
              <w:right w:val="double" w:sz="6" w:space="0" w:color="auto"/>
            </w:tcBorders>
            <w:vAlign w:val="center"/>
          </w:tcPr>
          <w:p w:rsidR="00FC79AE" w:rsidRPr="003A1320" w:rsidRDefault="00FC79AE">
            <w:pPr>
              <w:jc w:val="center"/>
              <w:rPr>
                <w:b/>
                <w:bCs/>
              </w:rPr>
            </w:pPr>
            <w:r w:rsidRPr="003A1320">
              <w:rPr>
                <w:b/>
                <w:bCs/>
              </w:rPr>
              <w:t>100,0</w:t>
            </w:r>
          </w:p>
        </w:tc>
      </w:tr>
      <w:tr w:rsidR="00FC79AE" w:rsidRPr="00037A6D" w:rsidTr="005D6C5D">
        <w:tc>
          <w:tcPr>
            <w:tcW w:w="5670" w:type="dxa"/>
            <w:tcBorders>
              <w:top w:val="single" w:sz="6" w:space="0" w:color="auto"/>
              <w:left w:val="double" w:sz="6" w:space="0" w:color="auto"/>
              <w:bottom w:val="double" w:sz="6" w:space="0" w:color="auto"/>
              <w:right w:val="single" w:sz="6" w:space="0" w:color="auto"/>
            </w:tcBorders>
            <w:vAlign w:val="center"/>
          </w:tcPr>
          <w:p w:rsidR="00FC79AE" w:rsidRDefault="00FC79AE" w:rsidP="005D6C5D">
            <w:pPr>
              <w:rPr>
                <w:b/>
                <w:bCs/>
                <w:i/>
                <w:iCs/>
                <w:sz w:val="24"/>
                <w:szCs w:val="24"/>
              </w:rPr>
            </w:pPr>
            <w:proofErr w:type="spellStart"/>
            <w:r>
              <w:rPr>
                <w:b/>
                <w:bCs/>
                <w:i/>
                <w:iCs/>
              </w:rPr>
              <w:t>Справочно</w:t>
            </w:r>
            <w:proofErr w:type="spellEnd"/>
            <w:r>
              <w:rPr>
                <w:b/>
                <w:bCs/>
                <w:i/>
                <w:iCs/>
              </w:rPr>
              <w:t>:</w:t>
            </w:r>
            <w:r>
              <w:rPr>
                <w:i/>
                <w:iCs/>
              </w:rPr>
              <w:t xml:space="preserve"> выручка от продажи продукции (работ, услуг), % к себестоимости</w:t>
            </w:r>
          </w:p>
        </w:tc>
        <w:tc>
          <w:tcPr>
            <w:tcW w:w="1559" w:type="dxa"/>
            <w:tcBorders>
              <w:top w:val="single" w:sz="6" w:space="0" w:color="auto"/>
              <w:left w:val="single" w:sz="6" w:space="0" w:color="auto"/>
              <w:bottom w:val="double" w:sz="6" w:space="0" w:color="auto"/>
              <w:right w:val="single" w:sz="6" w:space="0" w:color="auto"/>
            </w:tcBorders>
            <w:vAlign w:val="center"/>
          </w:tcPr>
          <w:p w:rsidR="00FC79AE" w:rsidRPr="003A1320" w:rsidRDefault="00FC79AE">
            <w:pPr>
              <w:jc w:val="center"/>
              <w:rPr>
                <w:b/>
                <w:bCs/>
                <w:i/>
                <w:iCs/>
              </w:rPr>
            </w:pPr>
            <w:r w:rsidRPr="003A1320">
              <w:rPr>
                <w:b/>
                <w:bCs/>
                <w:i/>
                <w:iCs/>
              </w:rPr>
              <w:t>129,78</w:t>
            </w:r>
          </w:p>
        </w:tc>
        <w:tc>
          <w:tcPr>
            <w:tcW w:w="1559" w:type="dxa"/>
            <w:tcBorders>
              <w:top w:val="single" w:sz="6" w:space="0" w:color="auto"/>
              <w:left w:val="single" w:sz="6" w:space="0" w:color="auto"/>
              <w:bottom w:val="double" w:sz="6" w:space="0" w:color="auto"/>
              <w:right w:val="double" w:sz="6" w:space="0" w:color="auto"/>
            </w:tcBorders>
            <w:vAlign w:val="center"/>
          </w:tcPr>
          <w:p w:rsidR="00FC79AE" w:rsidRPr="003A1320" w:rsidRDefault="00FC79AE">
            <w:pPr>
              <w:jc w:val="center"/>
              <w:rPr>
                <w:b/>
                <w:bCs/>
                <w:i/>
                <w:iCs/>
              </w:rPr>
            </w:pPr>
            <w:r w:rsidRPr="003A1320">
              <w:rPr>
                <w:b/>
                <w:bCs/>
                <w:i/>
                <w:iCs/>
              </w:rPr>
              <w:t>182,34</w:t>
            </w:r>
          </w:p>
        </w:tc>
      </w:tr>
    </w:tbl>
    <w:p w:rsidR="00F9231C" w:rsidRPr="000820E4" w:rsidRDefault="00F9231C" w:rsidP="00F9231C">
      <w:pPr>
        <w:pStyle w:val="SubHeading"/>
        <w:ind w:left="200"/>
        <w:jc w:val="both"/>
        <w:rPr>
          <w:color w:val="000000" w:themeColor="text1"/>
        </w:rPr>
      </w:pPr>
      <w:r w:rsidRPr="000820E4">
        <w:rPr>
          <w:color w:val="000000" w:themeColor="text1"/>
        </w:rPr>
        <w:t>Имеющие существенное значение новые виды продукции (работ, услуг), предлагаемые эмитентом на рынке его основной деятельности, в той степени, насколько это соответствует общедоступной информации о таких видах продукции (работ, услуг). Указывается состояние разработки таких видов продукции (работ, услуг).</w:t>
      </w:r>
    </w:p>
    <w:p w:rsidR="00F9231C" w:rsidRPr="000820E4" w:rsidRDefault="00F9231C" w:rsidP="00F9231C">
      <w:pPr>
        <w:ind w:left="284" w:hanging="116"/>
        <w:jc w:val="both"/>
        <w:rPr>
          <w:color w:val="000000" w:themeColor="text1"/>
        </w:rPr>
      </w:pPr>
      <w:r w:rsidRPr="000820E4">
        <w:rPr>
          <w:rStyle w:val="Subst"/>
          <w:bCs/>
          <w:iCs/>
          <w:color w:val="000000" w:themeColor="text1"/>
        </w:rPr>
        <w:t>Имеющих существенное значение новых видов продукции (работ, услуг) нет</w:t>
      </w:r>
    </w:p>
    <w:p w:rsidR="00F9231C" w:rsidRDefault="00F9231C" w:rsidP="00F9231C">
      <w:pPr>
        <w:ind w:left="200"/>
        <w:jc w:val="both"/>
        <w:rPr>
          <w:color w:val="000000" w:themeColor="text1"/>
        </w:rPr>
      </w:pPr>
      <w:r w:rsidRPr="000820E4">
        <w:rPr>
          <w:color w:val="000000" w:themeColor="text1"/>
        </w:rPr>
        <w:t xml:space="preserve">Стандарты (правила), в соответствии с которыми подготовлена бухгалтерская (финансовая) отчетность и произведены расчеты, отраженные в настоящем </w:t>
      </w:r>
      <w:r>
        <w:rPr>
          <w:color w:val="000000" w:themeColor="text1"/>
        </w:rPr>
        <w:t>под</w:t>
      </w:r>
      <w:r w:rsidRPr="000820E4">
        <w:rPr>
          <w:color w:val="000000" w:themeColor="text1"/>
        </w:rPr>
        <w:t>пункте:</w:t>
      </w:r>
    </w:p>
    <w:p w:rsidR="00F9231C" w:rsidRPr="008433C1" w:rsidRDefault="00F9231C" w:rsidP="00F9231C">
      <w:pPr>
        <w:ind w:left="200"/>
        <w:jc w:val="both"/>
        <w:rPr>
          <w:color w:val="000000" w:themeColor="text1"/>
        </w:rPr>
      </w:pPr>
      <w:proofErr w:type="gramStart"/>
      <w:r w:rsidRPr="008433C1">
        <w:rPr>
          <w:rStyle w:val="Subst"/>
          <w:bCs/>
          <w:iCs/>
          <w:color w:val="000000" w:themeColor="text1"/>
        </w:rPr>
        <w:t xml:space="preserve">Бухгалтерская отчетность эмитента и расчеты, отраженные в настоящем </w:t>
      </w:r>
      <w:r>
        <w:rPr>
          <w:rStyle w:val="Subst"/>
          <w:bCs/>
          <w:iCs/>
          <w:color w:val="000000" w:themeColor="text1"/>
        </w:rPr>
        <w:t>под</w:t>
      </w:r>
      <w:r w:rsidRPr="008433C1">
        <w:rPr>
          <w:rStyle w:val="Subst"/>
          <w:bCs/>
          <w:iCs/>
          <w:color w:val="000000" w:themeColor="text1"/>
        </w:rPr>
        <w:t>пункте ежеквартального отчета, подготовлены в соответствии с российскими стандартами – Положением по бухгалтерскому учету «Доходы организации» ПБУ №9/99, утвержденным Приказом Минфина РФ от 06.05.1999 г. № 32н, а также Положением по бухгалтерскому учету «Расходы организации» ПБУ №10/99, утвержденным Приказом Минфина РФ от 06.05.1999 г. № 33н.</w:t>
      </w:r>
      <w:proofErr w:type="gramEnd"/>
    </w:p>
    <w:p w:rsidR="00BF09A6" w:rsidRPr="000F52F6" w:rsidRDefault="00BF09A6" w:rsidP="00BF09A6">
      <w:pPr>
        <w:pStyle w:val="20"/>
      </w:pPr>
      <w:bookmarkStart w:id="45" w:name="_Toc489611562"/>
      <w:r w:rsidRPr="00105254">
        <w:t>3.2.3. Материалы, товары (сырье) и поставщики эмитента</w:t>
      </w:r>
      <w:bookmarkEnd w:id="45"/>
    </w:p>
    <w:p w:rsidR="0094150B" w:rsidRPr="008770C5" w:rsidRDefault="004B7406" w:rsidP="0094150B">
      <w:pPr>
        <w:pStyle w:val="SubHeading"/>
        <w:ind w:left="200"/>
        <w:rPr>
          <w:color w:val="000000"/>
        </w:rPr>
      </w:pPr>
      <w:r w:rsidRPr="004C46C7">
        <w:rPr>
          <w:rStyle w:val="Subst"/>
          <w:b w:val="0"/>
          <w:bCs/>
          <w:i w:val="0"/>
          <w:iCs/>
          <w:color w:val="000000" w:themeColor="text1"/>
        </w:rPr>
        <w:t xml:space="preserve"> </w:t>
      </w:r>
      <w:r w:rsidR="0094150B" w:rsidRPr="008770C5">
        <w:rPr>
          <w:color w:val="000000"/>
        </w:rPr>
        <w:t xml:space="preserve">За </w:t>
      </w:r>
      <w:r w:rsidR="003559F5">
        <w:rPr>
          <w:color w:val="000000"/>
        </w:rPr>
        <w:t>6</w:t>
      </w:r>
      <w:r w:rsidR="0094150B">
        <w:rPr>
          <w:color w:val="000000"/>
        </w:rPr>
        <w:t xml:space="preserve"> мес. 201</w:t>
      </w:r>
      <w:r w:rsidR="0048758D">
        <w:rPr>
          <w:color w:val="000000"/>
        </w:rPr>
        <w:t>7</w:t>
      </w:r>
      <w:r w:rsidR="0094150B">
        <w:rPr>
          <w:color w:val="000000"/>
        </w:rPr>
        <w:t xml:space="preserve"> г.</w:t>
      </w:r>
    </w:p>
    <w:p w:rsidR="0094150B" w:rsidRPr="008770C5" w:rsidRDefault="0094150B" w:rsidP="0094150B">
      <w:pPr>
        <w:ind w:left="400"/>
        <w:rPr>
          <w:color w:val="000000"/>
        </w:rPr>
      </w:pPr>
      <w:r w:rsidRPr="008770C5">
        <w:rPr>
          <w:color w:val="000000"/>
        </w:rPr>
        <w:t>Поставщики эмитента, на которых приходится не менее 10 процентов всех поставок материалов и товаров (сырья)</w:t>
      </w:r>
    </w:p>
    <w:p w:rsidR="0094150B" w:rsidRPr="006F6176" w:rsidRDefault="0094150B" w:rsidP="0094150B">
      <w:pPr>
        <w:ind w:left="400"/>
        <w:rPr>
          <w:color w:val="000000"/>
        </w:rPr>
      </w:pPr>
      <w:r w:rsidRPr="006F6176">
        <w:rPr>
          <w:color w:val="000000"/>
        </w:rPr>
        <w:t>Полное фирменное наименование:</w:t>
      </w:r>
      <w:r w:rsidRPr="006F6176">
        <w:rPr>
          <w:rStyle w:val="Subst"/>
          <w:bCs/>
          <w:iCs/>
          <w:color w:val="000000"/>
        </w:rPr>
        <w:t xml:space="preserve"> Публичное акционерное общество "СИБУР Холдинг"</w:t>
      </w:r>
    </w:p>
    <w:p w:rsidR="0094150B" w:rsidRPr="006F6176" w:rsidRDefault="0094150B" w:rsidP="0094150B">
      <w:pPr>
        <w:ind w:left="400"/>
        <w:rPr>
          <w:color w:val="000000"/>
        </w:rPr>
      </w:pPr>
      <w:r w:rsidRPr="006F6176">
        <w:rPr>
          <w:color w:val="000000"/>
        </w:rPr>
        <w:t>Место нахождения:</w:t>
      </w:r>
      <w:r w:rsidRPr="006F6176">
        <w:rPr>
          <w:rStyle w:val="Subst"/>
          <w:bCs/>
          <w:iCs/>
          <w:color w:val="000000"/>
        </w:rPr>
        <w:t xml:space="preserve"> 626150, Тюменская область, г. Тобольск, Восточный промышленный район, квартал 1, №6, строение 30</w:t>
      </w:r>
    </w:p>
    <w:p w:rsidR="0094150B" w:rsidRPr="006F6176" w:rsidRDefault="0094150B" w:rsidP="0094150B">
      <w:pPr>
        <w:ind w:left="400"/>
        <w:rPr>
          <w:color w:val="000000"/>
        </w:rPr>
      </w:pPr>
      <w:r w:rsidRPr="006F6176">
        <w:rPr>
          <w:color w:val="000000"/>
        </w:rPr>
        <w:t>ИНН:</w:t>
      </w:r>
      <w:r w:rsidRPr="006F6176">
        <w:rPr>
          <w:rStyle w:val="Subst"/>
          <w:bCs/>
          <w:iCs/>
          <w:color w:val="000000"/>
        </w:rPr>
        <w:t xml:space="preserve"> 7727547261</w:t>
      </w:r>
    </w:p>
    <w:p w:rsidR="0094150B" w:rsidRPr="006F6176" w:rsidRDefault="0094150B" w:rsidP="0094150B">
      <w:pPr>
        <w:ind w:left="400"/>
        <w:rPr>
          <w:color w:val="000000"/>
        </w:rPr>
      </w:pPr>
      <w:r w:rsidRPr="006F6176">
        <w:rPr>
          <w:color w:val="000000"/>
        </w:rPr>
        <w:t>ОГРН:</w:t>
      </w:r>
      <w:r w:rsidRPr="006F6176">
        <w:rPr>
          <w:rStyle w:val="Subst"/>
          <w:bCs/>
          <w:iCs/>
          <w:color w:val="000000"/>
        </w:rPr>
        <w:t xml:space="preserve"> 1057747421247</w:t>
      </w:r>
    </w:p>
    <w:p w:rsidR="0094150B" w:rsidRDefault="0094150B" w:rsidP="0094150B">
      <w:pPr>
        <w:ind w:left="400"/>
        <w:rPr>
          <w:rStyle w:val="Subst"/>
          <w:bCs/>
          <w:iCs/>
          <w:color w:val="000000"/>
        </w:rPr>
      </w:pPr>
      <w:r w:rsidRPr="006F6176">
        <w:rPr>
          <w:color w:val="000000"/>
        </w:rPr>
        <w:t>Доля в общем объеме поставок, %:</w:t>
      </w:r>
      <w:r w:rsidRPr="006F6176">
        <w:rPr>
          <w:rStyle w:val="Subst"/>
          <w:bCs/>
          <w:iCs/>
          <w:color w:val="000000"/>
        </w:rPr>
        <w:t xml:space="preserve"> </w:t>
      </w:r>
      <w:r w:rsidR="00FF7CBC">
        <w:rPr>
          <w:rStyle w:val="Subst"/>
          <w:bCs/>
          <w:iCs/>
          <w:color w:val="000000"/>
        </w:rPr>
        <w:t>20</w:t>
      </w:r>
    </w:p>
    <w:p w:rsidR="0094150B" w:rsidRDefault="0094150B" w:rsidP="0094150B">
      <w:pPr>
        <w:ind w:left="400"/>
        <w:rPr>
          <w:rStyle w:val="Subst"/>
          <w:bCs/>
          <w:iCs/>
          <w:color w:val="000000"/>
        </w:rPr>
      </w:pPr>
    </w:p>
    <w:p w:rsidR="005D6C5D" w:rsidRPr="006F6176" w:rsidRDefault="005D6C5D" w:rsidP="005D6C5D">
      <w:pPr>
        <w:ind w:left="400"/>
        <w:rPr>
          <w:color w:val="000000"/>
        </w:rPr>
      </w:pPr>
      <w:r w:rsidRPr="006F6176">
        <w:rPr>
          <w:color w:val="000000"/>
        </w:rPr>
        <w:t>Полное фирменное наименование:</w:t>
      </w:r>
      <w:r w:rsidRPr="006F6176">
        <w:rPr>
          <w:rStyle w:val="Subst"/>
          <w:bCs/>
          <w:iCs/>
          <w:color w:val="000000"/>
        </w:rPr>
        <w:t xml:space="preserve"> </w:t>
      </w:r>
      <w:r>
        <w:rPr>
          <w:rStyle w:val="Subst"/>
          <w:bCs/>
          <w:iCs/>
          <w:color w:val="000000"/>
        </w:rPr>
        <w:t>Акционерное общество «Ангарский завод катализаторов и органического синтеза»</w:t>
      </w:r>
    </w:p>
    <w:p w:rsidR="005D6C5D" w:rsidRPr="006F6176" w:rsidRDefault="005D6C5D" w:rsidP="005D6C5D">
      <w:pPr>
        <w:ind w:left="400"/>
        <w:rPr>
          <w:color w:val="000000"/>
        </w:rPr>
      </w:pPr>
      <w:r w:rsidRPr="006F6176">
        <w:rPr>
          <w:color w:val="000000"/>
        </w:rPr>
        <w:t>Место нахождения:</w:t>
      </w:r>
      <w:r w:rsidRPr="006F6176">
        <w:rPr>
          <w:rStyle w:val="Subst"/>
          <w:bCs/>
          <w:iCs/>
          <w:color w:val="000000"/>
        </w:rPr>
        <w:t xml:space="preserve"> </w:t>
      </w:r>
      <w:r w:rsidR="008756DE">
        <w:rPr>
          <w:rStyle w:val="Subst"/>
          <w:bCs/>
          <w:iCs/>
          <w:color w:val="000000"/>
        </w:rPr>
        <w:t>665800, Иркутская область, г. Ангарск, Первый промышленный массив, квартал 54, стр.10</w:t>
      </w:r>
    </w:p>
    <w:p w:rsidR="005D6C5D" w:rsidRPr="006F6176" w:rsidRDefault="005D6C5D" w:rsidP="005D6C5D">
      <w:pPr>
        <w:ind w:left="400"/>
        <w:rPr>
          <w:color w:val="000000"/>
        </w:rPr>
      </w:pPr>
      <w:r w:rsidRPr="006F6176">
        <w:rPr>
          <w:color w:val="000000"/>
        </w:rPr>
        <w:t>ИНН:</w:t>
      </w:r>
      <w:r w:rsidRPr="006F6176">
        <w:rPr>
          <w:rStyle w:val="Subst"/>
          <w:bCs/>
          <w:iCs/>
          <w:color w:val="000000"/>
        </w:rPr>
        <w:t xml:space="preserve"> </w:t>
      </w:r>
      <w:r w:rsidR="008756DE">
        <w:rPr>
          <w:rStyle w:val="Subst"/>
          <w:bCs/>
          <w:iCs/>
          <w:color w:val="000000"/>
        </w:rPr>
        <w:t>3801046676</w:t>
      </w:r>
    </w:p>
    <w:p w:rsidR="005D6C5D" w:rsidRPr="006F6176" w:rsidRDefault="005D6C5D" w:rsidP="005D6C5D">
      <w:pPr>
        <w:ind w:left="400"/>
        <w:rPr>
          <w:color w:val="000000"/>
        </w:rPr>
      </w:pPr>
      <w:r w:rsidRPr="006F6176">
        <w:rPr>
          <w:color w:val="000000"/>
        </w:rPr>
        <w:t>ОГРН:</w:t>
      </w:r>
      <w:r w:rsidRPr="006F6176">
        <w:rPr>
          <w:rStyle w:val="Subst"/>
          <w:bCs/>
          <w:iCs/>
          <w:color w:val="000000"/>
        </w:rPr>
        <w:t xml:space="preserve"> </w:t>
      </w:r>
      <w:r w:rsidR="008756DE">
        <w:rPr>
          <w:rStyle w:val="Subst"/>
          <w:bCs/>
          <w:iCs/>
          <w:color w:val="000000"/>
        </w:rPr>
        <w:t>1023800519863</w:t>
      </w:r>
    </w:p>
    <w:p w:rsidR="005D6C5D" w:rsidRDefault="005D6C5D" w:rsidP="005D6C5D">
      <w:pPr>
        <w:ind w:left="400"/>
        <w:rPr>
          <w:rStyle w:val="Subst"/>
          <w:bCs/>
          <w:iCs/>
          <w:color w:val="000000"/>
        </w:rPr>
      </w:pPr>
      <w:r w:rsidRPr="006F6176">
        <w:rPr>
          <w:color w:val="000000"/>
        </w:rPr>
        <w:t>Доля в общем объеме поставок, %:</w:t>
      </w:r>
      <w:r w:rsidRPr="006F6176">
        <w:rPr>
          <w:rStyle w:val="Subst"/>
          <w:bCs/>
          <w:iCs/>
          <w:color w:val="000000"/>
        </w:rPr>
        <w:t xml:space="preserve"> </w:t>
      </w:r>
      <w:r w:rsidR="00FF7CBC">
        <w:rPr>
          <w:rStyle w:val="Subst"/>
          <w:bCs/>
          <w:iCs/>
          <w:color w:val="000000"/>
        </w:rPr>
        <w:t>15</w:t>
      </w:r>
    </w:p>
    <w:p w:rsidR="005D6C5D" w:rsidRDefault="005D6C5D" w:rsidP="0094150B">
      <w:pPr>
        <w:ind w:left="400"/>
        <w:rPr>
          <w:color w:val="000000"/>
        </w:rPr>
      </w:pPr>
    </w:p>
    <w:p w:rsidR="0094150B" w:rsidRPr="0033079E" w:rsidRDefault="0094150B" w:rsidP="0094150B">
      <w:pPr>
        <w:ind w:left="400"/>
        <w:rPr>
          <w:b/>
          <w:i/>
          <w:color w:val="000000"/>
        </w:rPr>
      </w:pPr>
      <w:r w:rsidRPr="006F6176">
        <w:rPr>
          <w:color w:val="000000"/>
        </w:rPr>
        <w:lastRenderedPageBreak/>
        <w:t>Полное фирменное наименование:</w:t>
      </w:r>
      <w:r w:rsidRPr="006F6176">
        <w:rPr>
          <w:rStyle w:val="Subst"/>
          <w:bCs/>
          <w:iCs/>
          <w:color w:val="000000"/>
        </w:rPr>
        <w:t xml:space="preserve"> </w:t>
      </w:r>
      <w:r>
        <w:rPr>
          <w:rStyle w:val="Subst"/>
          <w:bCs/>
          <w:iCs/>
          <w:color w:val="000000"/>
        </w:rPr>
        <w:t xml:space="preserve">Общество с ограниченной ответственностью </w:t>
      </w:r>
      <w:r w:rsidRPr="0033079E">
        <w:rPr>
          <w:rStyle w:val="Subst"/>
          <w:b w:val="0"/>
          <w:bCs/>
          <w:i w:val="0"/>
          <w:iCs/>
          <w:color w:val="000000"/>
        </w:rPr>
        <w:t>«</w:t>
      </w:r>
      <w:proofErr w:type="spellStart"/>
      <w:r w:rsidR="0033079E" w:rsidRPr="0033079E">
        <w:rPr>
          <w:b/>
          <w:i/>
          <w:lang w:eastAsia="en-US"/>
        </w:rPr>
        <w:t>ТрансПромЦентр</w:t>
      </w:r>
      <w:proofErr w:type="spellEnd"/>
      <w:r w:rsidRPr="0033079E">
        <w:rPr>
          <w:rStyle w:val="Subst"/>
          <w:b w:val="0"/>
          <w:bCs/>
          <w:i w:val="0"/>
          <w:iCs/>
          <w:color w:val="000000"/>
        </w:rPr>
        <w:t>»</w:t>
      </w:r>
    </w:p>
    <w:p w:rsidR="0094150B" w:rsidRPr="006F6176" w:rsidRDefault="0094150B" w:rsidP="0094150B">
      <w:pPr>
        <w:ind w:left="400"/>
        <w:rPr>
          <w:color w:val="000000"/>
        </w:rPr>
      </w:pPr>
      <w:r w:rsidRPr="006F6176">
        <w:rPr>
          <w:color w:val="000000"/>
        </w:rPr>
        <w:t>Место нахождения:</w:t>
      </w:r>
      <w:r w:rsidRPr="006F6176">
        <w:rPr>
          <w:rStyle w:val="Subst"/>
          <w:bCs/>
          <w:iCs/>
          <w:color w:val="000000"/>
        </w:rPr>
        <w:t xml:space="preserve"> </w:t>
      </w:r>
      <w:r w:rsidR="0033079E">
        <w:rPr>
          <w:rStyle w:val="Subst"/>
          <w:bCs/>
          <w:iCs/>
          <w:color w:val="000000"/>
        </w:rPr>
        <w:t>107143, г. Москва, Иртышский 1-й проезд, д.12А, стр.5</w:t>
      </w:r>
    </w:p>
    <w:p w:rsidR="0094150B" w:rsidRPr="006F6176" w:rsidRDefault="0094150B" w:rsidP="0094150B">
      <w:pPr>
        <w:ind w:left="400"/>
        <w:rPr>
          <w:color w:val="000000"/>
        </w:rPr>
      </w:pPr>
      <w:r w:rsidRPr="006F6176">
        <w:rPr>
          <w:color w:val="000000"/>
        </w:rPr>
        <w:t>ИНН:</w:t>
      </w:r>
      <w:r w:rsidRPr="006F6176">
        <w:rPr>
          <w:rStyle w:val="Subst"/>
          <w:bCs/>
          <w:iCs/>
          <w:color w:val="000000"/>
        </w:rPr>
        <w:t xml:space="preserve"> </w:t>
      </w:r>
      <w:r w:rsidR="0033079E">
        <w:rPr>
          <w:rStyle w:val="Subst"/>
          <w:bCs/>
          <w:iCs/>
          <w:color w:val="000000"/>
        </w:rPr>
        <w:t>7718574188</w:t>
      </w:r>
    </w:p>
    <w:p w:rsidR="0094150B" w:rsidRPr="006F6176" w:rsidRDefault="0094150B" w:rsidP="0094150B">
      <w:pPr>
        <w:ind w:left="400"/>
        <w:rPr>
          <w:color w:val="000000"/>
        </w:rPr>
      </w:pPr>
      <w:r w:rsidRPr="006F6176">
        <w:rPr>
          <w:color w:val="000000"/>
        </w:rPr>
        <w:t>ОГРН:</w:t>
      </w:r>
      <w:r w:rsidRPr="006F6176">
        <w:rPr>
          <w:rStyle w:val="Subst"/>
          <w:bCs/>
          <w:iCs/>
          <w:color w:val="000000"/>
        </w:rPr>
        <w:t xml:space="preserve"> </w:t>
      </w:r>
      <w:r w:rsidR="0033079E">
        <w:rPr>
          <w:rStyle w:val="Subst"/>
          <w:bCs/>
          <w:iCs/>
          <w:color w:val="000000"/>
        </w:rPr>
        <w:t>1067746257413</w:t>
      </w:r>
    </w:p>
    <w:p w:rsidR="0094150B" w:rsidRDefault="0094150B" w:rsidP="0094150B">
      <w:pPr>
        <w:ind w:left="400"/>
        <w:rPr>
          <w:rStyle w:val="Subst"/>
          <w:bCs/>
          <w:iCs/>
          <w:color w:val="000000"/>
        </w:rPr>
      </w:pPr>
      <w:r w:rsidRPr="006F6176">
        <w:rPr>
          <w:color w:val="000000"/>
        </w:rPr>
        <w:t>Доля в общем объеме поставок, %:</w:t>
      </w:r>
      <w:r w:rsidRPr="006F6176">
        <w:rPr>
          <w:rStyle w:val="Subst"/>
          <w:bCs/>
          <w:iCs/>
          <w:color w:val="000000"/>
        </w:rPr>
        <w:t xml:space="preserve"> </w:t>
      </w:r>
      <w:r w:rsidR="00C41E6D">
        <w:rPr>
          <w:rStyle w:val="Subst"/>
          <w:bCs/>
          <w:iCs/>
          <w:color w:val="000000"/>
        </w:rPr>
        <w:t>13</w:t>
      </w:r>
    </w:p>
    <w:p w:rsidR="0094150B" w:rsidRPr="006F6176" w:rsidRDefault="0094150B" w:rsidP="0094150B">
      <w:pPr>
        <w:pStyle w:val="SubHeading"/>
        <w:ind w:left="400"/>
        <w:jc w:val="both"/>
        <w:rPr>
          <w:color w:val="000000"/>
        </w:rPr>
      </w:pPr>
      <w:r w:rsidRPr="006F6176">
        <w:rPr>
          <w:color w:val="000000"/>
        </w:rPr>
        <w:t>Информация об изменении цен более чем на 10% на основные материалы и товары (сырье) в течение соответствующего отчетного периода по сравнению с соответствующим отчетным периодом предшествующего года</w:t>
      </w:r>
    </w:p>
    <w:tbl>
      <w:tblPr>
        <w:tblW w:w="9375" w:type="dxa"/>
        <w:tblInd w:w="39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600"/>
        <w:gridCol w:w="4361"/>
        <w:gridCol w:w="1701"/>
        <w:gridCol w:w="1559"/>
        <w:gridCol w:w="1154"/>
      </w:tblGrid>
      <w:tr w:rsidR="0094150B" w:rsidRPr="003F1C91" w:rsidTr="005D6C5D">
        <w:trPr>
          <w:trHeight w:val="565"/>
        </w:trPr>
        <w:tc>
          <w:tcPr>
            <w:tcW w:w="600" w:type="dxa"/>
            <w:tcBorders>
              <w:top w:val="double" w:sz="4" w:space="0" w:color="auto"/>
            </w:tcBorders>
            <w:noWrap/>
            <w:vAlign w:val="bottom"/>
            <w:hideMark/>
          </w:tcPr>
          <w:p w:rsidR="0094150B" w:rsidRPr="006F6176" w:rsidRDefault="0094150B" w:rsidP="005D6C5D">
            <w:pPr>
              <w:widowControl/>
              <w:autoSpaceDE/>
              <w:autoSpaceDN/>
              <w:adjustRightInd/>
              <w:spacing w:before="0" w:after="0"/>
              <w:rPr>
                <w:color w:val="000000"/>
              </w:rPr>
            </w:pPr>
            <w:r w:rsidRPr="006F6176">
              <w:rPr>
                <w:color w:val="000000"/>
              </w:rPr>
              <w:t> </w:t>
            </w:r>
          </w:p>
        </w:tc>
        <w:tc>
          <w:tcPr>
            <w:tcW w:w="4361" w:type="dxa"/>
            <w:tcBorders>
              <w:top w:val="double" w:sz="4" w:space="0" w:color="auto"/>
            </w:tcBorders>
            <w:noWrap/>
            <w:hideMark/>
          </w:tcPr>
          <w:p w:rsidR="0094150B" w:rsidRPr="006F6176" w:rsidRDefault="0094150B" w:rsidP="005D6C5D">
            <w:pPr>
              <w:widowControl/>
              <w:autoSpaceDE/>
              <w:autoSpaceDN/>
              <w:adjustRightInd/>
              <w:spacing w:before="0" w:after="0"/>
              <w:jc w:val="center"/>
              <w:rPr>
                <w:color w:val="000000"/>
              </w:rPr>
            </w:pPr>
            <w:r w:rsidRPr="006F6176">
              <w:rPr>
                <w:color w:val="000000"/>
              </w:rPr>
              <w:t>Наименование материалов и товаров (сырья)</w:t>
            </w:r>
          </w:p>
          <w:p w:rsidR="0094150B" w:rsidRPr="006F6176" w:rsidRDefault="0094150B" w:rsidP="005D6C5D">
            <w:pPr>
              <w:widowControl/>
              <w:autoSpaceDE/>
              <w:autoSpaceDN/>
              <w:adjustRightInd/>
              <w:spacing w:before="0" w:after="0"/>
              <w:jc w:val="center"/>
              <w:rPr>
                <w:color w:val="000000"/>
              </w:rPr>
            </w:pPr>
            <w:r w:rsidRPr="006F6176">
              <w:rPr>
                <w:color w:val="000000"/>
              </w:rPr>
              <w:t> </w:t>
            </w:r>
          </w:p>
        </w:tc>
        <w:tc>
          <w:tcPr>
            <w:tcW w:w="1701" w:type="dxa"/>
            <w:tcBorders>
              <w:top w:val="double" w:sz="4" w:space="0" w:color="auto"/>
            </w:tcBorders>
            <w:hideMark/>
          </w:tcPr>
          <w:p w:rsidR="0094150B" w:rsidRPr="003F1C91" w:rsidRDefault="0094150B" w:rsidP="00093790">
            <w:pPr>
              <w:widowControl/>
              <w:tabs>
                <w:tab w:val="center" w:pos="-2061"/>
                <w:tab w:val="left" w:pos="110"/>
              </w:tabs>
              <w:autoSpaceDE/>
              <w:autoSpaceDN/>
              <w:adjustRightInd/>
              <w:spacing w:before="0" w:after="0"/>
              <w:ind w:hanging="5607"/>
            </w:pPr>
            <w:r w:rsidRPr="006F6176">
              <w:rPr>
                <w:color w:val="000000"/>
              </w:rPr>
              <w:tab/>
              <w:t>Цена, 1кв.2014 руб. без НДС</w:t>
            </w:r>
            <w:r w:rsidRPr="006F6176">
              <w:rPr>
                <w:color w:val="000000"/>
              </w:rPr>
              <w:tab/>
              <w:t xml:space="preserve">Цена, </w:t>
            </w:r>
            <w:r w:rsidR="00093790">
              <w:rPr>
                <w:color w:val="000000"/>
              </w:rPr>
              <w:t>2</w:t>
            </w:r>
            <w:r w:rsidRPr="006F6176">
              <w:rPr>
                <w:color w:val="000000"/>
              </w:rPr>
              <w:t xml:space="preserve"> кв. 201</w:t>
            </w:r>
            <w:r w:rsidR="00144E87">
              <w:rPr>
                <w:color w:val="000000"/>
              </w:rPr>
              <w:t>6</w:t>
            </w:r>
            <w:r w:rsidRPr="006F6176">
              <w:rPr>
                <w:color w:val="000000"/>
              </w:rPr>
              <w:t>, руб. без НДС</w:t>
            </w:r>
          </w:p>
        </w:tc>
        <w:tc>
          <w:tcPr>
            <w:tcW w:w="1559" w:type="dxa"/>
            <w:tcBorders>
              <w:top w:val="double" w:sz="4" w:space="0" w:color="auto"/>
            </w:tcBorders>
            <w:hideMark/>
          </w:tcPr>
          <w:p w:rsidR="0094150B" w:rsidRPr="006F6176" w:rsidRDefault="0094150B" w:rsidP="00093790">
            <w:pPr>
              <w:widowControl/>
              <w:autoSpaceDE/>
              <w:autoSpaceDN/>
              <w:adjustRightInd/>
              <w:spacing w:before="0" w:after="0"/>
              <w:rPr>
                <w:color w:val="000000"/>
              </w:rPr>
            </w:pPr>
            <w:r w:rsidRPr="006F6176">
              <w:rPr>
                <w:color w:val="000000"/>
              </w:rPr>
              <w:t xml:space="preserve">Цена, </w:t>
            </w:r>
            <w:r w:rsidR="00093790">
              <w:rPr>
                <w:color w:val="000000"/>
              </w:rPr>
              <w:t>2</w:t>
            </w:r>
            <w:r w:rsidRPr="006F6176">
              <w:rPr>
                <w:color w:val="000000"/>
              </w:rPr>
              <w:t>кв.201</w:t>
            </w:r>
            <w:r w:rsidR="00144E87">
              <w:rPr>
                <w:color w:val="000000"/>
              </w:rPr>
              <w:t>7</w:t>
            </w:r>
            <w:r w:rsidRPr="006F6176">
              <w:rPr>
                <w:color w:val="000000"/>
              </w:rPr>
              <w:t>, руб. без НДС</w:t>
            </w:r>
          </w:p>
        </w:tc>
        <w:tc>
          <w:tcPr>
            <w:tcW w:w="1154" w:type="dxa"/>
            <w:tcBorders>
              <w:top w:val="double" w:sz="4" w:space="0" w:color="auto"/>
            </w:tcBorders>
            <w:hideMark/>
          </w:tcPr>
          <w:p w:rsidR="0094150B" w:rsidRPr="006F6176" w:rsidRDefault="0094150B" w:rsidP="005D6C5D">
            <w:pPr>
              <w:widowControl/>
              <w:autoSpaceDE/>
              <w:autoSpaceDN/>
              <w:adjustRightInd/>
              <w:spacing w:before="0" w:after="0"/>
              <w:jc w:val="center"/>
              <w:rPr>
                <w:color w:val="000000"/>
              </w:rPr>
            </w:pPr>
            <w:r w:rsidRPr="006F6176">
              <w:rPr>
                <w:color w:val="000000"/>
              </w:rPr>
              <w:t>Изменение цен, %</w:t>
            </w:r>
          </w:p>
        </w:tc>
      </w:tr>
      <w:tr w:rsidR="0094150B" w:rsidRPr="003F1C91" w:rsidTr="005D6C5D">
        <w:trPr>
          <w:trHeight w:val="290"/>
        </w:trPr>
        <w:tc>
          <w:tcPr>
            <w:tcW w:w="600" w:type="dxa"/>
            <w:tcBorders>
              <w:bottom w:val="double" w:sz="4" w:space="0" w:color="auto"/>
            </w:tcBorders>
            <w:noWrap/>
            <w:vAlign w:val="bottom"/>
            <w:hideMark/>
          </w:tcPr>
          <w:p w:rsidR="0094150B" w:rsidRPr="0004117D" w:rsidRDefault="00726677" w:rsidP="005D6C5D">
            <w:pPr>
              <w:widowControl/>
              <w:autoSpaceDE/>
              <w:autoSpaceDN/>
              <w:adjustRightInd/>
              <w:spacing w:before="0" w:after="0"/>
              <w:jc w:val="right"/>
              <w:rPr>
                <w:color w:val="000000"/>
              </w:rPr>
            </w:pPr>
            <w:r>
              <w:rPr>
                <w:color w:val="000000"/>
              </w:rPr>
              <w:t>1</w:t>
            </w:r>
          </w:p>
        </w:tc>
        <w:tc>
          <w:tcPr>
            <w:tcW w:w="4361" w:type="dxa"/>
            <w:tcBorders>
              <w:bottom w:val="double" w:sz="4" w:space="0" w:color="auto"/>
            </w:tcBorders>
            <w:noWrap/>
            <w:vAlign w:val="bottom"/>
            <w:hideMark/>
          </w:tcPr>
          <w:p w:rsidR="0094150B" w:rsidRPr="006F6176" w:rsidRDefault="0094150B" w:rsidP="005D6C5D">
            <w:pPr>
              <w:widowControl/>
              <w:autoSpaceDE/>
              <w:autoSpaceDN/>
              <w:adjustRightInd/>
              <w:spacing w:before="0" w:after="0"/>
              <w:rPr>
                <w:color w:val="000000"/>
                <w:sz w:val="16"/>
                <w:szCs w:val="16"/>
              </w:rPr>
            </w:pPr>
            <w:r w:rsidRPr="006F6176">
              <w:rPr>
                <w:color w:val="000000"/>
                <w:sz w:val="16"/>
                <w:szCs w:val="16"/>
              </w:rPr>
              <w:t xml:space="preserve">ПРИСАДКА </w:t>
            </w:r>
            <w:r>
              <w:rPr>
                <w:color w:val="000000"/>
                <w:sz w:val="16"/>
                <w:szCs w:val="16"/>
              </w:rPr>
              <w:t xml:space="preserve">КОМПЛЕКСАЛ - ЭКО </w:t>
            </w:r>
            <w:r w:rsidRPr="006F6176">
              <w:rPr>
                <w:color w:val="000000"/>
                <w:sz w:val="16"/>
                <w:szCs w:val="16"/>
              </w:rPr>
              <w:t>Д</w:t>
            </w:r>
          </w:p>
        </w:tc>
        <w:tc>
          <w:tcPr>
            <w:tcW w:w="1701" w:type="dxa"/>
            <w:tcBorders>
              <w:bottom w:val="double" w:sz="4" w:space="0" w:color="auto"/>
            </w:tcBorders>
            <w:noWrap/>
            <w:vAlign w:val="bottom"/>
            <w:hideMark/>
          </w:tcPr>
          <w:p w:rsidR="0094150B" w:rsidRPr="006F6176" w:rsidRDefault="00093790" w:rsidP="005D6C5D">
            <w:pPr>
              <w:widowControl/>
              <w:autoSpaceDE/>
              <w:autoSpaceDN/>
              <w:adjustRightInd/>
              <w:spacing w:before="0" w:after="0"/>
              <w:jc w:val="right"/>
              <w:rPr>
                <w:color w:val="000000"/>
              </w:rPr>
            </w:pPr>
            <w:r>
              <w:rPr>
                <w:color w:val="000000"/>
              </w:rPr>
              <w:t>128 039,75</w:t>
            </w:r>
          </w:p>
        </w:tc>
        <w:tc>
          <w:tcPr>
            <w:tcW w:w="1559" w:type="dxa"/>
            <w:tcBorders>
              <w:bottom w:val="double" w:sz="4" w:space="0" w:color="auto"/>
            </w:tcBorders>
            <w:noWrap/>
            <w:vAlign w:val="bottom"/>
            <w:hideMark/>
          </w:tcPr>
          <w:p w:rsidR="0094150B" w:rsidRPr="006F6176" w:rsidRDefault="00726677" w:rsidP="005D6C5D">
            <w:pPr>
              <w:widowControl/>
              <w:autoSpaceDE/>
              <w:autoSpaceDN/>
              <w:adjustRightInd/>
              <w:spacing w:before="0" w:after="0"/>
              <w:jc w:val="right"/>
              <w:rPr>
                <w:color w:val="000000"/>
              </w:rPr>
            </w:pPr>
            <w:r>
              <w:rPr>
                <w:color w:val="000000"/>
              </w:rPr>
              <w:t>196 211,00</w:t>
            </w:r>
          </w:p>
        </w:tc>
        <w:tc>
          <w:tcPr>
            <w:tcW w:w="1154" w:type="dxa"/>
            <w:tcBorders>
              <w:bottom w:val="double" w:sz="4" w:space="0" w:color="auto"/>
            </w:tcBorders>
            <w:noWrap/>
            <w:vAlign w:val="bottom"/>
            <w:hideMark/>
          </w:tcPr>
          <w:p w:rsidR="0094150B" w:rsidRPr="006F6176" w:rsidRDefault="00093790" w:rsidP="00726677">
            <w:pPr>
              <w:widowControl/>
              <w:autoSpaceDE/>
              <w:autoSpaceDN/>
              <w:adjustRightInd/>
              <w:spacing w:before="0" w:after="0"/>
              <w:jc w:val="right"/>
              <w:rPr>
                <w:color w:val="000000"/>
              </w:rPr>
            </w:pPr>
            <w:r>
              <w:rPr>
                <w:color w:val="000000"/>
              </w:rPr>
              <w:t>53</w:t>
            </w:r>
          </w:p>
        </w:tc>
      </w:tr>
    </w:tbl>
    <w:p w:rsidR="0094150B" w:rsidRPr="006F6176" w:rsidRDefault="0094150B" w:rsidP="0094150B">
      <w:pPr>
        <w:pStyle w:val="SubHeading"/>
        <w:ind w:left="400"/>
        <w:rPr>
          <w:color w:val="000000"/>
        </w:rPr>
      </w:pPr>
      <w:r w:rsidRPr="006F6176">
        <w:rPr>
          <w:color w:val="000000"/>
        </w:rPr>
        <w:t>Доля импорта в поставках материалов и товаров, прогноз доступности источников импорта в будущем и возможные альтернативные источники</w:t>
      </w:r>
    </w:p>
    <w:p w:rsidR="0094150B" w:rsidRDefault="0094150B" w:rsidP="003668E6">
      <w:pPr>
        <w:ind w:left="426"/>
        <w:jc w:val="both"/>
        <w:rPr>
          <w:rStyle w:val="Subst"/>
          <w:bCs/>
          <w:iCs/>
          <w:color w:val="000000" w:themeColor="text1"/>
        </w:rPr>
      </w:pPr>
      <w:r w:rsidRPr="006F6176">
        <w:rPr>
          <w:rStyle w:val="Subst"/>
          <w:bCs/>
          <w:iCs/>
          <w:color w:val="000000"/>
        </w:rPr>
        <w:t>Доля импорта в поставках материалов в</w:t>
      </w:r>
      <w:r w:rsidR="00093790">
        <w:rPr>
          <w:rStyle w:val="Subst"/>
          <w:bCs/>
          <w:iCs/>
          <w:color w:val="000000"/>
        </w:rPr>
        <w:t>о втором</w:t>
      </w:r>
      <w:r w:rsidRPr="006F6176">
        <w:rPr>
          <w:rStyle w:val="Subst"/>
          <w:bCs/>
          <w:iCs/>
          <w:color w:val="000000"/>
        </w:rPr>
        <w:t xml:space="preserve"> квартале 201</w:t>
      </w:r>
      <w:r w:rsidR="00726677">
        <w:rPr>
          <w:rStyle w:val="Subst"/>
          <w:bCs/>
          <w:iCs/>
          <w:color w:val="000000"/>
        </w:rPr>
        <w:t>7</w:t>
      </w:r>
      <w:r w:rsidRPr="006F6176">
        <w:rPr>
          <w:rStyle w:val="Subst"/>
          <w:bCs/>
          <w:iCs/>
          <w:color w:val="000000"/>
        </w:rPr>
        <w:t xml:space="preserve"> года составила </w:t>
      </w:r>
      <w:r w:rsidR="00093790">
        <w:rPr>
          <w:rStyle w:val="Subst"/>
          <w:bCs/>
          <w:iCs/>
          <w:color w:val="000000"/>
        </w:rPr>
        <w:t>24</w:t>
      </w:r>
      <w:r w:rsidRPr="006F6176">
        <w:rPr>
          <w:rStyle w:val="Subst"/>
          <w:bCs/>
          <w:iCs/>
          <w:color w:val="000000"/>
        </w:rPr>
        <w:t>%.</w:t>
      </w:r>
      <w:r w:rsidRPr="003B6F82">
        <w:rPr>
          <w:rStyle w:val="Subst"/>
          <w:bCs/>
          <w:iCs/>
          <w:color w:val="000000" w:themeColor="text1"/>
        </w:rPr>
        <w:t xml:space="preserve"> </w:t>
      </w:r>
      <w:r>
        <w:rPr>
          <w:rStyle w:val="Subst"/>
          <w:bCs/>
          <w:iCs/>
          <w:color w:val="000000" w:themeColor="text1"/>
        </w:rPr>
        <w:t>Доступность этих источников импорта в дальнейшем подтверждается заключенными договорами; альтернативные источники возможны по результатам проводимых тендеров.</w:t>
      </w:r>
    </w:p>
    <w:p w:rsidR="00BF09A6" w:rsidRPr="00A22700" w:rsidRDefault="00BF09A6" w:rsidP="00726677">
      <w:pPr>
        <w:pStyle w:val="20"/>
      </w:pPr>
      <w:bookmarkStart w:id="46" w:name="_Toc489611563"/>
      <w:r w:rsidRPr="00A22700">
        <w:t>3.2.4. Рынки сбыта продукции (работ, услуг) эмитента</w:t>
      </w:r>
      <w:bookmarkEnd w:id="46"/>
    </w:p>
    <w:p w:rsidR="00911C14" w:rsidRPr="00911C14" w:rsidRDefault="00B265E7" w:rsidP="00612DAC">
      <w:pPr>
        <w:ind w:left="142"/>
        <w:jc w:val="both"/>
        <w:rPr>
          <w:b/>
          <w:i/>
          <w:color w:val="000000" w:themeColor="text1"/>
        </w:rPr>
      </w:pPr>
      <w:r>
        <w:rPr>
          <w:rStyle w:val="Subst"/>
          <w:bCs/>
          <w:iCs/>
          <w:color w:val="000000" w:themeColor="text1"/>
        </w:rPr>
        <w:t>Изменения в составе информации настоящего пункта в отчетном квартале не происходили.</w:t>
      </w:r>
    </w:p>
    <w:p w:rsidR="00BF09A6" w:rsidRPr="00ED33A8" w:rsidRDefault="00BF09A6" w:rsidP="00BF09A6">
      <w:pPr>
        <w:pStyle w:val="20"/>
      </w:pPr>
      <w:bookmarkStart w:id="47" w:name="_Toc489611564"/>
      <w:r w:rsidRPr="00ED33A8">
        <w:t>3.2.5. Сведения о налич</w:t>
      </w:r>
      <w:proofErr w:type="gramStart"/>
      <w:r w:rsidRPr="00ED33A8">
        <w:t>ии у э</w:t>
      </w:r>
      <w:proofErr w:type="gramEnd"/>
      <w:r w:rsidRPr="00ED33A8">
        <w:t>митента разрешений (лицензий) или допусков к отдельным видам работ</w:t>
      </w:r>
      <w:bookmarkEnd w:id="47"/>
    </w:p>
    <w:p w:rsidR="00015652" w:rsidRPr="00ED33A8" w:rsidRDefault="00015652" w:rsidP="00015652">
      <w:pPr>
        <w:jc w:val="both"/>
      </w:pPr>
      <w:r w:rsidRPr="00ED33A8">
        <w:t>Вид деятельности (работ), на осуществление (проведение) которых эмитентом получено соответствующее разрешение (лицензия) или допуск:</w:t>
      </w:r>
      <w:r w:rsidRPr="00ED33A8">
        <w:rPr>
          <w:rStyle w:val="Subst"/>
          <w:bCs/>
          <w:iCs/>
        </w:rPr>
        <w:t xml:space="preserve"> Погрузочно-разгрузочная деятельность применительно к опасным грузам на внутреннем водном транспорте, в морских портах</w:t>
      </w:r>
    </w:p>
    <w:p w:rsidR="00BF09A6" w:rsidRPr="00ED33A8" w:rsidRDefault="00BF09A6" w:rsidP="00BF09A6">
      <w:pPr>
        <w:jc w:val="both"/>
      </w:pPr>
      <w:r w:rsidRPr="00ED33A8">
        <w:t>Номер разрешения (лицензии) или документа, подтверждающего получение допуска к отдельным видам работ:</w:t>
      </w:r>
      <w:r w:rsidRPr="00ED33A8">
        <w:rPr>
          <w:rStyle w:val="Subst"/>
          <w:bCs/>
          <w:iCs/>
        </w:rPr>
        <w:t xml:space="preserve"> 000150</w:t>
      </w:r>
    </w:p>
    <w:p w:rsidR="00BF09A6" w:rsidRPr="00ED33A8" w:rsidRDefault="00BF09A6" w:rsidP="00BF09A6">
      <w:pPr>
        <w:jc w:val="both"/>
        <w:rPr>
          <w:rStyle w:val="Subst"/>
          <w:bCs/>
          <w:iCs/>
        </w:rPr>
      </w:pPr>
      <w:r w:rsidRPr="00ED33A8">
        <w:t>Дата выдачи разрешения (лицензии) или допуска к отдельным видам работ:</w:t>
      </w:r>
      <w:r w:rsidRPr="00ED33A8">
        <w:rPr>
          <w:rStyle w:val="Subst"/>
          <w:bCs/>
          <w:iCs/>
        </w:rPr>
        <w:t xml:space="preserve"> 22.05.2012</w:t>
      </w:r>
    </w:p>
    <w:p w:rsidR="00015652" w:rsidRPr="00ED33A8" w:rsidRDefault="00015652" w:rsidP="00015652">
      <w:pPr>
        <w:jc w:val="both"/>
      </w:pPr>
      <w:r w:rsidRPr="00ED33A8">
        <w:t>Орган (организация), выдавший соответствующее разрешение (лицензию) или допуск к отдельным видам работ:</w:t>
      </w:r>
      <w:r w:rsidRPr="00ED33A8">
        <w:rPr>
          <w:rStyle w:val="Subst"/>
          <w:bCs/>
          <w:iCs/>
        </w:rPr>
        <w:t xml:space="preserve"> Федеральная служба по надзору в сфере транспорта Министерства транспорта РФ</w:t>
      </w:r>
    </w:p>
    <w:p w:rsidR="00BF09A6" w:rsidRPr="00ED33A8" w:rsidRDefault="00BF09A6" w:rsidP="00BF09A6">
      <w:pPr>
        <w:jc w:val="both"/>
      </w:pPr>
      <w:r w:rsidRPr="00ED33A8">
        <w:t>Срок действия разрешения (лицензии) или допуска к отдельным видам работ:</w:t>
      </w:r>
      <w:r w:rsidRPr="00ED33A8">
        <w:rPr>
          <w:rStyle w:val="Subst"/>
          <w:bCs/>
          <w:iCs/>
        </w:rPr>
        <w:t xml:space="preserve"> Бессрочно</w:t>
      </w:r>
    </w:p>
    <w:p w:rsidR="00BF09A6" w:rsidRPr="00ED33A8" w:rsidRDefault="00BF09A6" w:rsidP="00BF09A6">
      <w:pPr>
        <w:jc w:val="both"/>
        <w:rPr>
          <w:color w:val="000000" w:themeColor="text1"/>
        </w:rPr>
      </w:pPr>
    </w:p>
    <w:p w:rsidR="00BF09A6" w:rsidRPr="00ED33A8" w:rsidRDefault="00BF09A6" w:rsidP="00BF09A6">
      <w:pPr>
        <w:jc w:val="both"/>
      </w:pPr>
      <w:r w:rsidRPr="00ED33A8">
        <w:t>Вид деятельности (работ), на осуществление (проведение) которых эмитентом получено соответствующее разрешение (лицензия) или допуск:</w:t>
      </w:r>
      <w:r w:rsidRPr="00ED33A8">
        <w:rPr>
          <w:rStyle w:val="Subst"/>
          <w:bCs/>
          <w:iCs/>
        </w:rPr>
        <w:t xml:space="preserve"> Пользование недрами для извлечения грунтовых вод с целью локализации очага загрязнения на территории ОАО «</w:t>
      </w:r>
      <w:proofErr w:type="gramStart"/>
      <w:r w:rsidRPr="00ED33A8">
        <w:rPr>
          <w:rStyle w:val="Subst"/>
          <w:bCs/>
          <w:iCs/>
        </w:rPr>
        <w:t>Саратовский</w:t>
      </w:r>
      <w:proofErr w:type="gramEnd"/>
      <w:r w:rsidRPr="00ED33A8">
        <w:rPr>
          <w:rStyle w:val="Subst"/>
          <w:bCs/>
          <w:iCs/>
        </w:rPr>
        <w:t xml:space="preserve"> НПЗ»</w:t>
      </w:r>
    </w:p>
    <w:p w:rsidR="00015652" w:rsidRPr="00ED33A8" w:rsidRDefault="00015652" w:rsidP="00015652">
      <w:pPr>
        <w:jc w:val="both"/>
      </w:pPr>
      <w:r w:rsidRPr="00ED33A8">
        <w:t>Номер разрешения (лицензии) или документа, подтверждающего получение допуска к отдельным видам работ:</w:t>
      </w:r>
      <w:r w:rsidRPr="00ED33A8">
        <w:rPr>
          <w:rStyle w:val="Subst"/>
          <w:bCs/>
          <w:iCs/>
        </w:rPr>
        <w:t xml:space="preserve"> СРТ 00767 ПГ</w:t>
      </w:r>
    </w:p>
    <w:p w:rsidR="00BF09A6" w:rsidRPr="00ED33A8" w:rsidRDefault="00BF09A6" w:rsidP="00BF09A6">
      <w:pPr>
        <w:jc w:val="both"/>
        <w:rPr>
          <w:rStyle w:val="Subst"/>
          <w:bCs/>
          <w:iCs/>
        </w:rPr>
      </w:pPr>
      <w:r w:rsidRPr="00ED33A8">
        <w:t>Дата выдачи разрешения (лицензии) или допуска к отдельным видам работ:</w:t>
      </w:r>
      <w:r w:rsidRPr="00ED33A8">
        <w:rPr>
          <w:rStyle w:val="Subst"/>
          <w:bCs/>
          <w:iCs/>
        </w:rPr>
        <w:t xml:space="preserve"> 20.11.2003</w:t>
      </w:r>
    </w:p>
    <w:p w:rsidR="00015652" w:rsidRPr="00ED33A8" w:rsidRDefault="00015652" w:rsidP="00015652">
      <w:pPr>
        <w:jc w:val="both"/>
      </w:pPr>
      <w:r w:rsidRPr="00ED33A8">
        <w:t>Орган (организация), выдавший соответствующее разрешение (лицензию) или допуск к отдельным видам работ:</w:t>
      </w:r>
      <w:r w:rsidRPr="00ED33A8">
        <w:rPr>
          <w:rStyle w:val="Subst"/>
          <w:bCs/>
          <w:iCs/>
        </w:rPr>
        <w:t xml:space="preserve"> Федеральное агентство по недропользованию Территориальное агентство по недропользованию по Саратовской области    </w:t>
      </w:r>
    </w:p>
    <w:p w:rsidR="00BF09A6" w:rsidRPr="00ED33A8" w:rsidRDefault="00BF09A6" w:rsidP="00BF09A6">
      <w:pPr>
        <w:jc w:val="both"/>
      </w:pPr>
      <w:r w:rsidRPr="00ED33A8">
        <w:t>Срок действия разрешения (лицензии) или допуска к отдельным видам работ:</w:t>
      </w:r>
      <w:r w:rsidRPr="00ED33A8">
        <w:rPr>
          <w:rStyle w:val="Subst"/>
          <w:bCs/>
          <w:iCs/>
        </w:rPr>
        <w:t xml:space="preserve"> 19.11.2028</w:t>
      </w:r>
    </w:p>
    <w:p w:rsidR="00BF09A6" w:rsidRPr="00ED33A8" w:rsidRDefault="00BF09A6" w:rsidP="00BF09A6">
      <w:pPr>
        <w:ind w:left="200"/>
      </w:pPr>
    </w:p>
    <w:p w:rsidR="00015652" w:rsidRPr="00ED33A8" w:rsidRDefault="00015652" w:rsidP="00015652">
      <w:pPr>
        <w:jc w:val="both"/>
      </w:pPr>
      <w:r w:rsidRPr="00ED33A8">
        <w:t>Вид деятельности (работ), на осуществление (проведение) которых эмитентом получено соответствующее разрешение (лицензия) или допуск:</w:t>
      </w:r>
      <w:r w:rsidRPr="00ED33A8">
        <w:rPr>
          <w:rStyle w:val="Subst"/>
          <w:bCs/>
          <w:iCs/>
        </w:rPr>
        <w:t xml:space="preserve"> Деятельность в области использования возбудителей инфекционных заболеваний человека и животных (за исключением случая, если указанная деятельность осуществляется в медицинских целях) и генно-инженерно-модифицированных организмов III и IV степени потенциальной опасности, осуществляемой в замкнутых системах</w:t>
      </w:r>
    </w:p>
    <w:p w:rsidR="00BF09A6" w:rsidRPr="00ED33A8" w:rsidRDefault="00BF09A6" w:rsidP="00BF09A6">
      <w:pPr>
        <w:jc w:val="both"/>
      </w:pPr>
      <w:r w:rsidRPr="00ED33A8">
        <w:t>Номер разрешения (лицензии) или документа, подтверждающего получение допуска к отдельным видам работ:</w:t>
      </w:r>
      <w:r w:rsidRPr="00ED33A8">
        <w:rPr>
          <w:rStyle w:val="Subst"/>
          <w:bCs/>
          <w:iCs/>
        </w:rPr>
        <w:t xml:space="preserve"> 64.01.11.001.Л.000012.03.09</w:t>
      </w:r>
    </w:p>
    <w:p w:rsidR="00BF09A6" w:rsidRPr="00ED33A8" w:rsidRDefault="00BF09A6" w:rsidP="00BF09A6">
      <w:pPr>
        <w:jc w:val="both"/>
        <w:rPr>
          <w:rStyle w:val="Subst"/>
          <w:bCs/>
          <w:iCs/>
        </w:rPr>
      </w:pPr>
      <w:r w:rsidRPr="00ED33A8">
        <w:t>Дата выдачи разрешения (лицензии) или допуска к отдельным видам работ:</w:t>
      </w:r>
      <w:r w:rsidRPr="00ED33A8">
        <w:rPr>
          <w:rStyle w:val="Subst"/>
          <w:bCs/>
          <w:iCs/>
        </w:rPr>
        <w:t xml:space="preserve"> 19.03.2009</w:t>
      </w:r>
    </w:p>
    <w:p w:rsidR="00015652" w:rsidRPr="00ED33A8" w:rsidRDefault="00015652" w:rsidP="00015652">
      <w:pPr>
        <w:jc w:val="both"/>
      </w:pPr>
      <w:r w:rsidRPr="00ED33A8">
        <w:t>Орган (организация), выдавший соответствующее разрешение (лицензию) или допуск к отдельным видам работ:</w:t>
      </w:r>
      <w:r w:rsidRPr="00ED33A8">
        <w:rPr>
          <w:rStyle w:val="Subst"/>
          <w:bCs/>
          <w:iCs/>
        </w:rPr>
        <w:t xml:space="preserve"> Управление Федеральной службы по надзору в сфере защиты прав потребителей и благополучия человека по Саратовской области</w:t>
      </w:r>
    </w:p>
    <w:p w:rsidR="00BF09A6" w:rsidRPr="00ED33A8" w:rsidRDefault="00BF09A6" w:rsidP="00BF09A6">
      <w:pPr>
        <w:jc w:val="both"/>
      </w:pPr>
      <w:r w:rsidRPr="00ED33A8">
        <w:lastRenderedPageBreak/>
        <w:t>Срок действия разрешения (лицензии) или допуска к отдельным видам работ:</w:t>
      </w:r>
      <w:r w:rsidRPr="00ED33A8">
        <w:rPr>
          <w:rStyle w:val="Subst"/>
          <w:bCs/>
          <w:iCs/>
        </w:rPr>
        <w:t xml:space="preserve"> Бессрочно</w:t>
      </w:r>
    </w:p>
    <w:p w:rsidR="00BF09A6" w:rsidRPr="00ED33A8" w:rsidRDefault="00BF09A6" w:rsidP="00BF09A6">
      <w:pPr>
        <w:ind w:left="200"/>
      </w:pPr>
    </w:p>
    <w:p w:rsidR="00015652" w:rsidRPr="00ED33A8" w:rsidRDefault="00015652" w:rsidP="00015652">
      <w:pPr>
        <w:jc w:val="both"/>
      </w:pPr>
      <w:r w:rsidRPr="00ED33A8">
        <w:t>Вид деятельности (работ), на осуществление (проведение) которых эмитентом получено соответствующее разрешение (лицензия) или допуск:</w:t>
      </w:r>
      <w:r w:rsidRPr="00ED33A8">
        <w:rPr>
          <w:rStyle w:val="Subst"/>
          <w:bCs/>
          <w:iCs/>
        </w:rPr>
        <w:t xml:space="preserve"> Деятельность по осуществлению работ с использованием сведений, составляющих государственную тайну.</w:t>
      </w:r>
    </w:p>
    <w:p w:rsidR="00BF09A6" w:rsidRPr="00ED33A8" w:rsidRDefault="00BF09A6" w:rsidP="00BF09A6">
      <w:pPr>
        <w:jc w:val="both"/>
      </w:pPr>
      <w:r w:rsidRPr="00ED33A8">
        <w:t>Номер разрешения (лицензии) или документа, подтверждающего получение допуска к отдельным видам работ:</w:t>
      </w:r>
      <w:r w:rsidRPr="00ED33A8">
        <w:rPr>
          <w:rStyle w:val="Subst"/>
          <w:bCs/>
          <w:iCs/>
        </w:rPr>
        <w:t xml:space="preserve"> 1694</w:t>
      </w:r>
    </w:p>
    <w:p w:rsidR="00BF09A6" w:rsidRPr="00ED33A8" w:rsidRDefault="00BF09A6" w:rsidP="00BF09A6">
      <w:pPr>
        <w:jc w:val="both"/>
      </w:pPr>
      <w:r w:rsidRPr="00ED33A8">
        <w:t>Дата выдачи разрешения (лицензии) или допуска к отдельным видам работ:</w:t>
      </w:r>
      <w:r w:rsidRPr="00ED33A8">
        <w:rPr>
          <w:rStyle w:val="Subst"/>
          <w:bCs/>
          <w:iCs/>
        </w:rPr>
        <w:t xml:space="preserve"> 09.04.2013</w:t>
      </w:r>
    </w:p>
    <w:p w:rsidR="00015652" w:rsidRPr="00ED33A8" w:rsidRDefault="00015652" w:rsidP="00015652">
      <w:pPr>
        <w:jc w:val="both"/>
      </w:pPr>
      <w:r w:rsidRPr="00ED33A8">
        <w:t>Орган (организация), выдавший соответствующее разрешение (лицензию) или допуск к отдельным видам работ:</w:t>
      </w:r>
      <w:r w:rsidRPr="00ED33A8">
        <w:rPr>
          <w:rStyle w:val="Subst"/>
          <w:bCs/>
          <w:iCs/>
        </w:rPr>
        <w:t xml:space="preserve"> Управление ФСБ России по Саратовской области</w:t>
      </w:r>
    </w:p>
    <w:p w:rsidR="00BF09A6" w:rsidRPr="00ED33A8" w:rsidRDefault="00BF09A6" w:rsidP="00BF09A6">
      <w:pPr>
        <w:jc w:val="both"/>
      </w:pPr>
      <w:r w:rsidRPr="00ED33A8">
        <w:t>Срок действия разрешения (лицензии) или допуска к отдельным видам работ:</w:t>
      </w:r>
      <w:r w:rsidRPr="00ED33A8">
        <w:rPr>
          <w:rStyle w:val="Subst"/>
          <w:bCs/>
          <w:iCs/>
        </w:rPr>
        <w:t xml:space="preserve"> 09.04.2018</w:t>
      </w:r>
    </w:p>
    <w:p w:rsidR="00BF09A6" w:rsidRPr="00ED33A8" w:rsidRDefault="00BF09A6" w:rsidP="00BF09A6">
      <w:pPr>
        <w:ind w:left="200"/>
      </w:pPr>
    </w:p>
    <w:p w:rsidR="00015652" w:rsidRPr="00ED33A8" w:rsidRDefault="00015652" w:rsidP="00015652">
      <w:pPr>
        <w:jc w:val="both"/>
      </w:pPr>
      <w:r w:rsidRPr="00ED33A8">
        <w:t>Вид деятельности (работ), на осуществление (проведение) которых эмитентом получено соответствующее разрешение (лицензия) или допуск:</w:t>
      </w:r>
      <w:r w:rsidRPr="00ED33A8">
        <w:rPr>
          <w:rStyle w:val="Subst"/>
          <w:bCs/>
          <w:iCs/>
        </w:rPr>
        <w:t xml:space="preserve"> Погрузочно-разгрузочная деятельность применительно к опасным грузам на железнодорожном транспорте</w:t>
      </w:r>
    </w:p>
    <w:p w:rsidR="00BF09A6" w:rsidRPr="00ED33A8" w:rsidRDefault="00BF09A6" w:rsidP="00BF09A6">
      <w:pPr>
        <w:jc w:val="both"/>
      </w:pPr>
      <w:r w:rsidRPr="00ED33A8">
        <w:t>Номер разрешения (лицензии) или документа, подтверждающего получение допуска к отдельным видам работ:</w:t>
      </w:r>
      <w:r w:rsidRPr="00ED33A8">
        <w:rPr>
          <w:rStyle w:val="Subst"/>
          <w:bCs/>
          <w:iCs/>
        </w:rPr>
        <w:t xml:space="preserve"> 6404544</w:t>
      </w:r>
    </w:p>
    <w:p w:rsidR="00BF09A6" w:rsidRPr="00ED33A8" w:rsidRDefault="00BF09A6" w:rsidP="00BF09A6">
      <w:pPr>
        <w:jc w:val="both"/>
      </w:pPr>
      <w:r w:rsidRPr="00ED33A8">
        <w:t>Дата выдачи разрешения (лицензии) или допуска к отдельным видам работ:</w:t>
      </w:r>
      <w:r w:rsidRPr="00ED33A8">
        <w:rPr>
          <w:rStyle w:val="Subst"/>
          <w:bCs/>
          <w:iCs/>
        </w:rPr>
        <w:t xml:space="preserve"> 05.03.2011</w:t>
      </w:r>
    </w:p>
    <w:p w:rsidR="00015652" w:rsidRPr="00ED33A8" w:rsidRDefault="00015652" w:rsidP="00015652">
      <w:pPr>
        <w:jc w:val="both"/>
      </w:pPr>
      <w:r w:rsidRPr="00ED33A8">
        <w:t>Орган (организация), выдавший соответствующее разрешение (лицензию) или допуск к отдельным видам работ:</w:t>
      </w:r>
      <w:r w:rsidRPr="00ED33A8">
        <w:rPr>
          <w:rStyle w:val="Subst"/>
          <w:bCs/>
          <w:iCs/>
        </w:rPr>
        <w:t xml:space="preserve"> Федеральная служба по надзору в сфере транспорта Министерства транспорта РФ</w:t>
      </w:r>
    </w:p>
    <w:p w:rsidR="00BF09A6" w:rsidRPr="00ED33A8" w:rsidRDefault="00BF09A6" w:rsidP="00BF09A6">
      <w:pPr>
        <w:jc w:val="both"/>
      </w:pPr>
      <w:r w:rsidRPr="00ED33A8">
        <w:t>Срок действия разрешения (лицензии) или допуска к отдельным видам работ:</w:t>
      </w:r>
      <w:r w:rsidRPr="00ED33A8">
        <w:rPr>
          <w:rStyle w:val="Subst"/>
          <w:bCs/>
          <w:iCs/>
        </w:rPr>
        <w:t xml:space="preserve"> Бессрочно</w:t>
      </w:r>
    </w:p>
    <w:p w:rsidR="00BF09A6" w:rsidRPr="00ED33A8" w:rsidRDefault="00BF09A6" w:rsidP="00BF09A6">
      <w:pPr>
        <w:ind w:left="200"/>
      </w:pPr>
    </w:p>
    <w:p w:rsidR="00015652" w:rsidRPr="00ED33A8" w:rsidRDefault="00015652" w:rsidP="00015652">
      <w:pPr>
        <w:jc w:val="both"/>
      </w:pPr>
      <w:r w:rsidRPr="00ED33A8">
        <w:t>Вид деятельности (работ), на осуществление (проведение) которых эмитентом получено соответствующее разрешение (лицензия) или допуск:</w:t>
      </w:r>
      <w:r w:rsidRPr="00ED33A8">
        <w:rPr>
          <w:rStyle w:val="Subst"/>
          <w:bCs/>
          <w:iCs/>
        </w:rPr>
        <w:t xml:space="preserve"> Деятельность по монтажу, техническому обслуживанию и ремонту средств обеспечения пожарной безопасности зданий и сооружений</w:t>
      </w:r>
    </w:p>
    <w:p w:rsidR="00BF09A6" w:rsidRPr="00ED33A8" w:rsidRDefault="00BF09A6" w:rsidP="00BF09A6">
      <w:pPr>
        <w:jc w:val="both"/>
      </w:pPr>
      <w:r w:rsidRPr="00ED33A8">
        <w:t>Номер разрешения (лицензии) или документа, подтверждающего получение допуска к отдельным видам работ:</w:t>
      </w:r>
      <w:r w:rsidRPr="00ED33A8">
        <w:rPr>
          <w:rStyle w:val="Subst"/>
          <w:bCs/>
          <w:iCs/>
        </w:rPr>
        <w:t xml:space="preserve"> 3-Б/02370</w:t>
      </w:r>
    </w:p>
    <w:p w:rsidR="00BF09A6" w:rsidRPr="00ED33A8" w:rsidRDefault="00BF09A6" w:rsidP="00BF09A6">
      <w:pPr>
        <w:jc w:val="both"/>
      </w:pPr>
      <w:r w:rsidRPr="00ED33A8">
        <w:t>Дата выдачи разрешения (лицензии) или допуска к отдельным видам работ:</w:t>
      </w:r>
      <w:r w:rsidRPr="00ED33A8">
        <w:rPr>
          <w:rStyle w:val="Subst"/>
          <w:bCs/>
          <w:iCs/>
        </w:rPr>
        <w:t xml:space="preserve"> 27.12.2013</w:t>
      </w:r>
    </w:p>
    <w:p w:rsidR="00015652" w:rsidRPr="00ED33A8" w:rsidRDefault="00015652" w:rsidP="00015652">
      <w:pPr>
        <w:jc w:val="both"/>
      </w:pPr>
      <w:r w:rsidRPr="00ED33A8">
        <w:t>Орган (организация), выдавший соответствующее разрешение (лицензию) или допуск к отдельным видам работ:</w:t>
      </w:r>
      <w:r w:rsidRPr="00ED33A8">
        <w:rPr>
          <w:rStyle w:val="Subst"/>
          <w:bCs/>
          <w:iCs/>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p w:rsidR="00BF09A6" w:rsidRPr="00ED33A8" w:rsidRDefault="00BF09A6" w:rsidP="00BF09A6">
      <w:pPr>
        <w:jc w:val="both"/>
      </w:pPr>
      <w:r w:rsidRPr="00ED33A8">
        <w:t>Срок действия разрешения (лицензии) или допуска к отдельным видам работ:</w:t>
      </w:r>
      <w:r w:rsidRPr="00ED33A8">
        <w:rPr>
          <w:rStyle w:val="Subst"/>
          <w:bCs/>
          <w:iCs/>
        </w:rPr>
        <w:t xml:space="preserve"> Бессрочно</w:t>
      </w:r>
    </w:p>
    <w:p w:rsidR="00BF09A6" w:rsidRPr="00ED33A8" w:rsidRDefault="00BF09A6" w:rsidP="00BF09A6">
      <w:pPr>
        <w:ind w:left="200"/>
      </w:pPr>
    </w:p>
    <w:p w:rsidR="00015652" w:rsidRPr="00ED33A8" w:rsidRDefault="00015652" w:rsidP="00015652">
      <w:pPr>
        <w:jc w:val="both"/>
      </w:pPr>
      <w:r w:rsidRPr="0083184F">
        <w:t>Вид д</w:t>
      </w:r>
      <w:r w:rsidRPr="00ED33A8">
        <w:t>еятельности (работ), на осуществление (проведение) которых эмитентом получено соответствующее разрешение (лицензия) или допуск:</w:t>
      </w:r>
      <w:r w:rsidRPr="00ED33A8">
        <w:rPr>
          <w:rStyle w:val="Subst"/>
          <w:bCs/>
          <w:iCs/>
        </w:rPr>
        <w:t xml:space="preserve"> Деятельность в области гидрометеорологии и в смежных с ней областях (за исключением указанной деятельности, осуществляемой в ходе инженерных изысканий, выполняемых для подготовки проектной документации, строительства, реконструкции объектов капитального строительства)</w:t>
      </w:r>
    </w:p>
    <w:p w:rsidR="00BF09A6" w:rsidRPr="00ED33A8" w:rsidRDefault="00BF09A6" w:rsidP="00BF09A6">
      <w:pPr>
        <w:jc w:val="both"/>
      </w:pPr>
      <w:r w:rsidRPr="00ED33A8">
        <w:t>Номер разрешения (лицензии) или документа, подтверждающего получение допуска к отдельным видам работ:</w:t>
      </w:r>
      <w:r w:rsidRPr="00ED33A8">
        <w:rPr>
          <w:rStyle w:val="Subst"/>
          <w:bCs/>
          <w:iCs/>
        </w:rPr>
        <w:t xml:space="preserve"> </w:t>
      </w:r>
      <w:proofErr w:type="gramStart"/>
      <w:r w:rsidRPr="00ED33A8">
        <w:rPr>
          <w:rStyle w:val="Subst"/>
          <w:bCs/>
          <w:iCs/>
        </w:rPr>
        <w:t>Р</w:t>
      </w:r>
      <w:proofErr w:type="gramEnd"/>
      <w:r w:rsidRPr="00ED33A8">
        <w:rPr>
          <w:rStyle w:val="Subst"/>
          <w:bCs/>
          <w:iCs/>
        </w:rPr>
        <w:t>/2012/1970/100/Л</w:t>
      </w:r>
    </w:p>
    <w:p w:rsidR="00BF09A6" w:rsidRPr="00ED33A8" w:rsidRDefault="00BF09A6" w:rsidP="00BF09A6">
      <w:pPr>
        <w:jc w:val="both"/>
      </w:pPr>
      <w:r w:rsidRPr="00ED33A8">
        <w:t>Дата выдачи разрешения (лицензии) или допуска к отдельным видам работ:</w:t>
      </w:r>
      <w:r w:rsidRPr="00ED33A8">
        <w:rPr>
          <w:rStyle w:val="Subst"/>
          <w:bCs/>
          <w:iCs/>
        </w:rPr>
        <w:t xml:space="preserve"> 10.02.2012</w:t>
      </w:r>
    </w:p>
    <w:p w:rsidR="00015652" w:rsidRPr="00ED33A8" w:rsidRDefault="00015652" w:rsidP="00015652">
      <w:pPr>
        <w:jc w:val="both"/>
      </w:pPr>
      <w:r w:rsidRPr="00ED33A8">
        <w:t>Орган (организация), выдавший соответствующее разрешение (лицензию) или допуск к отдельным видам работ:</w:t>
      </w:r>
      <w:r w:rsidRPr="00ED33A8">
        <w:rPr>
          <w:rStyle w:val="Subst"/>
          <w:bCs/>
          <w:iCs/>
        </w:rPr>
        <w:t xml:space="preserve"> Федеральная служба по гидрометеорологии и мониторингу окружающей среды</w:t>
      </w:r>
    </w:p>
    <w:p w:rsidR="00BF09A6" w:rsidRPr="00ED33A8" w:rsidRDefault="00BF09A6" w:rsidP="00BF09A6">
      <w:pPr>
        <w:jc w:val="both"/>
      </w:pPr>
      <w:r w:rsidRPr="00ED33A8">
        <w:t>Срок действия разрешения (лицензии) или допуска к отдельным видам работ:</w:t>
      </w:r>
      <w:r w:rsidRPr="00ED33A8">
        <w:rPr>
          <w:rStyle w:val="Subst"/>
          <w:bCs/>
          <w:iCs/>
        </w:rPr>
        <w:t xml:space="preserve"> Бессрочно</w:t>
      </w:r>
    </w:p>
    <w:p w:rsidR="00BF09A6" w:rsidRPr="00ED33A8" w:rsidRDefault="00BF09A6" w:rsidP="00BF09A6">
      <w:pPr>
        <w:ind w:left="200"/>
      </w:pPr>
    </w:p>
    <w:p w:rsidR="00015652" w:rsidRPr="00ED33A8" w:rsidRDefault="00015652" w:rsidP="00015652">
      <w:pPr>
        <w:rPr>
          <w:rStyle w:val="Subst"/>
          <w:bCs/>
          <w:iCs/>
        </w:rPr>
      </w:pPr>
      <w:r w:rsidRPr="00ED33A8">
        <w:t>Вид деятельности (работ), на осуществление (проведение) которых эмитентом получено соответствующее разрешение (лицензия) или допуск:</w:t>
      </w:r>
      <w:r w:rsidRPr="00ED33A8">
        <w:rPr>
          <w:rStyle w:val="Subst"/>
          <w:bCs/>
          <w:iCs/>
        </w:rPr>
        <w:t xml:space="preserve"> Эксплуатация взрывопожароопасных и химически опасных производственных объектов I, II,III классов опасности</w:t>
      </w:r>
    </w:p>
    <w:p w:rsidR="00BF09A6" w:rsidRPr="00ED33A8" w:rsidRDefault="00BF09A6" w:rsidP="00BF09A6">
      <w:pPr>
        <w:jc w:val="both"/>
      </w:pPr>
      <w:r w:rsidRPr="00ED33A8">
        <w:t>Номер разрешения (лицензии) или документа, подтверждающего получение допуска к отдельным видам работ:</w:t>
      </w:r>
      <w:r w:rsidRPr="00ED33A8">
        <w:rPr>
          <w:rStyle w:val="Subst"/>
          <w:bCs/>
          <w:iCs/>
        </w:rPr>
        <w:t xml:space="preserve"> ВХ-00-015087</w:t>
      </w:r>
    </w:p>
    <w:p w:rsidR="00BF09A6" w:rsidRPr="00ED33A8" w:rsidRDefault="00BF09A6" w:rsidP="00BF09A6">
      <w:pPr>
        <w:jc w:val="both"/>
      </w:pPr>
      <w:r w:rsidRPr="00ED33A8">
        <w:t>Дата выдачи разрешения (лицензии) или допуска к отдельным видам работ:</w:t>
      </w:r>
      <w:r w:rsidRPr="00ED33A8">
        <w:rPr>
          <w:rStyle w:val="Subst"/>
          <w:bCs/>
          <w:iCs/>
        </w:rPr>
        <w:t xml:space="preserve"> 07.11.2014</w:t>
      </w:r>
    </w:p>
    <w:p w:rsidR="00015652" w:rsidRPr="00ED33A8" w:rsidRDefault="00015652" w:rsidP="00015652">
      <w:pPr>
        <w:jc w:val="both"/>
      </w:pPr>
      <w:r w:rsidRPr="00ED33A8">
        <w:t>Орган (организация), выдавший соответствующее разрешение (лицензию) или допуск к отдельным видам работ:</w:t>
      </w:r>
      <w:r w:rsidRPr="00ED33A8">
        <w:rPr>
          <w:rStyle w:val="Subst"/>
          <w:bCs/>
          <w:iCs/>
        </w:rPr>
        <w:t xml:space="preserve"> Федеральная служба по экологическому, технологическому и атомному надзору</w:t>
      </w:r>
      <w:r w:rsidRPr="00ED33A8">
        <w:t xml:space="preserve"> </w:t>
      </w:r>
    </w:p>
    <w:p w:rsidR="00BF09A6" w:rsidRPr="00ED33A8" w:rsidRDefault="00BF09A6" w:rsidP="00BF09A6">
      <w:pPr>
        <w:jc w:val="both"/>
        <w:rPr>
          <w:rStyle w:val="Subst"/>
          <w:bCs/>
          <w:iCs/>
        </w:rPr>
      </w:pPr>
      <w:r w:rsidRPr="00ED33A8">
        <w:t>Срок действия разрешения (лицензии) или допуска к отдельным видам работ:</w:t>
      </w:r>
      <w:r w:rsidRPr="00ED33A8">
        <w:rPr>
          <w:rStyle w:val="Subst"/>
          <w:bCs/>
          <w:iCs/>
        </w:rPr>
        <w:t xml:space="preserve"> Бессрочно</w:t>
      </w:r>
    </w:p>
    <w:p w:rsidR="00BF09A6" w:rsidRPr="00ED33A8" w:rsidRDefault="00BF09A6" w:rsidP="00BF09A6">
      <w:pPr>
        <w:jc w:val="both"/>
        <w:rPr>
          <w:rStyle w:val="Subst"/>
          <w:bCs/>
          <w:iCs/>
        </w:rPr>
      </w:pPr>
    </w:p>
    <w:p w:rsidR="00015652" w:rsidRPr="00ED33A8" w:rsidRDefault="00015652" w:rsidP="00015652">
      <w:pPr>
        <w:rPr>
          <w:rStyle w:val="Subst"/>
          <w:bCs/>
          <w:iCs/>
        </w:rPr>
      </w:pPr>
      <w:r w:rsidRPr="00ED33A8">
        <w:t>Вид деятельности (работ), на осуществление (проведение) которых эмитентом получено соответствующее разрешение (лицензия) или допуск:</w:t>
      </w:r>
      <w:r w:rsidRPr="00ED33A8">
        <w:rPr>
          <w:rStyle w:val="Subst"/>
          <w:bCs/>
          <w:iCs/>
        </w:rPr>
        <w:t xml:space="preserve"> Осуществление деятельности в области использования источников </w:t>
      </w:r>
      <w:r w:rsidRPr="00ED33A8">
        <w:rPr>
          <w:rStyle w:val="Subst"/>
          <w:bCs/>
          <w:iCs/>
        </w:rPr>
        <w:lastRenderedPageBreak/>
        <w:t>ионизирующего излучения (генерирующих): за исключением случая, если эти источники используются в медицинской деятельности. Эксплуатация и хранение источников ионизирующего излучения (генерирующих). Используемые радиационные источники: аппараты рентгеновские переносные, для рентгеновской дефектоскопии</w:t>
      </w:r>
    </w:p>
    <w:p w:rsidR="00BF09A6" w:rsidRPr="00ED33A8" w:rsidRDefault="00BF09A6" w:rsidP="00BF09A6">
      <w:pPr>
        <w:jc w:val="both"/>
      </w:pPr>
      <w:r w:rsidRPr="00ED33A8">
        <w:t>Номер разрешения (лицензии) или документа, подтверждающего получение допуска к отдельным видам работ:</w:t>
      </w:r>
      <w:r w:rsidRPr="00ED33A8">
        <w:rPr>
          <w:rStyle w:val="Subst"/>
          <w:bCs/>
          <w:iCs/>
        </w:rPr>
        <w:t xml:space="preserve"> 64.01.11.002.Л.000009.03.06</w:t>
      </w:r>
    </w:p>
    <w:p w:rsidR="00BF09A6" w:rsidRPr="00ED33A8" w:rsidRDefault="00BF09A6" w:rsidP="00BF09A6">
      <w:pPr>
        <w:jc w:val="both"/>
      </w:pPr>
      <w:r w:rsidRPr="00ED33A8">
        <w:t>Дата выдачи разрешения (лицензии) или допуска к отдельным видам работ:</w:t>
      </w:r>
      <w:r w:rsidRPr="00ED33A8">
        <w:rPr>
          <w:rStyle w:val="Subst"/>
          <w:bCs/>
          <w:iCs/>
        </w:rPr>
        <w:t xml:space="preserve"> 25.09.2015</w:t>
      </w:r>
    </w:p>
    <w:p w:rsidR="00015652" w:rsidRPr="00ED33A8" w:rsidRDefault="00015652" w:rsidP="00015652">
      <w:pPr>
        <w:jc w:val="both"/>
      </w:pPr>
      <w:r w:rsidRPr="00ED33A8">
        <w:t>Орган (организация), выдавший соответствующее разрешение (лицензию) или допуск к отдельным видам работ:</w:t>
      </w:r>
      <w:r w:rsidRPr="00ED33A8">
        <w:rPr>
          <w:rStyle w:val="Subst"/>
          <w:bCs/>
          <w:iCs/>
        </w:rPr>
        <w:t xml:space="preserve"> Федеральная служба по надзору в сфере защиты прав потребителей и благополучия человека</w:t>
      </w:r>
      <w:r w:rsidRPr="00ED33A8">
        <w:t xml:space="preserve"> </w:t>
      </w:r>
    </w:p>
    <w:p w:rsidR="00BF09A6" w:rsidRPr="00ED33A8" w:rsidRDefault="00BF09A6" w:rsidP="00BF09A6">
      <w:pPr>
        <w:jc w:val="both"/>
      </w:pPr>
      <w:r w:rsidRPr="00ED33A8">
        <w:t>Срок действия разрешения (лицензии) или допуска к отдельным видам работ:</w:t>
      </w:r>
      <w:r w:rsidRPr="00ED33A8">
        <w:rPr>
          <w:rStyle w:val="Subst"/>
          <w:bCs/>
          <w:iCs/>
        </w:rPr>
        <w:t xml:space="preserve"> Бессрочно</w:t>
      </w:r>
    </w:p>
    <w:p w:rsidR="00BF09A6" w:rsidRPr="00ED33A8" w:rsidRDefault="00BF09A6" w:rsidP="00BF09A6">
      <w:pPr>
        <w:jc w:val="both"/>
        <w:rPr>
          <w:rStyle w:val="Subst"/>
          <w:bCs/>
          <w:iCs/>
        </w:rPr>
      </w:pPr>
    </w:p>
    <w:p w:rsidR="00015652" w:rsidRPr="00ED33A8" w:rsidRDefault="00015652" w:rsidP="00015652">
      <w:pPr>
        <w:jc w:val="both"/>
      </w:pPr>
      <w:r w:rsidRPr="00ED33A8">
        <w:t>Вид деятельности (работ), на осуществление (проведение) которых эмитентом получено соответствующее разрешение (лицензия) или допуск:</w:t>
      </w:r>
      <w:r w:rsidRPr="00ED33A8">
        <w:rPr>
          <w:rStyle w:val="Subst"/>
          <w:bCs/>
          <w:iCs/>
        </w:rPr>
        <w:t xml:space="preserve"> Деятельность по сбору, транспортированию, обработке, утилизации, обезвреживанию, размещению отходов I-IV класса опасности</w:t>
      </w:r>
    </w:p>
    <w:p w:rsidR="008A311F" w:rsidRPr="00ED33A8" w:rsidRDefault="008A311F" w:rsidP="008A311F">
      <w:pPr>
        <w:jc w:val="both"/>
      </w:pPr>
      <w:r w:rsidRPr="00ED33A8">
        <w:t>Номер разрешения (лицензии) или документа, подтверждающего получение допуска к отдельным видам работ:</w:t>
      </w:r>
      <w:r w:rsidRPr="00ED33A8">
        <w:rPr>
          <w:rStyle w:val="Subst"/>
          <w:bCs/>
          <w:iCs/>
        </w:rPr>
        <w:t xml:space="preserve"> 64-00159</w:t>
      </w:r>
    </w:p>
    <w:p w:rsidR="008A311F" w:rsidRPr="00ED33A8" w:rsidRDefault="008A311F" w:rsidP="008A311F">
      <w:pPr>
        <w:jc w:val="both"/>
      </w:pPr>
      <w:r w:rsidRPr="00ED33A8">
        <w:t>Дата выдачи разрешения (лицензии) или допуска к отдельным видам работ:</w:t>
      </w:r>
      <w:r w:rsidRPr="00ED33A8">
        <w:rPr>
          <w:rStyle w:val="Subst"/>
          <w:bCs/>
          <w:iCs/>
        </w:rPr>
        <w:t xml:space="preserve"> 10.03.2016</w:t>
      </w:r>
    </w:p>
    <w:p w:rsidR="00015652" w:rsidRPr="00ED33A8" w:rsidRDefault="00015652" w:rsidP="00015652">
      <w:pPr>
        <w:jc w:val="both"/>
      </w:pPr>
      <w:r w:rsidRPr="00ED33A8">
        <w:t>Орган (организация), выдавший соответствующее разрешение (лицензию) или допуск к отдельным видам работ:</w:t>
      </w:r>
      <w:r w:rsidRPr="00ED33A8">
        <w:rPr>
          <w:rStyle w:val="Subst"/>
          <w:bCs/>
          <w:iCs/>
        </w:rPr>
        <w:t xml:space="preserve"> Управление Федеральной службы по надзору в сфере природопользования по Саратовской области</w:t>
      </w:r>
    </w:p>
    <w:p w:rsidR="008A311F" w:rsidRDefault="008A311F" w:rsidP="008A311F">
      <w:pPr>
        <w:jc w:val="both"/>
        <w:rPr>
          <w:rStyle w:val="Subst"/>
          <w:bCs/>
          <w:iCs/>
        </w:rPr>
      </w:pPr>
      <w:r w:rsidRPr="00ED33A8">
        <w:t>Срок действия разрешения (лицензии) или допуска к отдельным видам работ:</w:t>
      </w:r>
      <w:r w:rsidRPr="00ED33A8">
        <w:rPr>
          <w:rStyle w:val="Subst"/>
          <w:bCs/>
          <w:iCs/>
        </w:rPr>
        <w:t xml:space="preserve"> Бессрочно</w:t>
      </w:r>
    </w:p>
    <w:p w:rsidR="0083184F" w:rsidRDefault="0083184F" w:rsidP="0083184F">
      <w:pPr>
        <w:jc w:val="both"/>
      </w:pPr>
    </w:p>
    <w:p w:rsidR="0083184F" w:rsidRPr="000F496A" w:rsidRDefault="0083184F" w:rsidP="0083184F">
      <w:pPr>
        <w:jc w:val="both"/>
      </w:pPr>
      <w:r w:rsidRPr="000F496A">
        <w:t>Вид деятельности (работ), на осуществление (проведение) которых эмитентом получено соответствующее разрешение (лицензия) или допуск:</w:t>
      </w:r>
      <w:r w:rsidRPr="000F496A">
        <w:rPr>
          <w:rStyle w:val="Subst"/>
          <w:bCs/>
          <w:iCs/>
        </w:rPr>
        <w:t xml:space="preserve"> Осуществление медицинской деятельности (за исключением указанной деятельности, осуществляемой медицинскими организациями и другими организациями, входящими в частную систему здравоохранения, на территории инновационного центра «</w:t>
      </w:r>
      <w:proofErr w:type="spellStart"/>
      <w:r w:rsidRPr="000F496A">
        <w:rPr>
          <w:rStyle w:val="Subst"/>
          <w:bCs/>
          <w:iCs/>
        </w:rPr>
        <w:t>Сколково</w:t>
      </w:r>
      <w:proofErr w:type="spellEnd"/>
      <w:r w:rsidRPr="000F496A">
        <w:rPr>
          <w:rStyle w:val="Subst"/>
          <w:bCs/>
          <w:iCs/>
        </w:rPr>
        <w:t>»)</w:t>
      </w:r>
    </w:p>
    <w:p w:rsidR="0083184F" w:rsidRPr="000F496A" w:rsidRDefault="0083184F" w:rsidP="0083184F">
      <w:pPr>
        <w:jc w:val="both"/>
      </w:pPr>
      <w:r w:rsidRPr="000F496A">
        <w:t>Номер разрешения (лицензии) или документа, подтверждающего получение допуска к отдельным видам работ:</w:t>
      </w:r>
      <w:r w:rsidRPr="000F496A">
        <w:rPr>
          <w:rStyle w:val="Subst"/>
          <w:bCs/>
          <w:iCs/>
        </w:rPr>
        <w:t xml:space="preserve"> ЛО-64-01-003633</w:t>
      </w:r>
    </w:p>
    <w:p w:rsidR="0083184F" w:rsidRPr="000F496A" w:rsidRDefault="0083184F" w:rsidP="0083184F">
      <w:pPr>
        <w:jc w:val="both"/>
      </w:pPr>
      <w:r w:rsidRPr="000F496A">
        <w:t>Дата выдачи разрешения (лицензии) или допуска к отдельным видам работ:</w:t>
      </w:r>
      <w:r w:rsidRPr="000F496A">
        <w:rPr>
          <w:rStyle w:val="Subst"/>
          <w:bCs/>
          <w:iCs/>
        </w:rPr>
        <w:t xml:space="preserve"> 21.11.2016</w:t>
      </w:r>
    </w:p>
    <w:p w:rsidR="0083184F" w:rsidRPr="000F496A" w:rsidRDefault="0083184F" w:rsidP="0083184F">
      <w:pPr>
        <w:jc w:val="both"/>
      </w:pPr>
      <w:r w:rsidRPr="000F496A">
        <w:t>Орган (организация), выдавший соответствующее разрешение (лицензию) или допуск к отдельным видам работ:</w:t>
      </w:r>
      <w:r w:rsidRPr="000F496A">
        <w:rPr>
          <w:rStyle w:val="Subst"/>
          <w:bCs/>
          <w:iCs/>
        </w:rPr>
        <w:t xml:space="preserve"> Министерство здравоохранения Саратовской области</w:t>
      </w:r>
    </w:p>
    <w:p w:rsidR="0083184F" w:rsidRPr="00ED33A8" w:rsidRDefault="0083184F" w:rsidP="0083184F">
      <w:pPr>
        <w:jc w:val="both"/>
      </w:pPr>
      <w:r w:rsidRPr="000F496A">
        <w:t>Срок действия разрешения (лицензии) или допуска к отдельным видам работ:</w:t>
      </w:r>
      <w:r w:rsidRPr="000F496A">
        <w:rPr>
          <w:rStyle w:val="Subst"/>
          <w:bCs/>
          <w:iCs/>
        </w:rPr>
        <w:t xml:space="preserve"> Бессрочно</w:t>
      </w:r>
    </w:p>
    <w:p w:rsidR="00BF09A6" w:rsidRDefault="00BF09A6" w:rsidP="00BF09A6">
      <w:pPr>
        <w:pStyle w:val="20"/>
      </w:pPr>
      <w:bookmarkStart w:id="48" w:name="_Toc489611565"/>
      <w:r>
        <w:t>3.2.6. Сведения о деятельности отдельных категорий эмитентов эмиссионных ценных бумаг</w:t>
      </w:r>
      <w:bookmarkEnd w:id="48"/>
    </w:p>
    <w:p w:rsidR="00BF09A6" w:rsidRPr="00CD0615" w:rsidRDefault="00BF09A6" w:rsidP="00BF09A6">
      <w:pPr>
        <w:ind w:firstLine="142"/>
        <w:rPr>
          <w:b/>
          <w:i/>
        </w:rPr>
      </w:pPr>
      <w:r w:rsidRPr="00CD0615">
        <w:rPr>
          <w:b/>
          <w:i/>
        </w:rPr>
        <w:t>Эмитент не является акционерным инвестиционным фондом, страховой или кредитной организацией, ипотечным агентом</w:t>
      </w:r>
      <w:r>
        <w:rPr>
          <w:b/>
          <w:i/>
        </w:rPr>
        <w:t>, специализированным обществом</w:t>
      </w:r>
      <w:r w:rsidRPr="00CD0615">
        <w:rPr>
          <w:b/>
          <w:i/>
        </w:rPr>
        <w:t>.</w:t>
      </w:r>
    </w:p>
    <w:p w:rsidR="00BF09A6" w:rsidRDefault="00BF09A6" w:rsidP="00BF09A6">
      <w:pPr>
        <w:pStyle w:val="20"/>
      </w:pPr>
      <w:bookmarkStart w:id="49" w:name="_Toc489611566"/>
      <w:r>
        <w:t>3.2.7. Дополнительные требования к эмитентам, основной деятельностью которых является добыча полезных ископаемых</w:t>
      </w:r>
      <w:bookmarkEnd w:id="49"/>
    </w:p>
    <w:p w:rsidR="00BF09A6" w:rsidRPr="00164184" w:rsidRDefault="00BF09A6" w:rsidP="00BF09A6">
      <w:pPr>
        <w:ind w:left="200"/>
        <w:rPr>
          <w:b/>
          <w:i/>
        </w:rPr>
      </w:pPr>
      <w:r w:rsidRPr="00164184">
        <w:rPr>
          <w:b/>
          <w:i/>
        </w:rPr>
        <w:t>Основной деятельностью эмитента не является добыча полезных ископаемых</w:t>
      </w:r>
    </w:p>
    <w:p w:rsidR="00BF09A6" w:rsidRDefault="00BF09A6" w:rsidP="00BF09A6">
      <w:pPr>
        <w:pStyle w:val="20"/>
      </w:pPr>
      <w:bookmarkStart w:id="50" w:name="_Toc489611567"/>
      <w:r>
        <w:t>3.2.8. Дополнительные требования к эмитентам, основной деятельностью которых является оказание услуг связи</w:t>
      </w:r>
      <w:bookmarkEnd w:id="50"/>
    </w:p>
    <w:p w:rsidR="00BF09A6" w:rsidRPr="00164184" w:rsidRDefault="00BF09A6" w:rsidP="00BF09A6">
      <w:pPr>
        <w:ind w:left="200"/>
        <w:rPr>
          <w:b/>
          <w:i/>
        </w:rPr>
      </w:pPr>
      <w:r w:rsidRPr="00164184">
        <w:rPr>
          <w:b/>
          <w:i/>
        </w:rPr>
        <w:t xml:space="preserve">Оказание услуг связи не является основной деятельностью эмитента </w:t>
      </w:r>
    </w:p>
    <w:p w:rsidR="00BF09A6" w:rsidRPr="00193203" w:rsidRDefault="00BF09A6" w:rsidP="00BF09A6">
      <w:pPr>
        <w:pStyle w:val="20"/>
      </w:pPr>
      <w:bookmarkStart w:id="51" w:name="_Toc489611568"/>
      <w:r w:rsidRPr="00193203">
        <w:t>3.3. Планы будущей деятельности эмитента</w:t>
      </w:r>
      <w:bookmarkEnd w:id="51"/>
    </w:p>
    <w:p w:rsidR="00E332C3" w:rsidRPr="00911C14" w:rsidRDefault="00E332C3" w:rsidP="00E332C3">
      <w:pPr>
        <w:ind w:left="142"/>
        <w:jc w:val="both"/>
        <w:rPr>
          <w:b/>
          <w:i/>
          <w:color w:val="000000" w:themeColor="text1"/>
        </w:rPr>
      </w:pPr>
      <w:r>
        <w:rPr>
          <w:rStyle w:val="Subst"/>
          <w:bCs/>
          <w:iCs/>
          <w:color w:val="000000" w:themeColor="text1"/>
        </w:rPr>
        <w:t>Изменения в составе информации настоящего пункта в отчетном квартале не происходили.</w:t>
      </w:r>
    </w:p>
    <w:p w:rsidR="00BF09A6" w:rsidRDefault="00BF09A6" w:rsidP="00BF09A6">
      <w:pPr>
        <w:pStyle w:val="20"/>
      </w:pPr>
      <w:bookmarkStart w:id="52" w:name="_Toc489611569"/>
      <w:r>
        <w:t>3.4. Участие эмитента в банковских группах, банковских холдингах, холдингах и ассоциациях</w:t>
      </w:r>
      <w:bookmarkEnd w:id="52"/>
    </w:p>
    <w:p w:rsidR="00512C52" w:rsidRPr="00911C14" w:rsidRDefault="00512C52" w:rsidP="00512C52">
      <w:pPr>
        <w:ind w:left="142"/>
        <w:jc w:val="both"/>
        <w:rPr>
          <w:b/>
          <w:i/>
          <w:color w:val="000000" w:themeColor="text1"/>
        </w:rPr>
      </w:pPr>
      <w:r>
        <w:rPr>
          <w:rStyle w:val="Subst"/>
          <w:bCs/>
          <w:iCs/>
          <w:color w:val="000000" w:themeColor="text1"/>
        </w:rPr>
        <w:t>Изменения в составе информации настоящего пункта в отчетном квартале не происходили.</w:t>
      </w:r>
    </w:p>
    <w:p w:rsidR="00BF09A6" w:rsidRDefault="00BF09A6" w:rsidP="00BF09A6">
      <w:pPr>
        <w:pStyle w:val="20"/>
      </w:pPr>
      <w:bookmarkStart w:id="53" w:name="_Toc489611570"/>
      <w:r>
        <w:t>3.5. Подконтрольные эмитенту организации, имеющие для него существенное значение</w:t>
      </w:r>
      <w:bookmarkEnd w:id="53"/>
    </w:p>
    <w:p w:rsidR="00BF09A6" w:rsidRDefault="00BF09A6" w:rsidP="00BF09A6">
      <w:pPr>
        <w:ind w:left="200"/>
      </w:pPr>
      <w:r w:rsidRPr="000C672A">
        <w:rPr>
          <w:rStyle w:val="Subst"/>
          <w:bCs/>
          <w:iCs/>
        </w:rPr>
        <w:t>Эмитент не им</w:t>
      </w:r>
      <w:r w:rsidR="006D758D" w:rsidRPr="000C672A">
        <w:rPr>
          <w:rStyle w:val="Subst"/>
          <w:bCs/>
          <w:iCs/>
        </w:rPr>
        <w:t>еет подконтрольных организаций.</w:t>
      </w:r>
    </w:p>
    <w:p w:rsidR="00BF09A6" w:rsidRPr="00664C49" w:rsidRDefault="00BF09A6" w:rsidP="00BF09A6">
      <w:pPr>
        <w:pStyle w:val="20"/>
      </w:pPr>
      <w:bookmarkStart w:id="54" w:name="_Toc489611571"/>
      <w:r w:rsidRPr="00664C49">
        <w:t xml:space="preserve">3.6. Состав, структура и стоимость основных средств эмитента, информация о планах по приобретению, замене, выбытию основных средств, а также обо всех фактах обременения </w:t>
      </w:r>
      <w:r w:rsidRPr="00664C49">
        <w:lastRenderedPageBreak/>
        <w:t>основных средств эмитента</w:t>
      </w:r>
      <w:bookmarkEnd w:id="54"/>
    </w:p>
    <w:p w:rsidR="00451717" w:rsidRPr="00E00411" w:rsidRDefault="00451717" w:rsidP="00451717">
      <w:pPr>
        <w:ind w:firstLine="284"/>
        <w:jc w:val="both"/>
        <w:rPr>
          <w:color w:val="000000" w:themeColor="text1"/>
        </w:rPr>
      </w:pPr>
      <w:r w:rsidRPr="00E00411">
        <w:rPr>
          <w:color w:val="000000" w:themeColor="text1"/>
        </w:rPr>
        <w:t>На 3</w:t>
      </w:r>
      <w:r w:rsidR="00512C52" w:rsidRPr="00E00411">
        <w:rPr>
          <w:color w:val="000000" w:themeColor="text1"/>
        </w:rPr>
        <w:t>0</w:t>
      </w:r>
      <w:r w:rsidRPr="00E00411">
        <w:rPr>
          <w:color w:val="000000" w:themeColor="text1"/>
        </w:rPr>
        <w:t>.0</w:t>
      </w:r>
      <w:r w:rsidR="00512C52" w:rsidRPr="00E00411">
        <w:rPr>
          <w:color w:val="000000" w:themeColor="text1"/>
        </w:rPr>
        <w:t>6</w:t>
      </w:r>
      <w:r w:rsidRPr="00E00411">
        <w:rPr>
          <w:color w:val="000000" w:themeColor="text1"/>
        </w:rPr>
        <w:t>.201</w:t>
      </w:r>
      <w:r w:rsidR="00AF31F0" w:rsidRPr="00E00411">
        <w:rPr>
          <w:color w:val="000000" w:themeColor="text1"/>
        </w:rPr>
        <w:t>7</w:t>
      </w:r>
      <w:r w:rsidRPr="00E00411">
        <w:rPr>
          <w:color w:val="000000" w:themeColor="text1"/>
        </w:rPr>
        <w:t>:</w:t>
      </w:r>
    </w:p>
    <w:tbl>
      <w:tblPr>
        <w:tblStyle w:val="aff5"/>
        <w:tblW w:w="0" w:type="auto"/>
        <w:tblInd w:w="198"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3124"/>
        <w:gridCol w:w="3590"/>
        <w:gridCol w:w="2410"/>
      </w:tblGrid>
      <w:tr w:rsidR="00451717" w:rsidRPr="00E00411" w:rsidTr="009A0677">
        <w:tc>
          <w:tcPr>
            <w:tcW w:w="3124" w:type="dxa"/>
            <w:tcBorders>
              <w:top w:val="double" w:sz="4" w:space="0" w:color="auto"/>
            </w:tcBorders>
          </w:tcPr>
          <w:p w:rsidR="00451717" w:rsidRPr="00E00411" w:rsidRDefault="00451717" w:rsidP="009A0677">
            <w:pPr>
              <w:ind w:firstLine="0"/>
              <w:jc w:val="center"/>
              <w:rPr>
                <w:color w:val="000000" w:themeColor="text1"/>
              </w:rPr>
            </w:pPr>
            <w:r w:rsidRPr="00E00411">
              <w:rPr>
                <w:color w:val="000000" w:themeColor="text1"/>
              </w:rPr>
              <w:t>Наименование группы объектов основных средств</w:t>
            </w:r>
          </w:p>
        </w:tc>
        <w:tc>
          <w:tcPr>
            <w:tcW w:w="3590" w:type="dxa"/>
            <w:tcBorders>
              <w:top w:val="double" w:sz="4" w:space="0" w:color="auto"/>
            </w:tcBorders>
          </w:tcPr>
          <w:p w:rsidR="00451717" w:rsidRPr="00E00411" w:rsidRDefault="00451717" w:rsidP="009A0677">
            <w:pPr>
              <w:ind w:firstLine="80"/>
              <w:jc w:val="center"/>
              <w:rPr>
                <w:color w:val="000000" w:themeColor="text1"/>
              </w:rPr>
            </w:pPr>
            <w:r w:rsidRPr="00E00411">
              <w:rPr>
                <w:color w:val="000000" w:themeColor="text1"/>
              </w:rPr>
              <w:t>Первоначальная (восстановительная) стоимость, руб.</w:t>
            </w:r>
          </w:p>
        </w:tc>
        <w:tc>
          <w:tcPr>
            <w:tcW w:w="2410" w:type="dxa"/>
            <w:tcBorders>
              <w:top w:val="double" w:sz="4" w:space="0" w:color="auto"/>
            </w:tcBorders>
          </w:tcPr>
          <w:p w:rsidR="00451717" w:rsidRPr="00E00411" w:rsidRDefault="00451717" w:rsidP="009A0677">
            <w:pPr>
              <w:ind w:firstLine="80"/>
              <w:jc w:val="center"/>
              <w:rPr>
                <w:color w:val="000000" w:themeColor="text1"/>
              </w:rPr>
            </w:pPr>
            <w:r w:rsidRPr="00E00411">
              <w:rPr>
                <w:color w:val="000000" w:themeColor="text1"/>
              </w:rPr>
              <w:t>Сумма начисленной амортизации руб.</w:t>
            </w:r>
          </w:p>
        </w:tc>
      </w:tr>
      <w:tr w:rsidR="00E00411" w:rsidRPr="00E00411" w:rsidTr="00DB4F60">
        <w:tc>
          <w:tcPr>
            <w:tcW w:w="3124" w:type="dxa"/>
          </w:tcPr>
          <w:p w:rsidR="00E00411" w:rsidRPr="00E00411" w:rsidRDefault="00E00411" w:rsidP="009A0677">
            <w:pPr>
              <w:ind w:firstLine="0"/>
              <w:rPr>
                <w:color w:val="000000" w:themeColor="text1"/>
              </w:rPr>
            </w:pPr>
            <w:r w:rsidRPr="00E00411">
              <w:rPr>
                <w:color w:val="000000" w:themeColor="text1"/>
              </w:rPr>
              <w:t>Первая группа</w:t>
            </w:r>
          </w:p>
        </w:tc>
        <w:tc>
          <w:tcPr>
            <w:tcW w:w="3590" w:type="dxa"/>
          </w:tcPr>
          <w:p w:rsidR="00E00411" w:rsidRPr="00E00411" w:rsidRDefault="00E00411" w:rsidP="00E00411">
            <w:pPr>
              <w:ind w:firstLine="0"/>
              <w:jc w:val="center"/>
              <w:rPr>
                <w:sz w:val="28"/>
                <w:szCs w:val="28"/>
              </w:rPr>
            </w:pPr>
            <w:r w:rsidRPr="00E00411">
              <w:t>36 919 540,35</w:t>
            </w:r>
          </w:p>
        </w:tc>
        <w:tc>
          <w:tcPr>
            <w:tcW w:w="2410" w:type="dxa"/>
          </w:tcPr>
          <w:p w:rsidR="00E00411" w:rsidRPr="00E00411" w:rsidRDefault="00E00411" w:rsidP="00E00411">
            <w:pPr>
              <w:ind w:firstLine="34"/>
              <w:jc w:val="center"/>
              <w:rPr>
                <w:sz w:val="28"/>
                <w:szCs w:val="28"/>
              </w:rPr>
            </w:pPr>
            <w:r w:rsidRPr="00E00411">
              <w:t>36 907 921,49</w:t>
            </w:r>
          </w:p>
        </w:tc>
      </w:tr>
      <w:tr w:rsidR="00E00411" w:rsidRPr="00E00411" w:rsidTr="00DB4F60">
        <w:tc>
          <w:tcPr>
            <w:tcW w:w="3124" w:type="dxa"/>
          </w:tcPr>
          <w:p w:rsidR="00E00411" w:rsidRPr="00E00411" w:rsidRDefault="00E00411" w:rsidP="009A0677">
            <w:pPr>
              <w:ind w:firstLine="0"/>
              <w:rPr>
                <w:color w:val="000000" w:themeColor="text1"/>
              </w:rPr>
            </w:pPr>
            <w:r w:rsidRPr="00E00411">
              <w:rPr>
                <w:color w:val="000000" w:themeColor="text1"/>
              </w:rPr>
              <w:t>Вторая группа</w:t>
            </w:r>
          </w:p>
        </w:tc>
        <w:tc>
          <w:tcPr>
            <w:tcW w:w="3590" w:type="dxa"/>
          </w:tcPr>
          <w:p w:rsidR="00E00411" w:rsidRPr="00E00411" w:rsidRDefault="00E00411" w:rsidP="00E00411">
            <w:pPr>
              <w:ind w:firstLine="0"/>
              <w:jc w:val="center"/>
              <w:rPr>
                <w:sz w:val="28"/>
                <w:szCs w:val="28"/>
              </w:rPr>
            </w:pPr>
            <w:r w:rsidRPr="00E00411">
              <w:t>4 001 637 134,90</w:t>
            </w:r>
          </w:p>
        </w:tc>
        <w:tc>
          <w:tcPr>
            <w:tcW w:w="2410" w:type="dxa"/>
          </w:tcPr>
          <w:p w:rsidR="00E00411" w:rsidRPr="00E00411" w:rsidRDefault="00E00411" w:rsidP="00E00411">
            <w:pPr>
              <w:ind w:firstLine="34"/>
              <w:jc w:val="center"/>
              <w:rPr>
                <w:sz w:val="28"/>
                <w:szCs w:val="28"/>
              </w:rPr>
            </w:pPr>
            <w:r w:rsidRPr="00E00411">
              <w:t>3 360 586 112,23</w:t>
            </w:r>
          </w:p>
        </w:tc>
      </w:tr>
      <w:tr w:rsidR="00E00411" w:rsidRPr="00E00411" w:rsidTr="00DB4F60">
        <w:tc>
          <w:tcPr>
            <w:tcW w:w="3124" w:type="dxa"/>
          </w:tcPr>
          <w:p w:rsidR="00E00411" w:rsidRPr="00E00411" w:rsidRDefault="00E00411" w:rsidP="009A0677">
            <w:pPr>
              <w:ind w:firstLine="0"/>
              <w:rPr>
                <w:color w:val="000000" w:themeColor="text1"/>
              </w:rPr>
            </w:pPr>
            <w:r w:rsidRPr="00E00411">
              <w:rPr>
                <w:color w:val="000000" w:themeColor="text1"/>
              </w:rPr>
              <w:t>Третья группа</w:t>
            </w:r>
          </w:p>
        </w:tc>
        <w:tc>
          <w:tcPr>
            <w:tcW w:w="3590" w:type="dxa"/>
          </w:tcPr>
          <w:p w:rsidR="00E00411" w:rsidRPr="00E00411" w:rsidRDefault="00E00411" w:rsidP="00E00411">
            <w:pPr>
              <w:ind w:firstLine="0"/>
              <w:jc w:val="center"/>
              <w:rPr>
                <w:sz w:val="28"/>
                <w:szCs w:val="28"/>
              </w:rPr>
            </w:pPr>
            <w:r w:rsidRPr="00E00411">
              <w:t>2 892 356 307,26</w:t>
            </w:r>
          </w:p>
        </w:tc>
        <w:tc>
          <w:tcPr>
            <w:tcW w:w="2410" w:type="dxa"/>
          </w:tcPr>
          <w:p w:rsidR="00E00411" w:rsidRPr="00E00411" w:rsidRDefault="00E00411" w:rsidP="00E00411">
            <w:pPr>
              <w:ind w:firstLine="34"/>
              <w:jc w:val="center"/>
              <w:rPr>
                <w:sz w:val="28"/>
                <w:szCs w:val="28"/>
              </w:rPr>
            </w:pPr>
            <w:r w:rsidRPr="00E00411">
              <w:t>2 203 924 824,01</w:t>
            </w:r>
          </w:p>
        </w:tc>
      </w:tr>
      <w:tr w:rsidR="00E00411" w:rsidRPr="00E00411" w:rsidTr="00DB4F60">
        <w:tc>
          <w:tcPr>
            <w:tcW w:w="3124" w:type="dxa"/>
          </w:tcPr>
          <w:p w:rsidR="00E00411" w:rsidRPr="00E00411" w:rsidRDefault="00E00411" w:rsidP="009A0677">
            <w:pPr>
              <w:ind w:firstLine="0"/>
              <w:rPr>
                <w:color w:val="000000" w:themeColor="text1"/>
              </w:rPr>
            </w:pPr>
            <w:r w:rsidRPr="00E00411">
              <w:rPr>
                <w:color w:val="000000" w:themeColor="text1"/>
              </w:rPr>
              <w:t>Четвертая группа</w:t>
            </w:r>
          </w:p>
        </w:tc>
        <w:tc>
          <w:tcPr>
            <w:tcW w:w="3590" w:type="dxa"/>
          </w:tcPr>
          <w:p w:rsidR="00E00411" w:rsidRPr="00E00411" w:rsidRDefault="00E00411" w:rsidP="00E00411">
            <w:pPr>
              <w:ind w:firstLine="0"/>
              <w:jc w:val="center"/>
              <w:rPr>
                <w:sz w:val="24"/>
                <w:szCs w:val="24"/>
              </w:rPr>
            </w:pPr>
            <w:r w:rsidRPr="00E00411">
              <w:t>6 484 884 711,94</w:t>
            </w:r>
          </w:p>
        </w:tc>
        <w:tc>
          <w:tcPr>
            <w:tcW w:w="2410" w:type="dxa"/>
          </w:tcPr>
          <w:p w:rsidR="00E00411" w:rsidRPr="00E00411" w:rsidRDefault="00E00411" w:rsidP="00E00411">
            <w:pPr>
              <w:ind w:firstLine="34"/>
              <w:jc w:val="center"/>
              <w:rPr>
                <w:sz w:val="28"/>
                <w:szCs w:val="28"/>
              </w:rPr>
            </w:pPr>
            <w:r w:rsidRPr="00E00411">
              <w:t>3 218 835 136,97</w:t>
            </w:r>
          </w:p>
        </w:tc>
      </w:tr>
      <w:tr w:rsidR="00E00411" w:rsidRPr="00E00411" w:rsidTr="00DB4F60">
        <w:tc>
          <w:tcPr>
            <w:tcW w:w="3124" w:type="dxa"/>
          </w:tcPr>
          <w:p w:rsidR="00E00411" w:rsidRPr="00E00411" w:rsidRDefault="00E00411" w:rsidP="009A0677">
            <w:pPr>
              <w:ind w:firstLine="0"/>
              <w:rPr>
                <w:color w:val="000000" w:themeColor="text1"/>
              </w:rPr>
            </w:pPr>
            <w:r w:rsidRPr="00E00411">
              <w:rPr>
                <w:color w:val="000000" w:themeColor="text1"/>
              </w:rPr>
              <w:t>Пятая группа</w:t>
            </w:r>
          </w:p>
        </w:tc>
        <w:tc>
          <w:tcPr>
            <w:tcW w:w="3590" w:type="dxa"/>
          </w:tcPr>
          <w:p w:rsidR="00E00411" w:rsidRPr="00E00411" w:rsidRDefault="00E00411" w:rsidP="00E00411">
            <w:pPr>
              <w:ind w:firstLine="0"/>
              <w:jc w:val="center"/>
              <w:rPr>
                <w:sz w:val="28"/>
                <w:szCs w:val="28"/>
              </w:rPr>
            </w:pPr>
            <w:r w:rsidRPr="00E00411">
              <w:t>3 612 917 703,35</w:t>
            </w:r>
          </w:p>
        </w:tc>
        <w:tc>
          <w:tcPr>
            <w:tcW w:w="2410" w:type="dxa"/>
          </w:tcPr>
          <w:p w:rsidR="00E00411" w:rsidRPr="00E00411" w:rsidRDefault="00E00411" w:rsidP="00E00411">
            <w:pPr>
              <w:ind w:firstLine="34"/>
              <w:jc w:val="center"/>
              <w:rPr>
                <w:sz w:val="28"/>
                <w:szCs w:val="28"/>
              </w:rPr>
            </w:pPr>
            <w:r w:rsidRPr="00E00411">
              <w:t>2 298 996 416,36</w:t>
            </w:r>
          </w:p>
        </w:tc>
      </w:tr>
      <w:tr w:rsidR="00E00411" w:rsidRPr="00E00411" w:rsidTr="00DB4F60">
        <w:tc>
          <w:tcPr>
            <w:tcW w:w="3124" w:type="dxa"/>
          </w:tcPr>
          <w:p w:rsidR="00E00411" w:rsidRPr="00E00411" w:rsidRDefault="00E00411" w:rsidP="009A0677">
            <w:pPr>
              <w:ind w:firstLine="0"/>
              <w:rPr>
                <w:color w:val="000000" w:themeColor="text1"/>
              </w:rPr>
            </w:pPr>
            <w:r w:rsidRPr="00E00411">
              <w:rPr>
                <w:color w:val="000000" w:themeColor="text1"/>
              </w:rPr>
              <w:t>Шестая группа</w:t>
            </w:r>
          </w:p>
        </w:tc>
        <w:tc>
          <w:tcPr>
            <w:tcW w:w="3590" w:type="dxa"/>
          </w:tcPr>
          <w:p w:rsidR="00E00411" w:rsidRPr="00E00411" w:rsidRDefault="00E00411" w:rsidP="00E00411">
            <w:pPr>
              <w:ind w:firstLine="0"/>
              <w:jc w:val="center"/>
              <w:rPr>
                <w:sz w:val="28"/>
                <w:szCs w:val="28"/>
              </w:rPr>
            </w:pPr>
            <w:r w:rsidRPr="00E00411">
              <w:t>2 343 995 676,02</w:t>
            </w:r>
          </w:p>
        </w:tc>
        <w:tc>
          <w:tcPr>
            <w:tcW w:w="2410" w:type="dxa"/>
          </w:tcPr>
          <w:p w:rsidR="00E00411" w:rsidRPr="00E00411" w:rsidRDefault="00E00411" w:rsidP="00E00411">
            <w:pPr>
              <w:ind w:firstLine="34"/>
              <w:jc w:val="center"/>
              <w:rPr>
                <w:sz w:val="28"/>
                <w:szCs w:val="28"/>
              </w:rPr>
            </w:pPr>
            <w:r w:rsidRPr="00E00411">
              <w:t>1 069 235 939,50</w:t>
            </w:r>
          </w:p>
        </w:tc>
      </w:tr>
      <w:tr w:rsidR="00E00411" w:rsidRPr="00E00411" w:rsidTr="00DB4F60">
        <w:tc>
          <w:tcPr>
            <w:tcW w:w="3124" w:type="dxa"/>
          </w:tcPr>
          <w:p w:rsidR="00E00411" w:rsidRPr="00E00411" w:rsidRDefault="00E00411" w:rsidP="009A0677">
            <w:pPr>
              <w:ind w:firstLine="0"/>
              <w:rPr>
                <w:color w:val="000000" w:themeColor="text1"/>
              </w:rPr>
            </w:pPr>
            <w:r w:rsidRPr="00E00411">
              <w:rPr>
                <w:color w:val="000000" w:themeColor="text1"/>
              </w:rPr>
              <w:t>Седьмая группа</w:t>
            </w:r>
          </w:p>
        </w:tc>
        <w:tc>
          <w:tcPr>
            <w:tcW w:w="3590" w:type="dxa"/>
          </w:tcPr>
          <w:p w:rsidR="00E00411" w:rsidRPr="00E00411" w:rsidRDefault="00E00411" w:rsidP="00E00411">
            <w:pPr>
              <w:ind w:firstLine="0"/>
              <w:jc w:val="center"/>
              <w:rPr>
                <w:sz w:val="28"/>
                <w:szCs w:val="28"/>
              </w:rPr>
            </w:pPr>
            <w:r w:rsidRPr="00E00411">
              <w:t>725 695 637,89</w:t>
            </w:r>
          </w:p>
        </w:tc>
        <w:tc>
          <w:tcPr>
            <w:tcW w:w="2410" w:type="dxa"/>
          </w:tcPr>
          <w:p w:rsidR="00E00411" w:rsidRPr="00E00411" w:rsidRDefault="00E00411" w:rsidP="00E00411">
            <w:pPr>
              <w:ind w:firstLine="34"/>
              <w:jc w:val="center"/>
              <w:rPr>
                <w:sz w:val="28"/>
                <w:szCs w:val="28"/>
              </w:rPr>
            </w:pPr>
            <w:r w:rsidRPr="00E00411">
              <w:t>363 572 211,31</w:t>
            </w:r>
          </w:p>
        </w:tc>
      </w:tr>
      <w:tr w:rsidR="00E00411" w:rsidRPr="00E00411" w:rsidTr="00DB4F60">
        <w:tc>
          <w:tcPr>
            <w:tcW w:w="3124" w:type="dxa"/>
          </w:tcPr>
          <w:p w:rsidR="00E00411" w:rsidRPr="00E00411" w:rsidRDefault="00E00411" w:rsidP="009A0677">
            <w:pPr>
              <w:ind w:firstLine="0"/>
              <w:rPr>
                <w:color w:val="000000" w:themeColor="text1"/>
              </w:rPr>
            </w:pPr>
            <w:r w:rsidRPr="00E00411">
              <w:rPr>
                <w:color w:val="000000" w:themeColor="text1"/>
              </w:rPr>
              <w:t>Восьмая группа</w:t>
            </w:r>
          </w:p>
        </w:tc>
        <w:tc>
          <w:tcPr>
            <w:tcW w:w="3590" w:type="dxa"/>
          </w:tcPr>
          <w:p w:rsidR="00E00411" w:rsidRPr="00E00411" w:rsidRDefault="00E00411" w:rsidP="00E00411">
            <w:pPr>
              <w:ind w:firstLine="0"/>
              <w:jc w:val="center"/>
              <w:rPr>
                <w:sz w:val="28"/>
                <w:szCs w:val="28"/>
              </w:rPr>
            </w:pPr>
            <w:r w:rsidRPr="00E00411">
              <w:t>327 495 838,34</w:t>
            </w:r>
          </w:p>
        </w:tc>
        <w:tc>
          <w:tcPr>
            <w:tcW w:w="2410" w:type="dxa"/>
          </w:tcPr>
          <w:p w:rsidR="00E00411" w:rsidRPr="00E00411" w:rsidRDefault="00E00411" w:rsidP="00E00411">
            <w:pPr>
              <w:ind w:firstLine="34"/>
              <w:jc w:val="center"/>
              <w:rPr>
                <w:sz w:val="28"/>
                <w:szCs w:val="28"/>
              </w:rPr>
            </w:pPr>
            <w:r w:rsidRPr="00E00411">
              <w:t>93 145 360,23</w:t>
            </w:r>
          </w:p>
        </w:tc>
      </w:tr>
      <w:tr w:rsidR="00E00411" w:rsidRPr="00E00411" w:rsidTr="00DB4F60">
        <w:tc>
          <w:tcPr>
            <w:tcW w:w="3124" w:type="dxa"/>
          </w:tcPr>
          <w:p w:rsidR="00E00411" w:rsidRPr="00E00411" w:rsidRDefault="00E00411" w:rsidP="009A0677">
            <w:pPr>
              <w:ind w:firstLine="0"/>
              <w:rPr>
                <w:color w:val="000000" w:themeColor="text1"/>
              </w:rPr>
            </w:pPr>
            <w:r w:rsidRPr="00E00411">
              <w:rPr>
                <w:color w:val="000000" w:themeColor="text1"/>
              </w:rPr>
              <w:t>Девятая группа</w:t>
            </w:r>
          </w:p>
        </w:tc>
        <w:tc>
          <w:tcPr>
            <w:tcW w:w="3590" w:type="dxa"/>
          </w:tcPr>
          <w:p w:rsidR="00E00411" w:rsidRPr="00E00411" w:rsidRDefault="00E00411" w:rsidP="00E00411">
            <w:pPr>
              <w:ind w:firstLine="0"/>
              <w:jc w:val="center"/>
              <w:rPr>
                <w:sz w:val="28"/>
                <w:szCs w:val="28"/>
              </w:rPr>
            </w:pPr>
            <w:r w:rsidRPr="00E00411">
              <w:t>518 201 679,84</w:t>
            </w:r>
          </w:p>
        </w:tc>
        <w:tc>
          <w:tcPr>
            <w:tcW w:w="2410" w:type="dxa"/>
          </w:tcPr>
          <w:p w:rsidR="00E00411" w:rsidRPr="00E00411" w:rsidRDefault="00E00411" w:rsidP="00E00411">
            <w:pPr>
              <w:ind w:firstLine="34"/>
              <w:jc w:val="center"/>
              <w:rPr>
                <w:sz w:val="28"/>
                <w:szCs w:val="28"/>
              </w:rPr>
            </w:pPr>
            <w:r w:rsidRPr="00E00411">
              <w:t>300 858 019,64</w:t>
            </w:r>
          </w:p>
        </w:tc>
      </w:tr>
      <w:tr w:rsidR="00E00411" w:rsidRPr="00E00411" w:rsidTr="00DB4F60">
        <w:tc>
          <w:tcPr>
            <w:tcW w:w="3124" w:type="dxa"/>
          </w:tcPr>
          <w:p w:rsidR="00E00411" w:rsidRPr="00E00411" w:rsidRDefault="00E00411" w:rsidP="009A0677">
            <w:pPr>
              <w:ind w:firstLine="0"/>
              <w:rPr>
                <w:color w:val="000000" w:themeColor="text1"/>
              </w:rPr>
            </w:pPr>
            <w:r w:rsidRPr="00E00411">
              <w:rPr>
                <w:color w:val="000000" w:themeColor="text1"/>
              </w:rPr>
              <w:t>Десятая группа</w:t>
            </w:r>
          </w:p>
        </w:tc>
        <w:tc>
          <w:tcPr>
            <w:tcW w:w="3590" w:type="dxa"/>
          </w:tcPr>
          <w:p w:rsidR="00E00411" w:rsidRPr="00E00411" w:rsidRDefault="00E00411" w:rsidP="00E00411">
            <w:pPr>
              <w:ind w:firstLine="0"/>
              <w:jc w:val="center"/>
              <w:rPr>
                <w:sz w:val="28"/>
                <w:szCs w:val="28"/>
              </w:rPr>
            </w:pPr>
            <w:r w:rsidRPr="00E00411">
              <w:t>3 389 521 696,17</w:t>
            </w:r>
          </w:p>
        </w:tc>
        <w:tc>
          <w:tcPr>
            <w:tcW w:w="2410" w:type="dxa"/>
          </w:tcPr>
          <w:p w:rsidR="00E00411" w:rsidRPr="00E00411" w:rsidRDefault="00E00411" w:rsidP="00E00411">
            <w:pPr>
              <w:ind w:firstLine="34"/>
              <w:jc w:val="center"/>
              <w:rPr>
                <w:sz w:val="28"/>
                <w:szCs w:val="28"/>
              </w:rPr>
            </w:pPr>
            <w:r w:rsidRPr="00E00411">
              <w:t>782 956 684,82</w:t>
            </w:r>
          </w:p>
        </w:tc>
      </w:tr>
      <w:tr w:rsidR="00E00411" w:rsidRPr="00E00411" w:rsidTr="00DB4F60">
        <w:tc>
          <w:tcPr>
            <w:tcW w:w="3124" w:type="dxa"/>
          </w:tcPr>
          <w:p w:rsidR="00E00411" w:rsidRPr="00E00411" w:rsidRDefault="00E00411" w:rsidP="009A0677">
            <w:pPr>
              <w:ind w:firstLine="0"/>
              <w:rPr>
                <w:color w:val="000000" w:themeColor="text1"/>
              </w:rPr>
            </w:pPr>
            <w:r w:rsidRPr="00E00411">
              <w:rPr>
                <w:color w:val="000000" w:themeColor="text1"/>
              </w:rPr>
              <w:t>Одиннадцатая группа</w:t>
            </w:r>
          </w:p>
        </w:tc>
        <w:tc>
          <w:tcPr>
            <w:tcW w:w="3590" w:type="dxa"/>
          </w:tcPr>
          <w:p w:rsidR="00E00411" w:rsidRPr="00E00411" w:rsidRDefault="00E00411" w:rsidP="00E00411">
            <w:pPr>
              <w:ind w:firstLine="0"/>
              <w:jc w:val="center"/>
              <w:rPr>
                <w:sz w:val="28"/>
                <w:szCs w:val="28"/>
              </w:rPr>
            </w:pPr>
            <w:r w:rsidRPr="00E00411">
              <w:t>664 711 485,13</w:t>
            </w:r>
          </w:p>
        </w:tc>
        <w:tc>
          <w:tcPr>
            <w:tcW w:w="2410" w:type="dxa"/>
          </w:tcPr>
          <w:p w:rsidR="00E00411" w:rsidRPr="00E00411" w:rsidRDefault="00E00411" w:rsidP="00E00411">
            <w:pPr>
              <w:ind w:firstLine="34"/>
              <w:jc w:val="center"/>
              <w:rPr>
                <w:sz w:val="28"/>
                <w:szCs w:val="28"/>
              </w:rPr>
            </w:pPr>
            <w:r w:rsidRPr="00E00411">
              <w:t>529 915 313,48</w:t>
            </w:r>
          </w:p>
        </w:tc>
      </w:tr>
      <w:tr w:rsidR="00E00411" w:rsidRPr="00E00411" w:rsidTr="00DB4F60">
        <w:tc>
          <w:tcPr>
            <w:tcW w:w="3124" w:type="dxa"/>
            <w:tcBorders>
              <w:bottom w:val="double" w:sz="4" w:space="0" w:color="auto"/>
            </w:tcBorders>
          </w:tcPr>
          <w:p w:rsidR="00E00411" w:rsidRPr="00E00411" w:rsidRDefault="00E00411" w:rsidP="009A0677">
            <w:pPr>
              <w:ind w:firstLine="0"/>
              <w:rPr>
                <w:color w:val="000000" w:themeColor="text1"/>
              </w:rPr>
            </w:pPr>
            <w:r w:rsidRPr="00E00411">
              <w:rPr>
                <w:color w:val="000000" w:themeColor="text1"/>
              </w:rPr>
              <w:t>Итого:</w:t>
            </w:r>
          </w:p>
        </w:tc>
        <w:tc>
          <w:tcPr>
            <w:tcW w:w="3590" w:type="dxa"/>
            <w:tcBorders>
              <w:bottom w:val="double" w:sz="4" w:space="0" w:color="auto"/>
            </w:tcBorders>
          </w:tcPr>
          <w:p w:rsidR="00E00411" w:rsidRPr="00E00411" w:rsidRDefault="00E00411" w:rsidP="00E00411">
            <w:pPr>
              <w:ind w:firstLine="0"/>
              <w:jc w:val="center"/>
              <w:rPr>
                <w:sz w:val="28"/>
                <w:szCs w:val="28"/>
              </w:rPr>
            </w:pPr>
            <w:r w:rsidRPr="00E00411">
              <w:t>24 998 337 411,19</w:t>
            </w:r>
          </w:p>
        </w:tc>
        <w:tc>
          <w:tcPr>
            <w:tcW w:w="2410" w:type="dxa"/>
            <w:tcBorders>
              <w:bottom w:val="double" w:sz="4" w:space="0" w:color="auto"/>
            </w:tcBorders>
          </w:tcPr>
          <w:p w:rsidR="00E00411" w:rsidRPr="00E00411" w:rsidRDefault="00E00411" w:rsidP="00E00411">
            <w:pPr>
              <w:ind w:firstLine="0"/>
              <w:jc w:val="center"/>
              <w:rPr>
                <w:sz w:val="28"/>
                <w:szCs w:val="28"/>
              </w:rPr>
            </w:pPr>
            <w:r w:rsidRPr="00E00411">
              <w:t>14 258 933 940,04</w:t>
            </w:r>
          </w:p>
        </w:tc>
      </w:tr>
    </w:tbl>
    <w:p w:rsidR="00451717" w:rsidRPr="00E00411" w:rsidRDefault="00451717" w:rsidP="00406C6F">
      <w:pPr>
        <w:ind w:firstLine="142"/>
        <w:jc w:val="both"/>
      </w:pPr>
    </w:p>
    <w:p w:rsidR="00406C6F" w:rsidRPr="00E00411" w:rsidRDefault="00406C6F" w:rsidP="00406C6F">
      <w:pPr>
        <w:ind w:firstLine="142"/>
        <w:jc w:val="both"/>
        <w:rPr>
          <w:rStyle w:val="Subst"/>
          <w:bCs/>
          <w:iCs/>
        </w:rPr>
      </w:pPr>
      <w:r w:rsidRPr="00E00411">
        <w:t>Сведения о способах начисления амортизационных отчислений по группам объектов основных средств:</w:t>
      </w:r>
      <w:r w:rsidRPr="00E00411">
        <w:br/>
      </w:r>
      <w:proofErr w:type="gramStart"/>
      <w:r w:rsidRPr="00E00411">
        <w:rPr>
          <w:rStyle w:val="Subst"/>
          <w:bCs/>
          <w:iCs/>
        </w:rPr>
        <w:t>Амортизация начисляется линейным способом, за исключением автотранспортных средств, принятых к учету до 01.01.2002 г. и по которым в соответствии с Постановлением Совмина СССР от 22.10.1990 г. № 1072 «О единых нормах амортизационных отчислений на полное восстановление основных фондов народного хозяйства СССР», амортизация начисляется способом списания стоимости в процентах от стоимости машины на 1000 км пробега.</w:t>
      </w:r>
      <w:proofErr w:type="gramEnd"/>
    </w:p>
    <w:p w:rsidR="005E52BB" w:rsidRPr="00E00411" w:rsidRDefault="005E52BB" w:rsidP="005E52BB">
      <w:pPr>
        <w:pStyle w:val="23"/>
        <w:ind w:firstLine="142"/>
        <w:rPr>
          <w:color w:val="000000" w:themeColor="text1"/>
          <w:sz w:val="20"/>
          <w:szCs w:val="20"/>
        </w:rPr>
      </w:pPr>
      <w:r w:rsidRPr="00E00411">
        <w:rPr>
          <w:color w:val="000000" w:themeColor="text1"/>
          <w:sz w:val="20"/>
          <w:szCs w:val="20"/>
        </w:rPr>
        <w:t>Результаты последней переоценки основных средств и долгосрочно арендуемых основных средств, осуществленной в течение последнего завершенного финансового года, с указанием даты проведения переоценки, полной и остаточной (за вычетом амортизации) балансовой стоимости основных средств до переоценки и полной и остаточной (за вычетом амортизации) восстановительной стоимости основных средств с учетом этой переоценки. Указанная информация приводится по группам объектов основных средств. Указыва</w:t>
      </w:r>
      <w:r w:rsidR="00DA4717" w:rsidRPr="00E00411">
        <w:rPr>
          <w:color w:val="000000" w:themeColor="text1"/>
          <w:sz w:val="20"/>
          <w:szCs w:val="20"/>
        </w:rPr>
        <w:t>е</w:t>
      </w:r>
      <w:r w:rsidRPr="00E00411">
        <w:rPr>
          <w:color w:val="000000" w:themeColor="text1"/>
          <w:sz w:val="20"/>
          <w:szCs w:val="20"/>
        </w:rPr>
        <w:t>тся способ проведения переоценки основных средств</w:t>
      </w:r>
      <w:r w:rsidR="00DA4717" w:rsidRPr="00E00411">
        <w:rPr>
          <w:color w:val="000000" w:themeColor="text1"/>
          <w:sz w:val="20"/>
          <w:szCs w:val="20"/>
        </w:rPr>
        <w:t>:</w:t>
      </w:r>
    </w:p>
    <w:p w:rsidR="005E52BB" w:rsidRPr="00406C6F" w:rsidRDefault="005E52BB" w:rsidP="005E52BB">
      <w:pPr>
        <w:ind w:left="200"/>
        <w:jc w:val="both"/>
      </w:pPr>
      <w:r w:rsidRPr="00E00411">
        <w:rPr>
          <w:rStyle w:val="Subst"/>
          <w:bCs/>
          <w:iCs/>
        </w:rPr>
        <w:t>Переоценка основных средств за указанный период не проводилась.</w:t>
      </w:r>
    </w:p>
    <w:p w:rsidR="005E52BB" w:rsidRPr="00406C6F" w:rsidRDefault="00AC1AA7" w:rsidP="005E52BB">
      <w:pPr>
        <w:ind w:firstLine="142"/>
        <w:jc w:val="both"/>
        <w:rPr>
          <w:color w:val="000000" w:themeColor="text1"/>
        </w:rPr>
      </w:pPr>
      <w:proofErr w:type="gramStart"/>
      <w:r w:rsidRPr="00406C6F">
        <w:rPr>
          <w:color w:val="000000" w:themeColor="text1"/>
        </w:rPr>
        <w:t>С</w:t>
      </w:r>
      <w:r w:rsidR="005E52BB" w:rsidRPr="00406C6F">
        <w:rPr>
          <w:color w:val="000000" w:themeColor="text1"/>
        </w:rPr>
        <w:t>ведения о планах по приобретению, замене, выбытию основных средств, стоимость которых составляет 10 и более процентов стоимости основных средств эмитента, и иных основных средств по усмотрению эмитента, а также сведения обо всех фактах обременения основных средств эмитента (с указанием характера обременения, даты возникновения обременения, срока его действия и иных условий по усмотрению эмитента):</w:t>
      </w:r>
      <w:r w:rsidR="007F19A1">
        <w:rPr>
          <w:color w:val="000000" w:themeColor="text1"/>
        </w:rPr>
        <w:t xml:space="preserve"> </w:t>
      </w:r>
      <w:proofErr w:type="gramEnd"/>
    </w:p>
    <w:p w:rsidR="00E01DE8" w:rsidRPr="00406C6F" w:rsidRDefault="00F150FE" w:rsidP="00E01DE8">
      <w:pPr>
        <w:spacing w:before="0" w:after="0"/>
        <w:ind w:left="142"/>
        <w:jc w:val="both"/>
        <w:rPr>
          <w:rStyle w:val="Subst"/>
          <w:bCs/>
          <w:iCs/>
        </w:rPr>
      </w:pPr>
      <w:r w:rsidRPr="00E01DE8">
        <w:rPr>
          <w:rStyle w:val="Subst"/>
        </w:rPr>
        <w:t>На 201</w:t>
      </w:r>
      <w:r w:rsidR="004F30EA">
        <w:rPr>
          <w:rStyle w:val="Subst"/>
        </w:rPr>
        <w:t>7</w:t>
      </w:r>
      <w:r w:rsidRPr="00E01DE8">
        <w:rPr>
          <w:rStyle w:val="Subst"/>
        </w:rPr>
        <w:t xml:space="preserve"> год в рамках инвестиционной деятельности запланирован ввод основных средств на сумму 1 </w:t>
      </w:r>
      <w:r w:rsidR="004F30EA">
        <w:rPr>
          <w:rStyle w:val="Subst"/>
        </w:rPr>
        <w:t>087</w:t>
      </w:r>
      <w:r w:rsidRPr="00E01DE8">
        <w:rPr>
          <w:rStyle w:val="Subst"/>
        </w:rPr>
        <w:t xml:space="preserve"> млн. руб.</w:t>
      </w:r>
      <w:r w:rsidRPr="00E01DE8">
        <w:rPr>
          <w:rStyle w:val="Subst"/>
          <w:b w:val="0"/>
        </w:rPr>
        <w:t xml:space="preserve"> </w:t>
      </w:r>
      <w:r w:rsidRPr="00E01DE8">
        <w:rPr>
          <w:rStyle w:val="Subst"/>
        </w:rPr>
        <w:t xml:space="preserve">(с НДС), в </w:t>
      </w:r>
      <w:proofErr w:type="spellStart"/>
      <w:r w:rsidRPr="00E01DE8">
        <w:rPr>
          <w:rStyle w:val="Subst"/>
        </w:rPr>
        <w:t>т.ч</w:t>
      </w:r>
      <w:proofErr w:type="spellEnd"/>
      <w:r w:rsidRPr="00E01DE8">
        <w:rPr>
          <w:rStyle w:val="Subst"/>
        </w:rPr>
        <w:t xml:space="preserve">. замена физически изношенного оборудования на сумму </w:t>
      </w:r>
      <w:r w:rsidR="004F30EA">
        <w:rPr>
          <w:rStyle w:val="Subst"/>
        </w:rPr>
        <w:t>76</w:t>
      </w:r>
      <w:r w:rsidRPr="00E01DE8">
        <w:rPr>
          <w:rStyle w:val="Subst"/>
        </w:rPr>
        <w:t xml:space="preserve"> млн. руб.</w:t>
      </w:r>
      <w:r w:rsidRPr="00E01DE8">
        <w:rPr>
          <w:rStyle w:val="Subst"/>
          <w:b w:val="0"/>
        </w:rPr>
        <w:t xml:space="preserve"> </w:t>
      </w:r>
      <w:r w:rsidRPr="00E01DE8">
        <w:rPr>
          <w:rStyle w:val="Subst"/>
        </w:rPr>
        <w:t xml:space="preserve"> (с </w:t>
      </w:r>
      <w:r>
        <w:rPr>
          <w:rStyle w:val="Subst"/>
        </w:rPr>
        <w:t xml:space="preserve">НДС). </w:t>
      </w:r>
      <w:r w:rsidR="00E01DE8" w:rsidRPr="00406C6F">
        <w:rPr>
          <w:rStyle w:val="Subst"/>
          <w:bCs/>
          <w:iCs/>
        </w:rPr>
        <w:t>Выбытие основных средств, стоимость которых составляет 10 и более процентов стоимости основных средств эмитента, не планируется.</w:t>
      </w:r>
    </w:p>
    <w:p w:rsidR="00AC7CA6" w:rsidRPr="00D85612" w:rsidRDefault="00AC7CA6" w:rsidP="00D85612">
      <w:pPr>
        <w:ind w:firstLine="142"/>
        <w:jc w:val="both"/>
        <w:rPr>
          <w:rStyle w:val="subst0"/>
          <w:color w:val="000000" w:themeColor="text1"/>
        </w:rPr>
      </w:pPr>
      <w:r w:rsidRPr="00D85612">
        <w:rPr>
          <w:rStyle w:val="subst0"/>
          <w:color w:val="000000" w:themeColor="text1"/>
        </w:rPr>
        <w:t>В краткосрочную аренду переданы следующие объекты основных средств:</w:t>
      </w:r>
    </w:p>
    <w:p w:rsidR="00D85612" w:rsidRPr="00D85612" w:rsidRDefault="00D85612" w:rsidP="00D85612">
      <w:pPr>
        <w:ind w:left="200"/>
        <w:jc w:val="both"/>
        <w:rPr>
          <w:b/>
          <w:bCs/>
          <w:i/>
          <w:iCs/>
          <w:color w:val="000000" w:themeColor="text1"/>
        </w:rPr>
      </w:pPr>
      <w:r w:rsidRPr="00D85612">
        <w:rPr>
          <w:b/>
          <w:bCs/>
          <w:i/>
          <w:iCs/>
          <w:color w:val="000000" w:themeColor="text1"/>
        </w:rPr>
        <w:t xml:space="preserve">- нежилые помещения общей площадью 205,0 </w:t>
      </w:r>
      <w:proofErr w:type="spellStart"/>
      <w:r w:rsidRPr="00D85612">
        <w:rPr>
          <w:b/>
          <w:bCs/>
          <w:i/>
          <w:iCs/>
          <w:color w:val="000000" w:themeColor="text1"/>
        </w:rPr>
        <w:t>кв.м</w:t>
      </w:r>
      <w:proofErr w:type="spellEnd"/>
      <w:r w:rsidRPr="00D85612">
        <w:rPr>
          <w:b/>
          <w:bCs/>
          <w:i/>
          <w:iCs/>
          <w:color w:val="000000" w:themeColor="text1"/>
        </w:rPr>
        <w:t>. общей балансовой стоимостью  69 087,99 руб. на срок 01.05.2016-31.03.2017;</w:t>
      </w:r>
    </w:p>
    <w:p w:rsidR="00D85612" w:rsidRPr="00D85612" w:rsidRDefault="00D85612" w:rsidP="00D85612">
      <w:pPr>
        <w:ind w:left="200"/>
        <w:jc w:val="both"/>
        <w:rPr>
          <w:b/>
          <w:bCs/>
          <w:i/>
          <w:iCs/>
          <w:color w:val="000000" w:themeColor="text1"/>
        </w:rPr>
      </w:pPr>
      <w:r w:rsidRPr="00D85612">
        <w:rPr>
          <w:rStyle w:val="subst0"/>
          <w:color w:val="000000" w:themeColor="text1"/>
        </w:rPr>
        <w:t>- движимое имущество  (мебель, оргтехника)  общей  балансовой  стоимостью  </w:t>
      </w:r>
      <w:r w:rsidRPr="00D85612">
        <w:rPr>
          <w:b/>
          <w:bCs/>
          <w:i/>
          <w:iCs/>
          <w:color w:val="000000" w:themeColor="text1"/>
        </w:rPr>
        <w:t>1 742 348,48 руб. на срок 01.01.2017-31.12.2017;</w:t>
      </w:r>
    </w:p>
    <w:p w:rsidR="00AE0832" w:rsidRDefault="00D85612" w:rsidP="00AE0832">
      <w:pPr>
        <w:ind w:left="200"/>
        <w:jc w:val="both"/>
        <w:rPr>
          <w:rStyle w:val="subst0"/>
          <w:color w:val="000000" w:themeColor="text1"/>
        </w:rPr>
      </w:pPr>
      <w:r w:rsidRPr="00D85612">
        <w:rPr>
          <w:rStyle w:val="subst0"/>
          <w:color w:val="000000" w:themeColor="text1"/>
        </w:rPr>
        <w:t xml:space="preserve">- нежилые помещения общей площадью 209,4 </w:t>
      </w:r>
      <w:proofErr w:type="spellStart"/>
      <w:r w:rsidRPr="00D85612">
        <w:rPr>
          <w:rStyle w:val="subst0"/>
          <w:color w:val="000000" w:themeColor="text1"/>
        </w:rPr>
        <w:t>кв.м</w:t>
      </w:r>
      <w:proofErr w:type="spellEnd"/>
      <w:r w:rsidRPr="00D85612">
        <w:rPr>
          <w:rStyle w:val="subst0"/>
          <w:color w:val="000000" w:themeColor="text1"/>
        </w:rPr>
        <w:t>. и движимое имущество (мебель, оборудование) общей балансовой стоимостью 603 152,35 руб. на срок 01.10.2016-31.08.2017;</w:t>
      </w:r>
    </w:p>
    <w:p w:rsidR="00D85612" w:rsidRPr="00AE0832" w:rsidRDefault="00D85612" w:rsidP="00AE0832">
      <w:pPr>
        <w:ind w:left="200"/>
        <w:jc w:val="both"/>
        <w:rPr>
          <w:rStyle w:val="subst0"/>
          <w:color w:val="000000" w:themeColor="text1"/>
        </w:rPr>
      </w:pPr>
      <w:r w:rsidRPr="00D85612">
        <w:rPr>
          <w:rStyle w:val="subst0"/>
          <w:color w:val="000000" w:themeColor="text1"/>
        </w:rPr>
        <w:t>-</w:t>
      </w:r>
      <w:r w:rsidRPr="00D85612">
        <w:rPr>
          <w:rFonts w:ascii="Arial" w:hAnsi="Arial" w:cs="Arial"/>
          <w:color w:val="000000" w:themeColor="text1"/>
        </w:rPr>
        <w:t xml:space="preserve"> </w:t>
      </w:r>
      <w:r w:rsidRPr="00D85612">
        <w:rPr>
          <w:rStyle w:val="subst0"/>
          <w:color w:val="000000" w:themeColor="text1"/>
        </w:rPr>
        <w:t xml:space="preserve">нежилое помещение общей площадью 8,6 </w:t>
      </w:r>
      <w:proofErr w:type="spellStart"/>
      <w:r w:rsidRPr="00D85612">
        <w:rPr>
          <w:rStyle w:val="subst0"/>
          <w:color w:val="000000" w:themeColor="text1"/>
        </w:rPr>
        <w:t>кв.м</w:t>
      </w:r>
      <w:proofErr w:type="spellEnd"/>
      <w:r w:rsidRPr="00D85612">
        <w:rPr>
          <w:rStyle w:val="subst0"/>
          <w:color w:val="000000" w:themeColor="text1"/>
        </w:rPr>
        <w:t>. и движимое имущество (мебель) общей балансовой стоимостью 1 821,58 руб. на срок 01.02.2017-31.12.2017;</w:t>
      </w:r>
    </w:p>
    <w:p w:rsidR="00D85612" w:rsidRPr="00D85612" w:rsidRDefault="00D85612" w:rsidP="00D85612">
      <w:pPr>
        <w:ind w:left="200"/>
        <w:jc w:val="both"/>
        <w:rPr>
          <w:rStyle w:val="subst0"/>
          <w:color w:val="000000" w:themeColor="text1"/>
        </w:rPr>
      </w:pPr>
      <w:r w:rsidRPr="00D85612">
        <w:rPr>
          <w:rStyle w:val="subst0"/>
          <w:color w:val="000000" w:themeColor="text1"/>
        </w:rPr>
        <w:t>-</w:t>
      </w:r>
      <w:r w:rsidRPr="00D85612">
        <w:rPr>
          <w:rFonts w:ascii="Arial" w:hAnsi="Arial" w:cs="Arial"/>
          <w:color w:val="000000" w:themeColor="text1"/>
        </w:rPr>
        <w:t xml:space="preserve"> </w:t>
      </w:r>
      <w:r w:rsidRPr="00D85612">
        <w:rPr>
          <w:rStyle w:val="subst0"/>
          <w:color w:val="000000" w:themeColor="text1"/>
        </w:rPr>
        <w:t xml:space="preserve">нежилые помещения общей площадью 32,3 </w:t>
      </w:r>
      <w:proofErr w:type="spellStart"/>
      <w:r w:rsidRPr="00D85612">
        <w:rPr>
          <w:rStyle w:val="subst0"/>
          <w:color w:val="000000" w:themeColor="text1"/>
        </w:rPr>
        <w:t>кв.м</w:t>
      </w:r>
      <w:proofErr w:type="spellEnd"/>
      <w:r w:rsidRPr="00D85612">
        <w:rPr>
          <w:rStyle w:val="subst0"/>
          <w:color w:val="000000" w:themeColor="text1"/>
        </w:rPr>
        <w:t>. и движимое имущество (мебель, оборудование, оргтехника) общей балансовой стоимостью 562 450,27 руб. на срок 01.03.2017-31.01.2018;</w:t>
      </w:r>
    </w:p>
    <w:p w:rsidR="00D85612" w:rsidRPr="00D85612" w:rsidRDefault="00D85612" w:rsidP="00D85612">
      <w:pPr>
        <w:ind w:left="200"/>
        <w:jc w:val="both"/>
        <w:rPr>
          <w:rStyle w:val="subst0"/>
          <w:color w:val="000000" w:themeColor="text1"/>
        </w:rPr>
      </w:pPr>
      <w:r w:rsidRPr="00D85612">
        <w:rPr>
          <w:rStyle w:val="subst0"/>
          <w:color w:val="000000" w:themeColor="text1"/>
        </w:rPr>
        <w:t>-</w:t>
      </w:r>
      <w:r w:rsidRPr="00D85612">
        <w:rPr>
          <w:rFonts w:ascii="Arial" w:hAnsi="Arial" w:cs="Arial"/>
          <w:color w:val="000000" w:themeColor="text1"/>
        </w:rPr>
        <w:t xml:space="preserve"> </w:t>
      </w:r>
      <w:r w:rsidRPr="00D85612">
        <w:rPr>
          <w:rStyle w:val="subst0"/>
          <w:color w:val="000000" w:themeColor="text1"/>
        </w:rPr>
        <w:t>движимое имущество (автомобили) общей балансовой стоимостью 0,00 руб. на срок 22.02.2017-21.02.2018;</w:t>
      </w:r>
    </w:p>
    <w:p w:rsidR="00D85612" w:rsidRPr="00D85612" w:rsidRDefault="00D85612" w:rsidP="00D85612">
      <w:pPr>
        <w:ind w:left="200"/>
        <w:jc w:val="both"/>
        <w:rPr>
          <w:rStyle w:val="subst0"/>
          <w:color w:val="000000" w:themeColor="text1"/>
        </w:rPr>
      </w:pPr>
      <w:r w:rsidRPr="00D85612">
        <w:rPr>
          <w:rStyle w:val="subst0"/>
          <w:color w:val="000000" w:themeColor="text1"/>
        </w:rPr>
        <w:t>-</w:t>
      </w:r>
      <w:r w:rsidRPr="00D85612">
        <w:rPr>
          <w:rFonts w:ascii="Arial" w:hAnsi="Arial" w:cs="Arial"/>
          <w:color w:val="000000" w:themeColor="text1"/>
        </w:rPr>
        <w:t xml:space="preserve"> </w:t>
      </w:r>
      <w:r w:rsidRPr="00D85612">
        <w:rPr>
          <w:rStyle w:val="subst0"/>
          <w:color w:val="000000" w:themeColor="text1"/>
        </w:rPr>
        <w:t>движимое имущество (автомобили) общей балансовой стоимостью 0,00 руб. на срок 01.03.2017-28.02.2018;</w:t>
      </w:r>
    </w:p>
    <w:p w:rsidR="00D85612" w:rsidRPr="00D85612" w:rsidRDefault="00D85612" w:rsidP="00D85612">
      <w:pPr>
        <w:ind w:left="200"/>
        <w:jc w:val="both"/>
        <w:rPr>
          <w:rStyle w:val="subst0"/>
          <w:color w:val="000000" w:themeColor="text1"/>
        </w:rPr>
      </w:pPr>
      <w:r w:rsidRPr="00D85612">
        <w:rPr>
          <w:rStyle w:val="subst0"/>
          <w:color w:val="000000" w:themeColor="text1"/>
        </w:rPr>
        <w:t xml:space="preserve">- часть нежилого помещения площадью 36 </w:t>
      </w:r>
      <w:proofErr w:type="spellStart"/>
      <w:r w:rsidRPr="00D85612">
        <w:rPr>
          <w:rStyle w:val="subst0"/>
          <w:color w:val="000000" w:themeColor="text1"/>
        </w:rPr>
        <w:t>кв.м</w:t>
      </w:r>
      <w:proofErr w:type="spellEnd"/>
      <w:proofErr w:type="gramStart"/>
      <w:r w:rsidRPr="00D85612">
        <w:rPr>
          <w:rStyle w:val="subst0"/>
          <w:color w:val="000000" w:themeColor="text1"/>
        </w:rPr>
        <w:t xml:space="preserve"> .</w:t>
      </w:r>
      <w:proofErr w:type="gramEnd"/>
      <w:r w:rsidRPr="00D85612">
        <w:rPr>
          <w:rStyle w:val="subst0"/>
          <w:color w:val="000000" w:themeColor="text1"/>
        </w:rPr>
        <w:t xml:space="preserve"> и движимое имущество (мебель) общей балансовой </w:t>
      </w:r>
      <w:r w:rsidRPr="00D85612">
        <w:rPr>
          <w:rStyle w:val="subst0"/>
          <w:color w:val="000000" w:themeColor="text1"/>
        </w:rPr>
        <w:lastRenderedPageBreak/>
        <w:t>стоимостью 195 531,43 руб. на срок 01.01.2016-31.10.2017;</w:t>
      </w:r>
    </w:p>
    <w:p w:rsidR="00D85612" w:rsidRPr="00D85612" w:rsidRDefault="00D85612" w:rsidP="00D85612">
      <w:pPr>
        <w:ind w:left="200"/>
        <w:jc w:val="both"/>
        <w:rPr>
          <w:rStyle w:val="subst0"/>
          <w:color w:val="000000" w:themeColor="text1"/>
        </w:rPr>
      </w:pPr>
      <w:r w:rsidRPr="00D85612">
        <w:rPr>
          <w:rStyle w:val="subst0"/>
          <w:color w:val="000000" w:themeColor="text1"/>
        </w:rPr>
        <w:t xml:space="preserve">- нежилые помещения общей площадью 68,23 </w:t>
      </w:r>
      <w:proofErr w:type="spellStart"/>
      <w:r w:rsidRPr="00D85612">
        <w:rPr>
          <w:rStyle w:val="subst0"/>
          <w:color w:val="000000" w:themeColor="text1"/>
        </w:rPr>
        <w:t>кв</w:t>
      </w:r>
      <w:proofErr w:type="gramStart"/>
      <w:r w:rsidRPr="00D85612">
        <w:rPr>
          <w:rStyle w:val="subst0"/>
          <w:color w:val="000000" w:themeColor="text1"/>
        </w:rPr>
        <w:t>.м</w:t>
      </w:r>
      <w:proofErr w:type="spellEnd"/>
      <w:proofErr w:type="gramEnd"/>
      <w:r w:rsidRPr="00D85612">
        <w:rPr>
          <w:rStyle w:val="subst0"/>
          <w:color w:val="000000" w:themeColor="text1"/>
        </w:rPr>
        <w:t xml:space="preserve"> и движимое имущество (мебель, оборудование) общей  балансовой  стоимостью   1 210 890,96 руб. на срок 05.05.2016-04.04.2018;</w:t>
      </w:r>
    </w:p>
    <w:p w:rsidR="00D85612" w:rsidRPr="00D85612" w:rsidRDefault="00D85612" w:rsidP="00D85612">
      <w:pPr>
        <w:ind w:left="200"/>
        <w:jc w:val="both"/>
        <w:rPr>
          <w:rStyle w:val="subst0"/>
          <w:color w:val="000000" w:themeColor="text1"/>
        </w:rPr>
      </w:pPr>
      <w:r w:rsidRPr="00D85612">
        <w:rPr>
          <w:rStyle w:val="subst0"/>
          <w:color w:val="000000" w:themeColor="text1"/>
        </w:rPr>
        <w:t>-недвижимое имущество (ж/д пути  общей протяженностью 2 004,16 м</w:t>
      </w:r>
      <w:r w:rsidR="00AE0832">
        <w:rPr>
          <w:rStyle w:val="subst0"/>
          <w:color w:val="000000" w:themeColor="text1"/>
        </w:rPr>
        <w:t>)</w:t>
      </w:r>
      <w:r w:rsidRPr="00D85612">
        <w:rPr>
          <w:rStyle w:val="subst0"/>
          <w:color w:val="000000" w:themeColor="text1"/>
        </w:rPr>
        <w:t xml:space="preserve"> общей балансовой стоимостью 29 571 591,32 руб. на срок 01.12.2016-31.10.2017.</w:t>
      </w:r>
    </w:p>
    <w:p w:rsidR="00BF09A6" w:rsidRPr="001236BA" w:rsidRDefault="00BF09A6" w:rsidP="00405191">
      <w:pPr>
        <w:widowControl/>
        <w:autoSpaceDE/>
        <w:autoSpaceDN/>
        <w:adjustRightInd/>
        <w:spacing w:before="0" w:after="0"/>
        <w:ind w:left="284" w:hanging="142"/>
        <w:jc w:val="both"/>
        <w:rPr>
          <w:color w:val="000000" w:themeColor="text1"/>
        </w:rPr>
      </w:pPr>
    </w:p>
    <w:p w:rsidR="00BF09A6" w:rsidRDefault="00BF09A6" w:rsidP="00BF09A6">
      <w:pPr>
        <w:pStyle w:val="1"/>
        <w:spacing w:before="0"/>
      </w:pPr>
      <w:bookmarkStart w:id="55" w:name="_Toc489611572"/>
      <w:r>
        <w:t>IV. Сведения о финансово-хозяйственной деятельности эмитента</w:t>
      </w:r>
      <w:bookmarkEnd w:id="55"/>
    </w:p>
    <w:p w:rsidR="00BF09A6" w:rsidRDefault="00BF09A6" w:rsidP="00BF09A6">
      <w:pPr>
        <w:pStyle w:val="20"/>
      </w:pPr>
      <w:bookmarkStart w:id="56" w:name="_Toc489611573"/>
      <w:r w:rsidRPr="00664C49">
        <w:t>4.1. Результаты финансово-хозяйственной деятельности эмитента</w:t>
      </w:r>
      <w:bookmarkEnd w:id="56"/>
    </w:p>
    <w:p w:rsidR="00D97BC7" w:rsidRDefault="00D97BC7" w:rsidP="00D97BC7">
      <w:pPr>
        <w:pStyle w:val="SubHeading"/>
        <w:ind w:left="200"/>
      </w:pPr>
      <w:r>
        <w:t>Динамика показателей, характеризующих результаты финансово-хозяйственной деятельности эмитента, в том числе ее прибыльность и убыточность, рассчитанных на основе данных бухгалтерской (финансовой) отчетности</w:t>
      </w:r>
    </w:p>
    <w:p w:rsidR="00D97BC7" w:rsidRDefault="00D97BC7" w:rsidP="00D97BC7">
      <w:pPr>
        <w:ind w:left="400"/>
        <w:rPr>
          <w:rStyle w:val="Subst"/>
          <w:bCs/>
          <w:iCs/>
        </w:rPr>
      </w:pPr>
      <w:r>
        <w:t>Стандарт (правила), в соответствии с которыми составлена бухгалтерская (финансовая) отчетность,</w:t>
      </w:r>
      <w:r>
        <w:br/>
        <w:t xml:space="preserve"> на основании которой рассчитаны показатели:</w:t>
      </w:r>
      <w:r>
        <w:rPr>
          <w:rStyle w:val="Subst"/>
          <w:bCs/>
          <w:iCs/>
        </w:rPr>
        <w:t xml:space="preserve"> РСБУ</w:t>
      </w:r>
    </w:p>
    <w:tbl>
      <w:tblPr>
        <w:tblW w:w="8789"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5670"/>
        <w:gridCol w:w="1560"/>
        <w:gridCol w:w="1559"/>
      </w:tblGrid>
      <w:tr w:rsidR="00D97BC7" w:rsidRPr="0008766B" w:rsidTr="009A0677">
        <w:trPr>
          <w:trHeight w:val="397"/>
        </w:trPr>
        <w:tc>
          <w:tcPr>
            <w:tcW w:w="5670" w:type="dxa"/>
            <w:tcBorders>
              <w:top w:val="double" w:sz="4" w:space="0" w:color="auto"/>
            </w:tcBorders>
            <w:vAlign w:val="center"/>
            <w:hideMark/>
          </w:tcPr>
          <w:p w:rsidR="00D97BC7" w:rsidRPr="0008766B" w:rsidRDefault="00D97BC7" w:rsidP="009A0677">
            <w:pPr>
              <w:widowControl/>
              <w:autoSpaceDE/>
              <w:autoSpaceDN/>
              <w:adjustRightInd/>
              <w:spacing w:before="0" w:after="0"/>
              <w:jc w:val="center"/>
              <w:rPr>
                <w:b/>
                <w:bCs/>
              </w:rPr>
            </w:pPr>
            <w:r w:rsidRPr="0008766B">
              <w:rPr>
                <w:b/>
                <w:bCs/>
              </w:rPr>
              <w:t>Наименование показателя</w:t>
            </w:r>
          </w:p>
        </w:tc>
        <w:tc>
          <w:tcPr>
            <w:tcW w:w="1560" w:type="dxa"/>
            <w:tcBorders>
              <w:top w:val="double" w:sz="4" w:space="0" w:color="auto"/>
            </w:tcBorders>
            <w:vAlign w:val="center"/>
            <w:hideMark/>
          </w:tcPr>
          <w:p w:rsidR="00D97BC7" w:rsidRPr="0008766B" w:rsidRDefault="00D97BC7" w:rsidP="00A14426">
            <w:pPr>
              <w:widowControl/>
              <w:autoSpaceDE/>
              <w:autoSpaceDN/>
              <w:adjustRightInd/>
              <w:spacing w:before="0" w:after="0"/>
              <w:jc w:val="center"/>
              <w:rPr>
                <w:b/>
                <w:bCs/>
              </w:rPr>
            </w:pPr>
            <w:r w:rsidRPr="0008766B">
              <w:rPr>
                <w:b/>
                <w:bCs/>
              </w:rPr>
              <w:t>201</w:t>
            </w:r>
            <w:r w:rsidR="00CD67E9">
              <w:rPr>
                <w:b/>
                <w:bCs/>
              </w:rPr>
              <w:t>6</w:t>
            </w:r>
            <w:r w:rsidRPr="0008766B">
              <w:rPr>
                <w:b/>
                <w:bCs/>
              </w:rPr>
              <w:t>,</w:t>
            </w:r>
            <w:r>
              <w:rPr>
                <w:b/>
                <w:bCs/>
              </w:rPr>
              <w:t xml:space="preserve"> </w:t>
            </w:r>
            <w:r w:rsidR="00A14426">
              <w:rPr>
                <w:b/>
                <w:bCs/>
              </w:rPr>
              <w:t>6</w:t>
            </w:r>
            <w:r w:rsidRPr="0008766B">
              <w:rPr>
                <w:b/>
                <w:bCs/>
              </w:rPr>
              <w:t xml:space="preserve"> мес.</w:t>
            </w:r>
          </w:p>
        </w:tc>
        <w:tc>
          <w:tcPr>
            <w:tcW w:w="1559" w:type="dxa"/>
            <w:tcBorders>
              <w:top w:val="double" w:sz="4" w:space="0" w:color="auto"/>
            </w:tcBorders>
            <w:vAlign w:val="center"/>
            <w:hideMark/>
          </w:tcPr>
          <w:p w:rsidR="00D97BC7" w:rsidRPr="0008766B" w:rsidRDefault="00D97BC7" w:rsidP="00A14426">
            <w:pPr>
              <w:widowControl/>
              <w:autoSpaceDE/>
              <w:autoSpaceDN/>
              <w:adjustRightInd/>
              <w:spacing w:before="0" w:after="0"/>
              <w:jc w:val="center"/>
              <w:rPr>
                <w:b/>
                <w:bCs/>
              </w:rPr>
            </w:pPr>
            <w:r w:rsidRPr="0008766B">
              <w:rPr>
                <w:b/>
                <w:bCs/>
              </w:rPr>
              <w:t>201</w:t>
            </w:r>
            <w:r w:rsidR="00CD67E9">
              <w:rPr>
                <w:b/>
                <w:bCs/>
              </w:rPr>
              <w:t>7</w:t>
            </w:r>
            <w:r w:rsidRPr="0008766B">
              <w:rPr>
                <w:b/>
                <w:bCs/>
              </w:rPr>
              <w:t>,</w:t>
            </w:r>
            <w:r>
              <w:rPr>
                <w:b/>
                <w:bCs/>
              </w:rPr>
              <w:t xml:space="preserve"> </w:t>
            </w:r>
            <w:r w:rsidR="00A14426">
              <w:rPr>
                <w:b/>
                <w:bCs/>
              </w:rPr>
              <w:t>6</w:t>
            </w:r>
            <w:r w:rsidRPr="0008766B">
              <w:rPr>
                <w:b/>
                <w:bCs/>
              </w:rPr>
              <w:t xml:space="preserve"> мес.</w:t>
            </w:r>
          </w:p>
        </w:tc>
      </w:tr>
      <w:tr w:rsidR="00A14426" w:rsidRPr="0008766B" w:rsidTr="003D330C">
        <w:trPr>
          <w:trHeight w:val="229"/>
        </w:trPr>
        <w:tc>
          <w:tcPr>
            <w:tcW w:w="5670" w:type="dxa"/>
            <w:vAlign w:val="center"/>
            <w:hideMark/>
          </w:tcPr>
          <w:p w:rsidR="00A14426" w:rsidRPr="0008766B" w:rsidRDefault="00A14426" w:rsidP="009A0677">
            <w:pPr>
              <w:widowControl/>
              <w:autoSpaceDE/>
              <w:autoSpaceDN/>
              <w:adjustRightInd/>
              <w:spacing w:before="0" w:after="0"/>
            </w:pPr>
            <w:r w:rsidRPr="0008766B">
              <w:t>Норма чистой прибыли, %</w:t>
            </w:r>
          </w:p>
        </w:tc>
        <w:tc>
          <w:tcPr>
            <w:tcW w:w="1560" w:type="dxa"/>
            <w:noWrap/>
            <w:hideMark/>
          </w:tcPr>
          <w:p w:rsidR="00A14426" w:rsidRPr="00CC6827" w:rsidRDefault="00A14426" w:rsidP="003D330C">
            <w:pPr>
              <w:jc w:val="center"/>
            </w:pPr>
            <w:r w:rsidRPr="00CC6827">
              <w:t>18,72</w:t>
            </w:r>
          </w:p>
        </w:tc>
        <w:tc>
          <w:tcPr>
            <w:tcW w:w="1559" w:type="dxa"/>
            <w:noWrap/>
            <w:vAlign w:val="center"/>
          </w:tcPr>
          <w:p w:rsidR="00A14426" w:rsidRPr="0008766B" w:rsidRDefault="00A14426" w:rsidP="00F15DC4">
            <w:pPr>
              <w:widowControl/>
              <w:autoSpaceDE/>
              <w:autoSpaceDN/>
              <w:adjustRightInd/>
              <w:spacing w:before="0" w:after="0"/>
              <w:jc w:val="center"/>
            </w:pPr>
            <w:r>
              <w:t>3</w:t>
            </w:r>
            <w:r w:rsidR="00F15DC4">
              <w:t>7</w:t>
            </w:r>
            <w:r>
              <w:t>,</w:t>
            </w:r>
            <w:r w:rsidR="00F15DC4">
              <w:t>30</w:t>
            </w:r>
          </w:p>
        </w:tc>
      </w:tr>
      <w:tr w:rsidR="00A14426" w:rsidRPr="0008766B" w:rsidTr="003D330C">
        <w:trPr>
          <w:trHeight w:val="275"/>
        </w:trPr>
        <w:tc>
          <w:tcPr>
            <w:tcW w:w="5670" w:type="dxa"/>
            <w:vAlign w:val="center"/>
            <w:hideMark/>
          </w:tcPr>
          <w:p w:rsidR="00A14426" w:rsidRPr="0008766B" w:rsidRDefault="00A14426" w:rsidP="009A0677">
            <w:pPr>
              <w:widowControl/>
              <w:autoSpaceDE/>
              <w:autoSpaceDN/>
              <w:adjustRightInd/>
              <w:spacing w:before="0" w:after="0"/>
            </w:pPr>
            <w:r>
              <w:t>Коэф</w:t>
            </w:r>
            <w:r w:rsidRPr="0008766B">
              <w:t>фициент оборачиваемости активов, раз</w:t>
            </w:r>
          </w:p>
        </w:tc>
        <w:tc>
          <w:tcPr>
            <w:tcW w:w="1560" w:type="dxa"/>
            <w:noWrap/>
            <w:hideMark/>
          </w:tcPr>
          <w:p w:rsidR="00A14426" w:rsidRPr="00CC6827" w:rsidRDefault="00A14426" w:rsidP="003D330C">
            <w:pPr>
              <w:jc w:val="center"/>
            </w:pPr>
            <w:r w:rsidRPr="00CC6827">
              <w:t>0,21</w:t>
            </w:r>
          </w:p>
        </w:tc>
        <w:tc>
          <w:tcPr>
            <w:tcW w:w="1559" w:type="dxa"/>
            <w:noWrap/>
            <w:vAlign w:val="center"/>
          </w:tcPr>
          <w:p w:rsidR="00A14426" w:rsidRPr="0008766B" w:rsidRDefault="00A14426" w:rsidP="00F15DC4">
            <w:pPr>
              <w:widowControl/>
              <w:autoSpaceDE/>
              <w:autoSpaceDN/>
              <w:adjustRightInd/>
              <w:spacing w:before="0" w:after="0"/>
              <w:jc w:val="center"/>
            </w:pPr>
            <w:r>
              <w:t>0,</w:t>
            </w:r>
            <w:r w:rsidR="00F15DC4">
              <w:t>23</w:t>
            </w:r>
          </w:p>
        </w:tc>
      </w:tr>
      <w:tr w:rsidR="00A14426" w:rsidRPr="0008766B" w:rsidTr="003D330C">
        <w:trPr>
          <w:trHeight w:val="279"/>
        </w:trPr>
        <w:tc>
          <w:tcPr>
            <w:tcW w:w="5670" w:type="dxa"/>
            <w:vAlign w:val="center"/>
            <w:hideMark/>
          </w:tcPr>
          <w:p w:rsidR="00A14426" w:rsidRPr="0008766B" w:rsidRDefault="00A14426" w:rsidP="009A0677">
            <w:pPr>
              <w:widowControl/>
              <w:autoSpaceDE/>
              <w:autoSpaceDN/>
              <w:adjustRightInd/>
              <w:spacing w:before="0" w:after="0"/>
            </w:pPr>
            <w:r w:rsidRPr="0008766B">
              <w:t>Рентабельность активов, %</w:t>
            </w:r>
          </w:p>
        </w:tc>
        <w:tc>
          <w:tcPr>
            <w:tcW w:w="1560" w:type="dxa"/>
            <w:noWrap/>
            <w:hideMark/>
          </w:tcPr>
          <w:p w:rsidR="00A14426" w:rsidRPr="00CC6827" w:rsidRDefault="00A14426" w:rsidP="003D330C">
            <w:pPr>
              <w:jc w:val="center"/>
            </w:pPr>
            <w:r w:rsidRPr="00CC6827">
              <w:t>3,90</w:t>
            </w:r>
          </w:p>
        </w:tc>
        <w:tc>
          <w:tcPr>
            <w:tcW w:w="1559" w:type="dxa"/>
            <w:noWrap/>
            <w:vAlign w:val="center"/>
          </w:tcPr>
          <w:p w:rsidR="00A14426" w:rsidRPr="0008766B" w:rsidRDefault="00F15DC4" w:rsidP="009A0677">
            <w:pPr>
              <w:widowControl/>
              <w:autoSpaceDE/>
              <w:autoSpaceDN/>
              <w:adjustRightInd/>
              <w:spacing w:before="0" w:after="0"/>
              <w:jc w:val="center"/>
            </w:pPr>
            <w:r>
              <w:t>8,63</w:t>
            </w:r>
          </w:p>
        </w:tc>
      </w:tr>
      <w:tr w:rsidR="00A14426" w:rsidRPr="0008766B" w:rsidTr="003D330C">
        <w:trPr>
          <w:trHeight w:val="283"/>
        </w:trPr>
        <w:tc>
          <w:tcPr>
            <w:tcW w:w="5670" w:type="dxa"/>
            <w:vAlign w:val="center"/>
            <w:hideMark/>
          </w:tcPr>
          <w:p w:rsidR="00A14426" w:rsidRPr="0008766B" w:rsidRDefault="00A14426" w:rsidP="009A0677">
            <w:pPr>
              <w:widowControl/>
              <w:autoSpaceDE/>
              <w:autoSpaceDN/>
              <w:adjustRightInd/>
              <w:spacing w:before="0" w:after="0"/>
            </w:pPr>
            <w:r w:rsidRPr="0008766B">
              <w:t>Рентабельность собственного капитала, %</w:t>
            </w:r>
          </w:p>
        </w:tc>
        <w:tc>
          <w:tcPr>
            <w:tcW w:w="1560" w:type="dxa"/>
            <w:noWrap/>
            <w:hideMark/>
          </w:tcPr>
          <w:p w:rsidR="00A14426" w:rsidRPr="00CC6827" w:rsidRDefault="00A14426" w:rsidP="003D330C">
            <w:pPr>
              <w:jc w:val="center"/>
            </w:pPr>
            <w:r w:rsidRPr="00CC6827">
              <w:t>4,89</w:t>
            </w:r>
          </w:p>
        </w:tc>
        <w:tc>
          <w:tcPr>
            <w:tcW w:w="1559" w:type="dxa"/>
            <w:noWrap/>
            <w:vAlign w:val="center"/>
          </w:tcPr>
          <w:p w:rsidR="00A14426" w:rsidRPr="0008766B" w:rsidRDefault="00F15DC4" w:rsidP="009A0677">
            <w:pPr>
              <w:widowControl/>
              <w:autoSpaceDE/>
              <w:autoSpaceDN/>
              <w:adjustRightInd/>
              <w:spacing w:before="0" w:after="0"/>
              <w:jc w:val="center"/>
            </w:pPr>
            <w:r>
              <w:t>10,75</w:t>
            </w:r>
          </w:p>
        </w:tc>
      </w:tr>
      <w:tr w:rsidR="00A14426" w:rsidRPr="0008766B" w:rsidTr="009A0677">
        <w:trPr>
          <w:trHeight w:val="259"/>
        </w:trPr>
        <w:tc>
          <w:tcPr>
            <w:tcW w:w="5670" w:type="dxa"/>
            <w:vAlign w:val="center"/>
          </w:tcPr>
          <w:p w:rsidR="00A14426" w:rsidRPr="0008766B" w:rsidRDefault="00A14426" w:rsidP="009A0677">
            <w:pPr>
              <w:widowControl/>
              <w:autoSpaceDE/>
              <w:autoSpaceDN/>
              <w:adjustRightInd/>
              <w:spacing w:before="0" w:after="0"/>
            </w:pPr>
            <w:r>
              <w:t>Сумма непокрытого убытка на отчетную дату, руб.</w:t>
            </w:r>
          </w:p>
        </w:tc>
        <w:tc>
          <w:tcPr>
            <w:tcW w:w="1560" w:type="dxa"/>
            <w:noWrap/>
            <w:vAlign w:val="center"/>
          </w:tcPr>
          <w:p w:rsidR="00A14426" w:rsidRPr="00CC6827" w:rsidRDefault="00A14426" w:rsidP="003D330C">
            <w:pPr>
              <w:widowControl/>
              <w:autoSpaceDE/>
              <w:autoSpaceDN/>
              <w:adjustRightInd/>
              <w:spacing w:before="0" w:after="0"/>
              <w:jc w:val="center"/>
              <w:rPr>
                <w:color w:val="000000" w:themeColor="text1"/>
              </w:rPr>
            </w:pPr>
            <w:r>
              <w:rPr>
                <w:color w:val="000000" w:themeColor="text1"/>
              </w:rPr>
              <w:t>0</w:t>
            </w:r>
          </w:p>
        </w:tc>
        <w:tc>
          <w:tcPr>
            <w:tcW w:w="1559" w:type="dxa"/>
            <w:noWrap/>
            <w:vAlign w:val="center"/>
          </w:tcPr>
          <w:p w:rsidR="00A14426" w:rsidRPr="00BE3DCE" w:rsidRDefault="00A14426" w:rsidP="009A0677">
            <w:pPr>
              <w:widowControl/>
              <w:autoSpaceDE/>
              <w:autoSpaceDN/>
              <w:adjustRightInd/>
              <w:spacing w:before="0" w:after="0"/>
              <w:jc w:val="center"/>
              <w:rPr>
                <w:color w:val="000000" w:themeColor="text1"/>
              </w:rPr>
            </w:pPr>
            <w:r>
              <w:rPr>
                <w:color w:val="000000" w:themeColor="text1"/>
              </w:rPr>
              <w:t>0</w:t>
            </w:r>
          </w:p>
        </w:tc>
      </w:tr>
      <w:tr w:rsidR="00A14426" w:rsidRPr="0008766B" w:rsidTr="009A0677">
        <w:trPr>
          <w:trHeight w:val="561"/>
        </w:trPr>
        <w:tc>
          <w:tcPr>
            <w:tcW w:w="5670" w:type="dxa"/>
            <w:tcBorders>
              <w:bottom w:val="double" w:sz="4" w:space="0" w:color="auto"/>
            </w:tcBorders>
          </w:tcPr>
          <w:p w:rsidR="00A14426" w:rsidRDefault="00A14426" w:rsidP="009A0677">
            <w:r>
              <w:t>Соотношение непокрытого убытка на отчетную дату и балансовой стоимости активов, %</w:t>
            </w:r>
          </w:p>
        </w:tc>
        <w:tc>
          <w:tcPr>
            <w:tcW w:w="1560" w:type="dxa"/>
            <w:tcBorders>
              <w:bottom w:val="double" w:sz="4" w:space="0" w:color="auto"/>
            </w:tcBorders>
            <w:noWrap/>
            <w:vAlign w:val="center"/>
          </w:tcPr>
          <w:p w:rsidR="00A14426" w:rsidRPr="00CC6827" w:rsidRDefault="00A14426" w:rsidP="003D330C">
            <w:pPr>
              <w:widowControl/>
              <w:autoSpaceDE/>
              <w:autoSpaceDN/>
              <w:adjustRightInd/>
              <w:spacing w:before="0" w:after="0"/>
              <w:jc w:val="center"/>
              <w:rPr>
                <w:color w:val="000000" w:themeColor="text1"/>
              </w:rPr>
            </w:pPr>
            <w:r>
              <w:rPr>
                <w:color w:val="000000" w:themeColor="text1"/>
              </w:rPr>
              <w:t>0</w:t>
            </w:r>
          </w:p>
        </w:tc>
        <w:tc>
          <w:tcPr>
            <w:tcW w:w="1559" w:type="dxa"/>
            <w:tcBorders>
              <w:bottom w:val="double" w:sz="4" w:space="0" w:color="auto"/>
            </w:tcBorders>
            <w:noWrap/>
            <w:vAlign w:val="center"/>
          </w:tcPr>
          <w:p w:rsidR="00A14426" w:rsidRPr="00BE3DCE" w:rsidRDefault="00A14426" w:rsidP="009A0677">
            <w:pPr>
              <w:widowControl/>
              <w:autoSpaceDE/>
              <w:autoSpaceDN/>
              <w:adjustRightInd/>
              <w:spacing w:before="0" w:after="0"/>
              <w:jc w:val="center"/>
              <w:rPr>
                <w:color w:val="000000" w:themeColor="text1"/>
              </w:rPr>
            </w:pPr>
            <w:r>
              <w:rPr>
                <w:color w:val="000000" w:themeColor="text1"/>
              </w:rPr>
              <w:t>0</w:t>
            </w:r>
          </w:p>
        </w:tc>
      </w:tr>
    </w:tbl>
    <w:p w:rsidR="00D97BC7" w:rsidRDefault="00D97BC7" w:rsidP="00D97BC7">
      <w:pPr>
        <w:ind w:left="200"/>
        <w:jc w:val="both"/>
        <w:rPr>
          <w:rStyle w:val="Subst"/>
          <w:bCs/>
          <w:iCs/>
        </w:rPr>
      </w:pPr>
      <w:r>
        <w:rPr>
          <w:rStyle w:val="Subst"/>
          <w:bCs/>
          <w:iCs/>
        </w:rPr>
        <w:t>Все показатели рассчитаны на основе рекомендуемых методик расчетов</w:t>
      </w:r>
    </w:p>
    <w:p w:rsidR="00D97BC7" w:rsidRDefault="00D97BC7" w:rsidP="00D97BC7">
      <w:pPr>
        <w:ind w:left="200"/>
        <w:jc w:val="both"/>
        <w:rPr>
          <w:bCs/>
        </w:rPr>
      </w:pPr>
      <w:r w:rsidRPr="00C27F54">
        <w:rPr>
          <w:bCs/>
        </w:rPr>
        <w:t xml:space="preserve">Экономический анализ прибыльности/убыточности </w:t>
      </w:r>
      <w:r>
        <w:rPr>
          <w:bCs/>
        </w:rPr>
        <w:t xml:space="preserve">эмитента </w:t>
      </w:r>
      <w:r w:rsidRPr="00C27F54">
        <w:rPr>
          <w:bCs/>
        </w:rPr>
        <w:t xml:space="preserve">исходя из динамики </w:t>
      </w:r>
      <w:r>
        <w:rPr>
          <w:bCs/>
        </w:rPr>
        <w:t xml:space="preserve">приведенных </w:t>
      </w:r>
      <w:r w:rsidRPr="00C27F54">
        <w:rPr>
          <w:bCs/>
        </w:rPr>
        <w:t>показателей</w:t>
      </w:r>
      <w:r>
        <w:rPr>
          <w:bCs/>
        </w:rPr>
        <w:t xml:space="preserve">, а также причины, </w:t>
      </w:r>
      <w:proofErr w:type="gramStart"/>
      <w:r>
        <w:rPr>
          <w:bCs/>
        </w:rPr>
        <w:t>которые</w:t>
      </w:r>
      <w:proofErr w:type="gramEnd"/>
      <w:r>
        <w:rPr>
          <w:bCs/>
        </w:rPr>
        <w:t xml:space="preserve"> по мнению органов управления эмитента, привели к убыткам/прибыли эмитента, отраженным в бухгалтерской (финансовой) отчетности: </w:t>
      </w:r>
    </w:p>
    <w:p w:rsidR="000D22BF" w:rsidRDefault="000D22BF" w:rsidP="000D22BF">
      <w:pPr>
        <w:ind w:left="200"/>
        <w:jc w:val="both"/>
        <w:rPr>
          <w:b/>
          <w:bCs/>
          <w:i/>
        </w:rPr>
      </w:pPr>
      <w:r w:rsidRPr="00442E91">
        <w:rPr>
          <w:b/>
          <w:bCs/>
          <w:i/>
        </w:rPr>
        <w:t>В</w:t>
      </w:r>
      <w:r w:rsidR="00C945D1">
        <w:rPr>
          <w:b/>
          <w:bCs/>
          <w:i/>
        </w:rPr>
        <w:t>о</w:t>
      </w:r>
      <w:r w:rsidRPr="00442E91">
        <w:rPr>
          <w:b/>
          <w:bCs/>
          <w:i/>
        </w:rPr>
        <w:t xml:space="preserve"> </w:t>
      </w:r>
      <w:r w:rsidR="002E3EDE">
        <w:rPr>
          <w:b/>
          <w:bCs/>
          <w:i/>
        </w:rPr>
        <w:t>2</w:t>
      </w:r>
      <w:r w:rsidRPr="00442E91">
        <w:rPr>
          <w:b/>
          <w:bCs/>
          <w:i/>
        </w:rPr>
        <w:t xml:space="preserve"> квартале 2017 года по сравнению с аналогичным периодом предыдущего года  рост чистой прибыли эмитента привел к росту показателей рентабельности активов и собственного капитала, что свидетельствует о повышении эффективности использования средств эмитента.</w:t>
      </w:r>
    </w:p>
    <w:p w:rsidR="00D97BC7" w:rsidRDefault="00D97BC7" w:rsidP="00D97BC7">
      <w:pPr>
        <w:spacing w:before="120"/>
        <w:ind w:left="200"/>
        <w:jc w:val="both"/>
      </w:pPr>
      <w:r>
        <w:t>Мнения органов управления эмитента относительно причин или степени их влияния на результаты финансово-хозяйственной деятельности эмитента не совпадают:</w:t>
      </w:r>
      <w:r>
        <w:rPr>
          <w:rStyle w:val="Subst"/>
          <w:bCs/>
          <w:iCs/>
        </w:rPr>
        <w:t xml:space="preserve"> Нет</w:t>
      </w:r>
    </w:p>
    <w:p w:rsidR="00D97BC7" w:rsidRDefault="00D97BC7" w:rsidP="00D97BC7">
      <w:pPr>
        <w:spacing w:before="120"/>
        <w:ind w:left="200"/>
        <w:jc w:val="both"/>
      </w:pPr>
      <w:proofErr w:type="gramStart"/>
      <w:r>
        <w:t>Член совета директоров (наблюдательного совета) эмитента или член коллегиального исполнительного органа эмитента имеет особое мнение относительно упомянутых причин и/или степени их влияния на результаты финансово-хозяйственной деятельности эмитента, отраженное в протоколе собрания (заседания) совета директоров (наблюдательного совета) эмитента или коллегиального исполнительного органа, на котором рассматривались соответствующие вопросы, и настаивает на отражении такого мнения в ежеквартальном отчете:</w:t>
      </w:r>
      <w:proofErr w:type="gramEnd"/>
      <w:r>
        <w:rPr>
          <w:rStyle w:val="Subst"/>
          <w:bCs/>
          <w:iCs/>
        </w:rPr>
        <w:t xml:space="preserve"> Нет</w:t>
      </w:r>
    </w:p>
    <w:p w:rsidR="00BF09A6" w:rsidRDefault="00BF09A6" w:rsidP="00BF09A6">
      <w:pPr>
        <w:pStyle w:val="20"/>
      </w:pPr>
      <w:bookmarkStart w:id="57" w:name="_Toc489611574"/>
      <w:r w:rsidRPr="007D0955">
        <w:t>4.2. Ликвидность эмитента, достаточность капитала и оборот</w:t>
      </w:r>
      <w:r w:rsidRPr="00FC6AF0">
        <w:t>ных средств</w:t>
      </w:r>
      <w:bookmarkEnd w:id="57"/>
    </w:p>
    <w:p w:rsidR="00C4622D" w:rsidRDefault="00C4622D" w:rsidP="00C4622D">
      <w:pPr>
        <w:pStyle w:val="SubHeading"/>
        <w:ind w:left="200"/>
        <w:jc w:val="both"/>
      </w:pPr>
      <w:r>
        <w:t>Динамика показателей, характеризующих ликвидность эмитента, рассчитанных на основе данных бухгалтерской (финансовой) отчетности</w:t>
      </w:r>
    </w:p>
    <w:p w:rsidR="00C4622D" w:rsidRDefault="00C4622D" w:rsidP="00C4622D">
      <w:pPr>
        <w:ind w:left="400"/>
        <w:jc w:val="both"/>
        <w:rPr>
          <w:rStyle w:val="Subst"/>
          <w:bCs/>
          <w:iCs/>
        </w:rPr>
      </w:pPr>
      <w:r>
        <w:t>Стандарт (правила), в соответствии с которыми составлена бухгалтерская (финансовая) отчетность,</w:t>
      </w:r>
      <w:r>
        <w:br/>
        <w:t xml:space="preserve"> на основании которой рассчитаны показатели:</w:t>
      </w:r>
      <w:r>
        <w:rPr>
          <w:rStyle w:val="Subst"/>
          <w:bCs/>
          <w:iCs/>
        </w:rPr>
        <w:t xml:space="preserve"> РСБУ</w:t>
      </w:r>
    </w:p>
    <w:tbl>
      <w:tblPr>
        <w:tblW w:w="8789" w:type="dxa"/>
        <w:tblInd w:w="25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4253"/>
        <w:gridCol w:w="2268"/>
        <w:gridCol w:w="2268"/>
      </w:tblGrid>
      <w:tr w:rsidR="00C4622D" w:rsidRPr="00BB5E07" w:rsidTr="009A0677">
        <w:trPr>
          <w:trHeight w:val="329"/>
        </w:trPr>
        <w:tc>
          <w:tcPr>
            <w:tcW w:w="4253" w:type="dxa"/>
            <w:tcBorders>
              <w:top w:val="double" w:sz="4" w:space="0" w:color="auto"/>
            </w:tcBorders>
            <w:shd w:val="clear" w:color="000000" w:fill="auto"/>
            <w:vAlign w:val="center"/>
            <w:hideMark/>
          </w:tcPr>
          <w:p w:rsidR="00C4622D" w:rsidRPr="00BB5E07" w:rsidRDefault="00C4622D" w:rsidP="009A0677">
            <w:pPr>
              <w:widowControl/>
              <w:autoSpaceDE/>
              <w:autoSpaceDN/>
              <w:adjustRightInd/>
              <w:spacing w:before="0" w:after="0"/>
              <w:jc w:val="center"/>
              <w:rPr>
                <w:b/>
                <w:bCs/>
              </w:rPr>
            </w:pPr>
            <w:r w:rsidRPr="00BB5E07">
              <w:rPr>
                <w:b/>
                <w:bCs/>
              </w:rPr>
              <w:t>Наименование показателя</w:t>
            </w:r>
          </w:p>
        </w:tc>
        <w:tc>
          <w:tcPr>
            <w:tcW w:w="2268" w:type="dxa"/>
            <w:tcBorders>
              <w:top w:val="double" w:sz="4" w:space="0" w:color="auto"/>
            </w:tcBorders>
            <w:shd w:val="clear" w:color="000000" w:fill="auto"/>
            <w:vAlign w:val="center"/>
            <w:hideMark/>
          </w:tcPr>
          <w:p w:rsidR="00C4622D" w:rsidRPr="00BB5E07" w:rsidRDefault="00C4622D" w:rsidP="00E8456B">
            <w:pPr>
              <w:widowControl/>
              <w:autoSpaceDE/>
              <w:autoSpaceDN/>
              <w:adjustRightInd/>
              <w:spacing w:before="0" w:after="0"/>
              <w:jc w:val="center"/>
              <w:rPr>
                <w:b/>
                <w:bCs/>
              </w:rPr>
            </w:pPr>
            <w:r w:rsidRPr="00BB5E07">
              <w:rPr>
                <w:b/>
                <w:bCs/>
              </w:rPr>
              <w:t>201</w:t>
            </w:r>
            <w:r w:rsidR="007624CA">
              <w:rPr>
                <w:b/>
                <w:bCs/>
              </w:rPr>
              <w:t>6</w:t>
            </w:r>
            <w:r>
              <w:rPr>
                <w:b/>
                <w:bCs/>
              </w:rPr>
              <w:t xml:space="preserve">, </w:t>
            </w:r>
            <w:r w:rsidR="00E8456B">
              <w:rPr>
                <w:b/>
                <w:bCs/>
              </w:rPr>
              <w:t>6</w:t>
            </w:r>
            <w:r>
              <w:rPr>
                <w:b/>
                <w:bCs/>
              </w:rPr>
              <w:t xml:space="preserve"> мес.</w:t>
            </w:r>
          </w:p>
        </w:tc>
        <w:tc>
          <w:tcPr>
            <w:tcW w:w="2268" w:type="dxa"/>
            <w:tcBorders>
              <w:top w:val="double" w:sz="4" w:space="0" w:color="auto"/>
            </w:tcBorders>
            <w:shd w:val="clear" w:color="000000" w:fill="auto"/>
            <w:vAlign w:val="center"/>
            <w:hideMark/>
          </w:tcPr>
          <w:p w:rsidR="00C4622D" w:rsidRPr="00BB5E07" w:rsidRDefault="00C4622D" w:rsidP="00E8456B">
            <w:pPr>
              <w:widowControl/>
              <w:autoSpaceDE/>
              <w:autoSpaceDN/>
              <w:adjustRightInd/>
              <w:spacing w:before="0" w:after="0"/>
              <w:ind w:left="175" w:hanging="175"/>
              <w:jc w:val="center"/>
              <w:rPr>
                <w:b/>
                <w:bCs/>
              </w:rPr>
            </w:pPr>
            <w:r w:rsidRPr="00BB5E07">
              <w:rPr>
                <w:b/>
                <w:bCs/>
              </w:rPr>
              <w:t>201</w:t>
            </w:r>
            <w:r w:rsidR="007624CA">
              <w:rPr>
                <w:b/>
                <w:bCs/>
              </w:rPr>
              <w:t>7</w:t>
            </w:r>
            <w:r>
              <w:rPr>
                <w:b/>
                <w:bCs/>
              </w:rPr>
              <w:t xml:space="preserve">, </w:t>
            </w:r>
            <w:r w:rsidR="00E8456B">
              <w:rPr>
                <w:b/>
                <w:bCs/>
              </w:rPr>
              <w:t>6</w:t>
            </w:r>
            <w:r>
              <w:rPr>
                <w:b/>
                <w:bCs/>
              </w:rPr>
              <w:t xml:space="preserve"> мес.</w:t>
            </w:r>
          </w:p>
        </w:tc>
      </w:tr>
      <w:tr w:rsidR="00E8456B" w:rsidRPr="00BB5E07" w:rsidTr="003D330C">
        <w:trPr>
          <w:trHeight w:val="341"/>
        </w:trPr>
        <w:tc>
          <w:tcPr>
            <w:tcW w:w="4253" w:type="dxa"/>
            <w:shd w:val="clear" w:color="000000" w:fill="FFFFFF"/>
            <w:vAlign w:val="center"/>
            <w:hideMark/>
          </w:tcPr>
          <w:p w:rsidR="00E8456B" w:rsidRPr="00BB5E07" w:rsidRDefault="00E8456B" w:rsidP="009A0677">
            <w:pPr>
              <w:widowControl/>
              <w:autoSpaceDE/>
              <w:autoSpaceDN/>
              <w:adjustRightInd/>
              <w:spacing w:before="0" w:after="0"/>
            </w:pPr>
            <w:r w:rsidRPr="00BB5E07">
              <w:t>Чистый оборотный капитал, тыс. руб.</w:t>
            </w:r>
          </w:p>
        </w:tc>
        <w:tc>
          <w:tcPr>
            <w:tcW w:w="2268" w:type="dxa"/>
            <w:shd w:val="clear" w:color="000000" w:fill="FFFFFF"/>
            <w:noWrap/>
            <w:hideMark/>
          </w:tcPr>
          <w:p w:rsidR="00E8456B" w:rsidRPr="00B833BA" w:rsidRDefault="00E8456B" w:rsidP="003D330C">
            <w:pPr>
              <w:jc w:val="center"/>
            </w:pPr>
            <w:r w:rsidRPr="00B833BA">
              <w:t>6 63</w:t>
            </w:r>
            <w:r>
              <w:t>4</w:t>
            </w:r>
            <w:r w:rsidRPr="00B833BA">
              <w:t xml:space="preserve"> </w:t>
            </w:r>
            <w:r>
              <w:t>510</w:t>
            </w:r>
          </w:p>
        </w:tc>
        <w:tc>
          <w:tcPr>
            <w:tcW w:w="2268" w:type="dxa"/>
            <w:shd w:val="clear" w:color="000000" w:fill="FFFFFF"/>
            <w:noWrap/>
            <w:vAlign w:val="center"/>
          </w:tcPr>
          <w:p w:rsidR="00E8456B" w:rsidRPr="00BB5E07" w:rsidRDefault="006446A0" w:rsidP="009A0677">
            <w:pPr>
              <w:widowControl/>
              <w:autoSpaceDE/>
              <w:autoSpaceDN/>
              <w:adjustRightInd/>
              <w:spacing w:before="0" w:after="0"/>
              <w:jc w:val="center"/>
            </w:pPr>
            <w:r>
              <w:t>10 953 643</w:t>
            </w:r>
          </w:p>
        </w:tc>
      </w:tr>
      <w:tr w:rsidR="00E8456B" w:rsidRPr="00BB5E07" w:rsidTr="003D330C">
        <w:trPr>
          <w:trHeight w:val="275"/>
        </w:trPr>
        <w:tc>
          <w:tcPr>
            <w:tcW w:w="4253" w:type="dxa"/>
            <w:vAlign w:val="center"/>
            <w:hideMark/>
          </w:tcPr>
          <w:p w:rsidR="00E8456B" w:rsidRPr="00BB5E07" w:rsidRDefault="00E8456B" w:rsidP="009A0677">
            <w:pPr>
              <w:widowControl/>
              <w:autoSpaceDE/>
              <w:autoSpaceDN/>
              <w:adjustRightInd/>
              <w:spacing w:before="0" w:after="0"/>
            </w:pPr>
            <w:r w:rsidRPr="00BB5E07">
              <w:t>Коэффициент текущей ликвидности</w:t>
            </w:r>
          </w:p>
        </w:tc>
        <w:tc>
          <w:tcPr>
            <w:tcW w:w="2268" w:type="dxa"/>
            <w:shd w:val="clear" w:color="000000" w:fill="FFFFFF"/>
            <w:noWrap/>
            <w:hideMark/>
          </w:tcPr>
          <w:p w:rsidR="00E8456B" w:rsidRPr="00B833BA" w:rsidRDefault="00E8456B" w:rsidP="003D330C">
            <w:pPr>
              <w:jc w:val="center"/>
            </w:pPr>
            <w:r w:rsidRPr="00B833BA">
              <w:t>2,98</w:t>
            </w:r>
          </w:p>
        </w:tc>
        <w:tc>
          <w:tcPr>
            <w:tcW w:w="2268" w:type="dxa"/>
            <w:shd w:val="clear" w:color="000000" w:fill="FFFFFF"/>
            <w:noWrap/>
            <w:vAlign w:val="center"/>
          </w:tcPr>
          <w:p w:rsidR="00E8456B" w:rsidRPr="00BB5E07" w:rsidRDefault="006446A0" w:rsidP="009A0677">
            <w:pPr>
              <w:widowControl/>
              <w:autoSpaceDE/>
              <w:autoSpaceDN/>
              <w:adjustRightInd/>
              <w:spacing w:before="0" w:after="0"/>
              <w:jc w:val="center"/>
              <w:rPr>
                <w:color w:val="000000"/>
              </w:rPr>
            </w:pPr>
            <w:r>
              <w:rPr>
                <w:color w:val="000000"/>
              </w:rPr>
              <w:t>3,65</w:t>
            </w:r>
          </w:p>
        </w:tc>
      </w:tr>
      <w:tr w:rsidR="00E8456B" w:rsidRPr="00BB5E07" w:rsidTr="003D330C">
        <w:trPr>
          <w:trHeight w:val="265"/>
        </w:trPr>
        <w:tc>
          <w:tcPr>
            <w:tcW w:w="4253" w:type="dxa"/>
            <w:tcBorders>
              <w:bottom w:val="double" w:sz="4" w:space="0" w:color="auto"/>
            </w:tcBorders>
            <w:vAlign w:val="center"/>
            <w:hideMark/>
          </w:tcPr>
          <w:p w:rsidR="00E8456B" w:rsidRPr="00BB5E07" w:rsidRDefault="00E8456B" w:rsidP="009A0677">
            <w:pPr>
              <w:widowControl/>
              <w:autoSpaceDE/>
              <w:autoSpaceDN/>
              <w:adjustRightInd/>
              <w:spacing w:before="0" w:after="0"/>
            </w:pPr>
            <w:r w:rsidRPr="00BB5E07">
              <w:t>Коэффициент быстрой ликвидности</w:t>
            </w:r>
          </w:p>
        </w:tc>
        <w:tc>
          <w:tcPr>
            <w:tcW w:w="2268" w:type="dxa"/>
            <w:tcBorders>
              <w:bottom w:val="double" w:sz="4" w:space="0" w:color="auto"/>
            </w:tcBorders>
            <w:shd w:val="clear" w:color="000000" w:fill="FFFFFF"/>
            <w:noWrap/>
            <w:hideMark/>
          </w:tcPr>
          <w:p w:rsidR="00E8456B" w:rsidRPr="00B833BA" w:rsidRDefault="00E8456B" w:rsidP="003D330C">
            <w:pPr>
              <w:jc w:val="center"/>
            </w:pPr>
            <w:r w:rsidRPr="00B833BA">
              <w:t>2,82</w:t>
            </w:r>
          </w:p>
        </w:tc>
        <w:tc>
          <w:tcPr>
            <w:tcW w:w="2268" w:type="dxa"/>
            <w:tcBorders>
              <w:bottom w:val="double" w:sz="4" w:space="0" w:color="auto"/>
            </w:tcBorders>
            <w:shd w:val="clear" w:color="000000" w:fill="FFFFFF"/>
            <w:noWrap/>
            <w:vAlign w:val="center"/>
          </w:tcPr>
          <w:p w:rsidR="00E8456B" w:rsidRPr="00BB5E07" w:rsidRDefault="006446A0" w:rsidP="009A0677">
            <w:pPr>
              <w:widowControl/>
              <w:autoSpaceDE/>
              <w:autoSpaceDN/>
              <w:adjustRightInd/>
              <w:spacing w:before="0" w:after="0"/>
              <w:jc w:val="center"/>
            </w:pPr>
            <w:r>
              <w:t>3,51</w:t>
            </w:r>
          </w:p>
        </w:tc>
      </w:tr>
    </w:tbl>
    <w:p w:rsidR="00C4622D" w:rsidRDefault="00C4622D" w:rsidP="00C4622D">
      <w:pPr>
        <w:ind w:left="200"/>
        <w:jc w:val="both"/>
      </w:pPr>
      <w:r>
        <w:t>По усмотрению эмитента дополнительно приводится динамика показателей, характеризующих ликвидность эмитента, рассчитанных на основе данных сводной бухгалтерской (консолидированной финансовой) отчетности эмитента, включаемой в состав ежеквартального отчета:</w:t>
      </w:r>
      <w:r>
        <w:rPr>
          <w:rStyle w:val="Subst"/>
          <w:bCs/>
          <w:iCs/>
        </w:rPr>
        <w:t xml:space="preserve"> Нет</w:t>
      </w:r>
    </w:p>
    <w:p w:rsidR="00C4622D" w:rsidRDefault="00C4622D" w:rsidP="00C4622D">
      <w:pPr>
        <w:ind w:left="200"/>
        <w:jc w:val="both"/>
      </w:pPr>
      <w:r>
        <w:t>Все показатели рассчитаны на основе рекомендуемых методик расчетов:</w:t>
      </w:r>
      <w:r>
        <w:rPr>
          <w:rStyle w:val="Subst"/>
          <w:bCs/>
          <w:iCs/>
        </w:rPr>
        <w:t xml:space="preserve"> Да</w:t>
      </w:r>
    </w:p>
    <w:p w:rsidR="00C4622D" w:rsidRDefault="00C4622D" w:rsidP="00C4622D">
      <w:pPr>
        <w:ind w:left="200"/>
        <w:jc w:val="both"/>
      </w:pPr>
      <w:r>
        <w:t xml:space="preserve">Экономический анализ ликвидности и платежеспособности эмитента, достаточности собственного </w:t>
      </w:r>
      <w:r>
        <w:lastRenderedPageBreak/>
        <w:t xml:space="preserve">капитала эмитента для исполнения краткосрочных обязательств и покрытия текущих операционных расходов на основе экономического анализа динамики приведенных показателей с описанием факторов, которые, по мнению органов управления эмитента, оказали наиболее существенное влияние на ликвидность и платежеспособность эмитента: </w:t>
      </w:r>
    </w:p>
    <w:p w:rsidR="00C4622D" w:rsidRPr="00305C47" w:rsidRDefault="00C4622D" w:rsidP="00C4622D">
      <w:pPr>
        <w:ind w:left="200"/>
        <w:jc w:val="both"/>
        <w:rPr>
          <w:b/>
          <w:bCs/>
          <w:i/>
          <w:iCs/>
          <w:color w:val="000000" w:themeColor="text1"/>
        </w:rPr>
      </w:pPr>
      <w:r>
        <w:t>Н</w:t>
      </w:r>
      <w:r w:rsidRPr="00443B8E">
        <w:t xml:space="preserve">а </w:t>
      </w:r>
      <w:r w:rsidR="0009603D">
        <w:t>30.06</w:t>
      </w:r>
      <w:r w:rsidRPr="00443B8E">
        <w:t>.201</w:t>
      </w:r>
      <w:r w:rsidR="00302674">
        <w:t>7</w:t>
      </w:r>
      <w:r w:rsidRPr="00443B8E">
        <w:t xml:space="preserve">: </w:t>
      </w:r>
      <w:r w:rsidRPr="00305C47">
        <w:rPr>
          <w:b/>
          <w:bCs/>
          <w:i/>
          <w:iCs/>
          <w:color w:val="000000" w:themeColor="text1"/>
        </w:rPr>
        <w:t>Рост коэффициентов  ликвидности  обусловлен  </w:t>
      </w:r>
      <w:r w:rsidR="00302674">
        <w:rPr>
          <w:b/>
          <w:bCs/>
          <w:i/>
          <w:iCs/>
          <w:color w:val="000000" w:themeColor="text1"/>
        </w:rPr>
        <w:t>увеличением величины оборотных активов в отчетном периоде</w:t>
      </w:r>
      <w:r w:rsidRPr="00305C47">
        <w:rPr>
          <w:b/>
          <w:bCs/>
          <w:i/>
          <w:iCs/>
          <w:color w:val="000000" w:themeColor="text1"/>
        </w:rPr>
        <w:t xml:space="preserve"> и свидетельствует о достаточности оборотных средств эмитента для погашения его краткосрочных обязательств.</w:t>
      </w:r>
    </w:p>
    <w:p w:rsidR="00C4622D" w:rsidRDefault="00C4622D" w:rsidP="00C4622D">
      <w:pPr>
        <w:ind w:left="200"/>
        <w:jc w:val="both"/>
      </w:pPr>
      <w:r>
        <w:t>Мнения органов управления эмитента относительно причин или степени их влияния на результаты финансово-хозяйственной деятельности эмитента не совпадают:</w:t>
      </w:r>
      <w:r>
        <w:rPr>
          <w:rStyle w:val="Subst"/>
          <w:bCs/>
          <w:iCs/>
        </w:rPr>
        <w:t xml:space="preserve"> Нет</w:t>
      </w:r>
    </w:p>
    <w:p w:rsidR="00C4622D" w:rsidRDefault="00C4622D" w:rsidP="00C4622D">
      <w:pPr>
        <w:ind w:left="200"/>
        <w:jc w:val="both"/>
      </w:pPr>
      <w:proofErr w:type="gramStart"/>
      <w:r>
        <w:t>Член совета директоров (наблюдательного совета) эмитента или член коллегиального исполнительного органа эмитента имеет особое мнение относительно упомянутых причин и/или степени их влияния на результаты финансово-хозяйственной деятельности эмитента, отраженное в протоколе собрания (заседания) совета директоров (наблюдательного совета) эмитента или коллегиального исполнительного органа, на котором рассматривались соответствующие вопросы, и настаивает на отражении такого мнения в ежеквартальном отчете:</w:t>
      </w:r>
      <w:proofErr w:type="gramEnd"/>
      <w:r>
        <w:rPr>
          <w:rStyle w:val="Subst"/>
          <w:bCs/>
          <w:iCs/>
        </w:rPr>
        <w:t xml:space="preserve"> Нет</w:t>
      </w:r>
    </w:p>
    <w:p w:rsidR="00BF09A6" w:rsidRDefault="00BF09A6" w:rsidP="00BF09A6">
      <w:pPr>
        <w:pStyle w:val="20"/>
      </w:pPr>
      <w:bookmarkStart w:id="58" w:name="_Toc489611575"/>
      <w:r w:rsidRPr="009B7DE8">
        <w:t>4.3. Финансовые вложения эмитента</w:t>
      </w:r>
      <w:bookmarkEnd w:id="58"/>
    </w:p>
    <w:p w:rsidR="00E95503" w:rsidRPr="008224AC" w:rsidRDefault="00E95503" w:rsidP="00E95503">
      <w:pPr>
        <w:ind w:left="142"/>
        <w:jc w:val="both"/>
        <w:rPr>
          <w:rStyle w:val="Subst"/>
          <w:b w:val="0"/>
          <w:bCs/>
          <w:i w:val="0"/>
          <w:iCs/>
          <w:color w:val="000000" w:themeColor="text1"/>
        </w:rPr>
      </w:pPr>
      <w:r w:rsidRPr="008224AC">
        <w:rPr>
          <w:rStyle w:val="Subst"/>
          <w:b w:val="0"/>
          <w:bCs/>
          <w:i w:val="0"/>
          <w:iCs/>
          <w:color w:val="000000" w:themeColor="text1"/>
        </w:rPr>
        <w:t xml:space="preserve">На </w:t>
      </w:r>
      <w:r w:rsidR="00D5537B">
        <w:rPr>
          <w:rStyle w:val="Subst"/>
          <w:b w:val="0"/>
          <w:bCs/>
          <w:i w:val="0"/>
          <w:iCs/>
          <w:color w:val="000000" w:themeColor="text1"/>
        </w:rPr>
        <w:t>30.06</w:t>
      </w:r>
      <w:r w:rsidR="00561A19">
        <w:rPr>
          <w:rStyle w:val="Subst"/>
          <w:b w:val="0"/>
          <w:bCs/>
          <w:i w:val="0"/>
          <w:iCs/>
          <w:color w:val="000000" w:themeColor="text1"/>
        </w:rPr>
        <w:t>.2017</w:t>
      </w:r>
      <w:r w:rsidRPr="008224AC">
        <w:rPr>
          <w:rStyle w:val="Subst"/>
          <w:b w:val="0"/>
          <w:bCs/>
          <w:i w:val="0"/>
          <w:iCs/>
          <w:color w:val="000000" w:themeColor="text1"/>
        </w:rPr>
        <w:t xml:space="preserve"> г.:</w:t>
      </w:r>
    </w:p>
    <w:p w:rsidR="00E95503" w:rsidRPr="008224AC" w:rsidRDefault="00E95503" w:rsidP="00E95503">
      <w:pPr>
        <w:widowControl/>
        <w:spacing w:before="0" w:after="0"/>
        <w:jc w:val="both"/>
      </w:pPr>
      <w:r w:rsidRPr="008224AC">
        <w:t xml:space="preserve">Перечень финансовых вложений эмитента, которые составляют 5 и более процентов всех его финансовых вложений </w:t>
      </w:r>
    </w:p>
    <w:p w:rsidR="00E95503" w:rsidRPr="008224AC" w:rsidRDefault="00E95503" w:rsidP="00E95503">
      <w:pPr>
        <w:widowControl/>
        <w:autoSpaceDE/>
        <w:autoSpaceDN/>
        <w:adjustRightInd/>
        <w:spacing w:before="0" w:after="0"/>
        <w:ind w:firstLine="284"/>
        <w:jc w:val="both"/>
        <w:rPr>
          <w:color w:val="000000"/>
          <w:lang w:eastAsia="en-US"/>
        </w:rPr>
      </w:pPr>
      <w:r w:rsidRPr="008224AC">
        <w:rPr>
          <w:color w:val="000000"/>
          <w:lang w:eastAsia="en-US"/>
        </w:rPr>
        <w:t xml:space="preserve">Объект финансового вложения: </w:t>
      </w:r>
      <w:r w:rsidRPr="008224AC">
        <w:rPr>
          <w:b/>
          <w:bCs/>
          <w:i/>
          <w:iCs/>
          <w:color w:val="000000"/>
          <w:lang w:eastAsia="en-US"/>
        </w:rPr>
        <w:t>Заем</w:t>
      </w:r>
    </w:p>
    <w:p w:rsidR="00E95503" w:rsidRPr="008224AC" w:rsidRDefault="00E95503" w:rsidP="00E95503">
      <w:pPr>
        <w:widowControl/>
        <w:autoSpaceDE/>
        <w:autoSpaceDN/>
        <w:adjustRightInd/>
        <w:spacing w:before="0" w:after="0"/>
        <w:ind w:firstLine="284"/>
        <w:jc w:val="both"/>
        <w:rPr>
          <w:b/>
          <w:bCs/>
          <w:i/>
          <w:iCs/>
          <w:color w:val="000000"/>
          <w:lang w:eastAsia="en-US"/>
        </w:rPr>
      </w:pPr>
      <w:r w:rsidRPr="008224AC">
        <w:rPr>
          <w:color w:val="000000"/>
          <w:lang w:eastAsia="en-US"/>
        </w:rPr>
        <w:t xml:space="preserve">Полное наименование: </w:t>
      </w:r>
      <w:r>
        <w:rPr>
          <w:b/>
          <w:bCs/>
          <w:i/>
          <w:iCs/>
          <w:color w:val="000000"/>
          <w:lang w:eastAsia="en-US"/>
        </w:rPr>
        <w:t>Публичное</w:t>
      </w:r>
      <w:r w:rsidRPr="008224AC">
        <w:rPr>
          <w:b/>
          <w:bCs/>
          <w:i/>
          <w:iCs/>
          <w:color w:val="000000"/>
          <w:lang w:eastAsia="en-US"/>
        </w:rPr>
        <w:t xml:space="preserve"> акционерное общество «Нефтяная компания «Роснефть»</w:t>
      </w:r>
    </w:p>
    <w:p w:rsidR="00E95503" w:rsidRPr="008224AC" w:rsidRDefault="00E95503" w:rsidP="00E95503">
      <w:pPr>
        <w:widowControl/>
        <w:autoSpaceDE/>
        <w:autoSpaceDN/>
        <w:adjustRightInd/>
        <w:spacing w:before="0" w:after="0"/>
        <w:ind w:firstLine="284"/>
        <w:jc w:val="both"/>
        <w:rPr>
          <w:color w:val="000000"/>
          <w:lang w:eastAsia="en-US"/>
        </w:rPr>
      </w:pPr>
      <w:r w:rsidRPr="008224AC">
        <w:rPr>
          <w:color w:val="000000"/>
          <w:lang w:eastAsia="en-US"/>
        </w:rPr>
        <w:t xml:space="preserve">Сокращенное наименование: </w:t>
      </w:r>
      <w:r>
        <w:rPr>
          <w:b/>
          <w:bCs/>
          <w:i/>
          <w:iCs/>
          <w:color w:val="000000"/>
          <w:lang w:eastAsia="en-US"/>
        </w:rPr>
        <w:t>П</w:t>
      </w:r>
      <w:r w:rsidRPr="008224AC">
        <w:rPr>
          <w:b/>
          <w:bCs/>
          <w:i/>
          <w:iCs/>
          <w:color w:val="000000"/>
          <w:lang w:eastAsia="en-US"/>
        </w:rPr>
        <w:t>АО «НК «Роснефть»</w:t>
      </w:r>
    </w:p>
    <w:p w:rsidR="00E95503" w:rsidRPr="008224AC" w:rsidRDefault="00E95503" w:rsidP="00E95503">
      <w:pPr>
        <w:widowControl/>
        <w:autoSpaceDE/>
        <w:autoSpaceDN/>
        <w:adjustRightInd/>
        <w:spacing w:before="0" w:after="0"/>
        <w:ind w:firstLine="284"/>
        <w:jc w:val="both"/>
        <w:rPr>
          <w:b/>
          <w:bCs/>
          <w:i/>
          <w:iCs/>
          <w:color w:val="000000"/>
          <w:lang w:eastAsia="en-US"/>
        </w:rPr>
      </w:pPr>
      <w:r w:rsidRPr="008224AC">
        <w:rPr>
          <w:color w:val="000000"/>
          <w:lang w:eastAsia="en-US"/>
        </w:rPr>
        <w:t xml:space="preserve">ИНН </w:t>
      </w:r>
      <w:r w:rsidRPr="008224AC">
        <w:rPr>
          <w:b/>
          <w:bCs/>
          <w:i/>
          <w:iCs/>
          <w:color w:val="000000"/>
          <w:lang w:eastAsia="en-US"/>
        </w:rPr>
        <w:t>7706107510</w:t>
      </w:r>
    </w:p>
    <w:p w:rsidR="00E95503" w:rsidRPr="008224AC" w:rsidRDefault="00E95503" w:rsidP="00E95503">
      <w:pPr>
        <w:widowControl/>
        <w:autoSpaceDE/>
        <w:autoSpaceDN/>
        <w:adjustRightInd/>
        <w:spacing w:before="0" w:after="0"/>
        <w:ind w:firstLine="284"/>
        <w:jc w:val="both"/>
        <w:rPr>
          <w:b/>
          <w:bCs/>
          <w:i/>
          <w:iCs/>
          <w:color w:val="000000"/>
          <w:lang w:eastAsia="en-US"/>
        </w:rPr>
      </w:pPr>
      <w:r w:rsidRPr="008224AC">
        <w:rPr>
          <w:color w:val="000000"/>
          <w:lang w:eastAsia="en-US"/>
        </w:rPr>
        <w:t xml:space="preserve">ОГРН </w:t>
      </w:r>
      <w:r w:rsidRPr="008224AC">
        <w:rPr>
          <w:b/>
          <w:bCs/>
          <w:i/>
          <w:iCs/>
          <w:color w:val="000000"/>
          <w:lang w:eastAsia="en-US"/>
        </w:rPr>
        <w:t>1027700043502</w:t>
      </w:r>
    </w:p>
    <w:p w:rsidR="00E95503" w:rsidRPr="008224AC" w:rsidRDefault="00E95503" w:rsidP="00E95503">
      <w:pPr>
        <w:widowControl/>
        <w:autoSpaceDE/>
        <w:autoSpaceDN/>
        <w:adjustRightInd/>
        <w:spacing w:before="0" w:after="0"/>
        <w:ind w:firstLine="284"/>
        <w:jc w:val="both"/>
        <w:rPr>
          <w:b/>
          <w:bCs/>
          <w:i/>
          <w:iCs/>
          <w:color w:val="000000"/>
          <w:lang w:eastAsia="en-US"/>
        </w:rPr>
      </w:pPr>
      <w:r w:rsidRPr="008224AC">
        <w:rPr>
          <w:color w:val="000000"/>
          <w:lang w:eastAsia="en-US"/>
        </w:rPr>
        <w:t xml:space="preserve">Место нахождения: </w:t>
      </w:r>
      <w:r>
        <w:rPr>
          <w:b/>
          <w:bCs/>
          <w:i/>
          <w:iCs/>
          <w:color w:val="000000"/>
          <w:lang w:eastAsia="en-US"/>
        </w:rPr>
        <w:t>Российская Федерация, город Москва</w:t>
      </w:r>
    </w:p>
    <w:p w:rsidR="00E95503" w:rsidRPr="008224AC" w:rsidRDefault="00E95503" w:rsidP="00E95503">
      <w:pPr>
        <w:widowControl/>
        <w:autoSpaceDE/>
        <w:autoSpaceDN/>
        <w:adjustRightInd/>
        <w:spacing w:before="0" w:after="0"/>
        <w:ind w:firstLine="284"/>
        <w:jc w:val="both"/>
        <w:rPr>
          <w:b/>
          <w:bCs/>
          <w:i/>
          <w:iCs/>
          <w:color w:val="000000"/>
          <w:lang w:eastAsia="en-US"/>
        </w:rPr>
      </w:pPr>
      <w:r w:rsidRPr="008224AC">
        <w:rPr>
          <w:color w:val="000000"/>
          <w:lang w:eastAsia="en-US"/>
        </w:rPr>
        <w:t xml:space="preserve">Размер вложения в денежном выражении: </w:t>
      </w:r>
      <w:r w:rsidRPr="008224AC">
        <w:rPr>
          <w:b/>
          <w:bCs/>
          <w:i/>
          <w:iCs/>
          <w:color w:val="000000"/>
          <w:lang w:eastAsia="en-US"/>
        </w:rPr>
        <w:t>18</w:t>
      </w:r>
      <w:r w:rsidRPr="008224AC">
        <w:rPr>
          <w:b/>
          <w:bCs/>
          <w:i/>
          <w:iCs/>
          <w:color w:val="000000"/>
          <w:lang w:val="en-GB" w:eastAsia="en-US"/>
        </w:rPr>
        <w:t> </w:t>
      </w:r>
      <w:r w:rsidRPr="008224AC">
        <w:rPr>
          <w:b/>
          <w:bCs/>
          <w:i/>
          <w:iCs/>
          <w:color w:val="000000"/>
          <w:lang w:eastAsia="en-US"/>
        </w:rPr>
        <w:t>441</w:t>
      </w:r>
      <w:r w:rsidRPr="008224AC">
        <w:rPr>
          <w:b/>
          <w:bCs/>
          <w:i/>
          <w:iCs/>
          <w:color w:val="000000"/>
          <w:lang w:val="en-GB" w:eastAsia="en-US"/>
        </w:rPr>
        <w:t> </w:t>
      </w:r>
      <w:r w:rsidRPr="008224AC">
        <w:rPr>
          <w:b/>
          <w:bCs/>
          <w:i/>
          <w:iCs/>
          <w:color w:val="000000"/>
          <w:lang w:eastAsia="en-US"/>
        </w:rPr>
        <w:t>960,62 руб.</w:t>
      </w:r>
    </w:p>
    <w:p w:rsidR="00E95503" w:rsidRPr="008224AC" w:rsidRDefault="00E95503" w:rsidP="00E95503">
      <w:pPr>
        <w:widowControl/>
        <w:autoSpaceDE/>
        <w:autoSpaceDN/>
        <w:adjustRightInd/>
        <w:spacing w:before="0" w:after="0"/>
        <w:ind w:left="284"/>
        <w:jc w:val="both"/>
        <w:rPr>
          <w:color w:val="000000"/>
          <w:lang w:eastAsia="en-US"/>
        </w:rPr>
      </w:pPr>
      <w:r w:rsidRPr="008224AC">
        <w:rPr>
          <w:color w:val="000000"/>
          <w:lang w:eastAsia="en-US"/>
        </w:rPr>
        <w:t>Размер дохода от объекта финансового вложения или порядок его определения, срок выплаты:</w:t>
      </w:r>
    </w:p>
    <w:p w:rsidR="00E95503" w:rsidRPr="008224AC" w:rsidRDefault="00E95503" w:rsidP="00E95503">
      <w:pPr>
        <w:widowControl/>
        <w:autoSpaceDE/>
        <w:autoSpaceDN/>
        <w:adjustRightInd/>
        <w:spacing w:before="0" w:after="0"/>
        <w:ind w:left="284"/>
        <w:jc w:val="both"/>
        <w:rPr>
          <w:b/>
          <w:bCs/>
          <w:i/>
          <w:iCs/>
          <w:color w:val="000000"/>
          <w:lang w:eastAsia="en-US"/>
        </w:rPr>
      </w:pPr>
      <w:r w:rsidRPr="008224AC">
        <w:rPr>
          <w:b/>
          <w:bCs/>
          <w:i/>
          <w:iCs/>
          <w:color w:val="000000"/>
          <w:lang w:eastAsia="en-US"/>
        </w:rPr>
        <w:t>Средний размер процентов - 10,</w:t>
      </w:r>
      <w:r w:rsidR="00F601FE">
        <w:rPr>
          <w:b/>
          <w:bCs/>
          <w:i/>
          <w:iCs/>
          <w:color w:val="000000"/>
          <w:lang w:eastAsia="en-US"/>
        </w:rPr>
        <w:t>29</w:t>
      </w:r>
      <w:r w:rsidRPr="008224AC">
        <w:rPr>
          <w:b/>
          <w:bCs/>
          <w:i/>
          <w:iCs/>
          <w:color w:val="000000"/>
          <w:lang w:eastAsia="en-US"/>
        </w:rPr>
        <w:t xml:space="preserve">% годовых (ставка расчетная, определяется ежемесячно по условиям договора в зависимости от ставки </w:t>
      </w:r>
      <w:r w:rsidRPr="008224AC">
        <w:rPr>
          <w:b/>
          <w:bCs/>
          <w:i/>
          <w:iCs/>
          <w:color w:val="000000"/>
          <w:lang w:val="en-US" w:eastAsia="en-US"/>
        </w:rPr>
        <w:t>M</w:t>
      </w:r>
      <w:r>
        <w:rPr>
          <w:b/>
          <w:bCs/>
          <w:i/>
          <w:iCs/>
          <w:color w:val="000000"/>
          <w:lang w:val="en-US" w:eastAsia="en-US"/>
        </w:rPr>
        <w:t>OSPRIME</w:t>
      </w:r>
      <w:r w:rsidRPr="008224AC">
        <w:rPr>
          <w:b/>
          <w:bCs/>
          <w:i/>
          <w:iCs/>
          <w:color w:val="000000"/>
          <w:lang w:eastAsia="en-US"/>
        </w:rPr>
        <w:t>), Плановый срок погашения займа – 08.04.2019.</w:t>
      </w:r>
    </w:p>
    <w:p w:rsidR="00E95503" w:rsidRPr="008224AC" w:rsidRDefault="00E95503" w:rsidP="00E95503">
      <w:pPr>
        <w:widowControl/>
        <w:autoSpaceDE/>
        <w:autoSpaceDN/>
        <w:adjustRightInd/>
        <w:spacing w:before="0" w:after="0"/>
        <w:ind w:left="284"/>
        <w:jc w:val="both"/>
        <w:rPr>
          <w:b/>
          <w:bCs/>
          <w:i/>
          <w:iCs/>
          <w:color w:val="000000"/>
          <w:lang w:eastAsia="en-US"/>
        </w:rPr>
      </w:pPr>
      <w:r w:rsidRPr="008224AC">
        <w:rPr>
          <w:color w:val="000000"/>
          <w:lang w:eastAsia="en-US"/>
        </w:rPr>
        <w:t>Дополнительная информация:</w:t>
      </w:r>
      <w:r w:rsidRPr="008224AC">
        <w:rPr>
          <w:b/>
          <w:bCs/>
          <w:i/>
          <w:iCs/>
          <w:color w:val="000000"/>
          <w:lang w:eastAsia="en-US"/>
        </w:rPr>
        <w:t xml:space="preserve"> нет</w:t>
      </w:r>
    </w:p>
    <w:p w:rsidR="00E95503" w:rsidRPr="008224AC" w:rsidRDefault="00E95503" w:rsidP="00E95503">
      <w:pPr>
        <w:widowControl/>
        <w:autoSpaceDE/>
        <w:autoSpaceDN/>
        <w:adjustRightInd/>
        <w:spacing w:before="120" w:after="0"/>
        <w:ind w:left="142"/>
        <w:jc w:val="both"/>
        <w:rPr>
          <w:color w:val="000000"/>
          <w:lang w:eastAsia="en-US"/>
        </w:rPr>
      </w:pPr>
      <w:r w:rsidRPr="008224AC">
        <w:rPr>
          <w:color w:val="000000"/>
          <w:lang w:eastAsia="en-US"/>
        </w:rPr>
        <w:t xml:space="preserve">Информация о величине потенциальных убытков, связанных с банкротством организаций (предприятий), в которые были произведены инвестиции, по каждому виду указанных инвестиций: </w:t>
      </w:r>
      <w:r w:rsidRPr="008224AC">
        <w:rPr>
          <w:b/>
          <w:bCs/>
          <w:i/>
          <w:iCs/>
          <w:color w:val="000000"/>
          <w:lang w:eastAsia="en-US"/>
        </w:rPr>
        <w:t>Потенциальных убытков, связанных с банкротством предприятий, в которые произведены инвестиции, нет</w:t>
      </w:r>
    </w:p>
    <w:p w:rsidR="00E95503" w:rsidRPr="008224AC" w:rsidRDefault="00E95503" w:rsidP="00E95503">
      <w:pPr>
        <w:widowControl/>
        <w:autoSpaceDE/>
        <w:autoSpaceDN/>
        <w:adjustRightInd/>
        <w:spacing w:before="0" w:after="0"/>
        <w:ind w:left="142"/>
        <w:jc w:val="both"/>
        <w:rPr>
          <w:color w:val="000000"/>
          <w:lang w:eastAsia="en-US"/>
        </w:rPr>
      </w:pPr>
      <w:r w:rsidRPr="008224AC">
        <w:rPr>
          <w:color w:val="000000"/>
          <w:lang w:eastAsia="en-US"/>
        </w:rPr>
        <w:t>Информация об убытках предоставляется в оценке эмитента по финансовым вложениям, отраженным в бухгалтерской отчетности эмитента за период с начала отчетного года до даты окончания последнего отчетного квартала.</w:t>
      </w:r>
    </w:p>
    <w:p w:rsidR="00E95503" w:rsidRPr="00037AB7" w:rsidRDefault="00E95503" w:rsidP="00E95503">
      <w:pPr>
        <w:widowControl/>
        <w:autoSpaceDE/>
        <w:autoSpaceDN/>
        <w:adjustRightInd/>
        <w:spacing w:before="0" w:after="0"/>
        <w:ind w:left="142"/>
        <w:jc w:val="both"/>
        <w:rPr>
          <w:color w:val="000000"/>
          <w:lang w:eastAsia="en-US"/>
        </w:rPr>
      </w:pPr>
      <w:r w:rsidRPr="008224AC">
        <w:rPr>
          <w:color w:val="000000"/>
          <w:lang w:eastAsia="en-US"/>
        </w:rPr>
        <w:t xml:space="preserve">Стандарты (правила) бухгалтерской отчетности, в соответствии с которыми эмитент произвел расчеты, отраженные в настоящем пункте ежеквартального отчета: </w:t>
      </w:r>
      <w:r w:rsidRPr="008224AC">
        <w:rPr>
          <w:b/>
          <w:bCs/>
          <w:i/>
          <w:iCs/>
          <w:color w:val="000000"/>
          <w:lang w:eastAsia="en-US"/>
        </w:rPr>
        <w:t>Учет финансовых вложений эмитента производится в соответствии с законодательством РФ. Учет финансовых вложений произведен в соответствии с Положением ПБУ 19/02, утвержденным приказом Минфина РФ от 10.12.2002г. № 126н.</w:t>
      </w:r>
    </w:p>
    <w:p w:rsidR="00BF09A6" w:rsidRDefault="00BF09A6" w:rsidP="00BF09A6">
      <w:pPr>
        <w:pStyle w:val="20"/>
      </w:pPr>
      <w:bookmarkStart w:id="59" w:name="_Toc489611576"/>
      <w:r w:rsidRPr="00664C49">
        <w:t>4.4. Нематериальные активы эмитента</w:t>
      </w:r>
      <w:bookmarkEnd w:id="59"/>
    </w:p>
    <w:p w:rsidR="00180C3B" w:rsidRPr="00312FD3" w:rsidRDefault="00180C3B" w:rsidP="00180C3B">
      <w:pPr>
        <w:spacing w:before="0" w:after="0"/>
        <w:ind w:firstLine="426"/>
        <w:jc w:val="both"/>
        <w:rPr>
          <w:rStyle w:val="Subst"/>
          <w:b w:val="0"/>
          <w:bCs/>
          <w:i w:val="0"/>
          <w:iCs/>
        </w:rPr>
      </w:pPr>
      <w:r w:rsidRPr="00312FD3">
        <w:rPr>
          <w:rStyle w:val="Subst"/>
          <w:b w:val="0"/>
          <w:bCs/>
          <w:i w:val="0"/>
          <w:iCs/>
        </w:rPr>
        <w:t xml:space="preserve">На </w:t>
      </w:r>
      <w:r w:rsidR="00195FAA" w:rsidRPr="00312FD3">
        <w:rPr>
          <w:rStyle w:val="Subst"/>
          <w:b w:val="0"/>
          <w:bCs/>
          <w:i w:val="0"/>
          <w:iCs/>
        </w:rPr>
        <w:t>30.06</w:t>
      </w:r>
      <w:r w:rsidRPr="00312FD3">
        <w:rPr>
          <w:rStyle w:val="Subst"/>
          <w:b w:val="0"/>
          <w:bCs/>
          <w:i w:val="0"/>
          <w:iCs/>
        </w:rPr>
        <w:t xml:space="preserve">.2017: </w:t>
      </w:r>
    </w:p>
    <w:tbl>
      <w:tblPr>
        <w:tblW w:w="9072"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3686"/>
        <w:gridCol w:w="3260"/>
        <w:gridCol w:w="2126"/>
      </w:tblGrid>
      <w:tr w:rsidR="00180C3B" w:rsidRPr="00195FAA" w:rsidTr="009A0677">
        <w:tc>
          <w:tcPr>
            <w:tcW w:w="3686" w:type="dxa"/>
            <w:tcBorders>
              <w:top w:val="double" w:sz="4" w:space="0" w:color="auto"/>
            </w:tcBorders>
          </w:tcPr>
          <w:p w:rsidR="00180C3B" w:rsidRPr="0027612D" w:rsidRDefault="00180C3B" w:rsidP="0027612D">
            <w:pPr>
              <w:spacing w:before="0" w:after="0"/>
              <w:ind w:firstLine="426"/>
              <w:jc w:val="center"/>
              <w:rPr>
                <w:bCs/>
                <w:iCs/>
              </w:rPr>
            </w:pPr>
            <w:r w:rsidRPr="0027612D">
              <w:rPr>
                <w:bCs/>
                <w:iCs/>
              </w:rPr>
              <w:t>Наименование группы объектов нематериальных активов</w:t>
            </w:r>
          </w:p>
        </w:tc>
        <w:tc>
          <w:tcPr>
            <w:tcW w:w="3260" w:type="dxa"/>
            <w:tcBorders>
              <w:top w:val="double" w:sz="4" w:space="0" w:color="auto"/>
            </w:tcBorders>
          </w:tcPr>
          <w:p w:rsidR="00180C3B" w:rsidRPr="0027612D" w:rsidRDefault="00180C3B" w:rsidP="0027612D">
            <w:pPr>
              <w:spacing w:before="0" w:after="0"/>
              <w:ind w:firstLine="34"/>
              <w:jc w:val="center"/>
              <w:rPr>
                <w:bCs/>
                <w:iCs/>
              </w:rPr>
            </w:pPr>
            <w:r w:rsidRPr="0027612D">
              <w:rPr>
                <w:bCs/>
                <w:iCs/>
              </w:rPr>
              <w:t>Первоначальная (восстановительная) стоимость, руб.</w:t>
            </w:r>
          </w:p>
        </w:tc>
        <w:tc>
          <w:tcPr>
            <w:tcW w:w="2126" w:type="dxa"/>
            <w:tcBorders>
              <w:top w:val="double" w:sz="4" w:space="0" w:color="auto"/>
            </w:tcBorders>
          </w:tcPr>
          <w:p w:rsidR="00180C3B" w:rsidRPr="0027612D" w:rsidRDefault="00180C3B" w:rsidP="0027612D">
            <w:pPr>
              <w:spacing w:before="0" w:after="0"/>
              <w:jc w:val="center"/>
              <w:rPr>
                <w:bCs/>
                <w:iCs/>
              </w:rPr>
            </w:pPr>
            <w:r w:rsidRPr="0027612D">
              <w:rPr>
                <w:bCs/>
                <w:iCs/>
              </w:rPr>
              <w:t>Сумма начисленной амортизации руб.</w:t>
            </w:r>
          </w:p>
        </w:tc>
      </w:tr>
      <w:tr w:rsidR="0027612D" w:rsidRPr="00195FAA" w:rsidTr="00DB4F60">
        <w:tc>
          <w:tcPr>
            <w:tcW w:w="3686" w:type="dxa"/>
          </w:tcPr>
          <w:p w:rsidR="0027612D" w:rsidRPr="0027612D" w:rsidRDefault="0027612D" w:rsidP="009A0677">
            <w:pPr>
              <w:spacing w:before="0" w:after="0"/>
              <w:ind w:firstLine="34"/>
              <w:rPr>
                <w:bCs/>
                <w:iCs/>
              </w:rPr>
            </w:pPr>
            <w:r w:rsidRPr="0027612D">
              <w:rPr>
                <w:bCs/>
                <w:iCs/>
              </w:rPr>
              <w:t>Исключительное право на программное обеспечение</w:t>
            </w:r>
          </w:p>
        </w:tc>
        <w:tc>
          <w:tcPr>
            <w:tcW w:w="3260" w:type="dxa"/>
          </w:tcPr>
          <w:p w:rsidR="0027612D" w:rsidRPr="0027612D" w:rsidRDefault="0027612D" w:rsidP="0027612D">
            <w:pPr>
              <w:jc w:val="center"/>
            </w:pPr>
            <w:r w:rsidRPr="0027612D">
              <w:t>44 290 038,04</w:t>
            </w:r>
          </w:p>
        </w:tc>
        <w:tc>
          <w:tcPr>
            <w:tcW w:w="2126" w:type="dxa"/>
          </w:tcPr>
          <w:p w:rsidR="0027612D" w:rsidRPr="0027612D" w:rsidRDefault="0027612D" w:rsidP="0027612D">
            <w:pPr>
              <w:jc w:val="center"/>
            </w:pPr>
            <w:r w:rsidRPr="0027612D">
              <w:t>24 002 085,93</w:t>
            </w:r>
          </w:p>
        </w:tc>
      </w:tr>
      <w:tr w:rsidR="0027612D" w:rsidRPr="00195FAA" w:rsidTr="00DB4F60">
        <w:tc>
          <w:tcPr>
            <w:tcW w:w="3686" w:type="dxa"/>
          </w:tcPr>
          <w:p w:rsidR="0027612D" w:rsidRPr="0027612D" w:rsidRDefault="0027612D" w:rsidP="009A0677">
            <w:pPr>
              <w:spacing w:before="0" w:after="0"/>
              <w:ind w:firstLine="34"/>
              <w:rPr>
                <w:bCs/>
                <w:iCs/>
              </w:rPr>
            </w:pPr>
            <w:r w:rsidRPr="0027612D">
              <w:rPr>
                <w:bCs/>
                <w:iCs/>
              </w:rPr>
              <w:t>Исключительное право на товарный знак, знак обслуживания</w:t>
            </w:r>
          </w:p>
        </w:tc>
        <w:tc>
          <w:tcPr>
            <w:tcW w:w="3260" w:type="dxa"/>
          </w:tcPr>
          <w:p w:rsidR="0027612D" w:rsidRPr="0027612D" w:rsidRDefault="0027612D" w:rsidP="0027612D">
            <w:pPr>
              <w:jc w:val="center"/>
            </w:pPr>
            <w:r w:rsidRPr="0027612D">
              <w:t>45 500,00</w:t>
            </w:r>
          </w:p>
        </w:tc>
        <w:tc>
          <w:tcPr>
            <w:tcW w:w="2126" w:type="dxa"/>
          </w:tcPr>
          <w:p w:rsidR="0027612D" w:rsidRPr="0027612D" w:rsidRDefault="0027612D" w:rsidP="0027612D">
            <w:pPr>
              <w:jc w:val="center"/>
            </w:pPr>
            <w:r w:rsidRPr="0027612D">
              <w:t>41 718,53</w:t>
            </w:r>
          </w:p>
        </w:tc>
      </w:tr>
      <w:tr w:rsidR="0027612D" w:rsidRPr="00195FAA" w:rsidTr="00DB4F60">
        <w:tc>
          <w:tcPr>
            <w:tcW w:w="3686" w:type="dxa"/>
          </w:tcPr>
          <w:p w:rsidR="0027612D" w:rsidRPr="0027612D" w:rsidRDefault="0027612D" w:rsidP="009A0677">
            <w:pPr>
              <w:spacing w:before="0" w:after="0"/>
              <w:ind w:firstLine="34"/>
              <w:rPr>
                <w:bCs/>
                <w:iCs/>
              </w:rPr>
            </w:pPr>
            <w:r w:rsidRPr="0027612D">
              <w:rPr>
                <w:bCs/>
                <w:iCs/>
              </w:rPr>
              <w:t>Прочие НМА</w:t>
            </w:r>
          </w:p>
        </w:tc>
        <w:tc>
          <w:tcPr>
            <w:tcW w:w="3260" w:type="dxa"/>
          </w:tcPr>
          <w:p w:rsidR="0027612D" w:rsidRPr="0027612D" w:rsidRDefault="0027612D" w:rsidP="0027612D">
            <w:pPr>
              <w:jc w:val="center"/>
            </w:pPr>
            <w:r w:rsidRPr="0027612D">
              <w:t>49 003 217,43</w:t>
            </w:r>
          </w:p>
        </w:tc>
        <w:tc>
          <w:tcPr>
            <w:tcW w:w="2126" w:type="dxa"/>
          </w:tcPr>
          <w:p w:rsidR="0027612D" w:rsidRPr="0027612D" w:rsidRDefault="0027612D" w:rsidP="0027612D">
            <w:pPr>
              <w:jc w:val="center"/>
            </w:pPr>
            <w:r w:rsidRPr="0027612D">
              <w:t>24 165 212,78</w:t>
            </w:r>
          </w:p>
        </w:tc>
      </w:tr>
      <w:tr w:rsidR="0027612D" w:rsidRPr="008A761B" w:rsidTr="00DB4F60">
        <w:tc>
          <w:tcPr>
            <w:tcW w:w="3686" w:type="dxa"/>
            <w:tcBorders>
              <w:bottom w:val="double" w:sz="4" w:space="0" w:color="auto"/>
            </w:tcBorders>
          </w:tcPr>
          <w:p w:rsidR="0027612D" w:rsidRPr="0027612D" w:rsidRDefault="0027612D" w:rsidP="009A0677">
            <w:pPr>
              <w:spacing w:before="0" w:after="0"/>
              <w:ind w:firstLine="34"/>
              <w:rPr>
                <w:bCs/>
                <w:iCs/>
              </w:rPr>
            </w:pPr>
            <w:r w:rsidRPr="0027612D">
              <w:rPr>
                <w:bCs/>
                <w:iCs/>
              </w:rPr>
              <w:t>Итого:</w:t>
            </w:r>
          </w:p>
        </w:tc>
        <w:tc>
          <w:tcPr>
            <w:tcW w:w="3260" w:type="dxa"/>
            <w:tcBorders>
              <w:bottom w:val="double" w:sz="4" w:space="0" w:color="auto"/>
            </w:tcBorders>
          </w:tcPr>
          <w:p w:rsidR="0027612D" w:rsidRPr="0027612D" w:rsidRDefault="0027612D" w:rsidP="0027612D">
            <w:pPr>
              <w:jc w:val="center"/>
            </w:pPr>
            <w:r w:rsidRPr="0027612D">
              <w:t>93 338 755,47</w:t>
            </w:r>
          </w:p>
        </w:tc>
        <w:tc>
          <w:tcPr>
            <w:tcW w:w="2126" w:type="dxa"/>
            <w:tcBorders>
              <w:bottom w:val="double" w:sz="4" w:space="0" w:color="auto"/>
            </w:tcBorders>
          </w:tcPr>
          <w:p w:rsidR="0027612D" w:rsidRPr="0027612D" w:rsidRDefault="0027612D" w:rsidP="0027612D">
            <w:pPr>
              <w:jc w:val="center"/>
            </w:pPr>
            <w:r w:rsidRPr="0027612D">
              <w:t>48 209 017,24</w:t>
            </w:r>
          </w:p>
        </w:tc>
      </w:tr>
    </w:tbl>
    <w:p w:rsidR="00180C3B" w:rsidRDefault="00180C3B" w:rsidP="00180C3B">
      <w:pPr>
        <w:spacing w:before="0" w:after="0"/>
        <w:jc w:val="both"/>
      </w:pPr>
    </w:p>
    <w:p w:rsidR="00180C3B" w:rsidRPr="008A761B" w:rsidRDefault="00180C3B" w:rsidP="00180C3B">
      <w:pPr>
        <w:spacing w:before="0" w:after="0"/>
        <w:jc w:val="both"/>
      </w:pPr>
      <w:r w:rsidRPr="008A761B">
        <w:t>Стандарты (правила) бухгалтерского учета, в соответствии с которыми эмитент представляет информацию о своих нематериальных активах:</w:t>
      </w:r>
    </w:p>
    <w:p w:rsidR="00180C3B" w:rsidRPr="00F9491C" w:rsidRDefault="00180C3B" w:rsidP="00180C3B">
      <w:pPr>
        <w:spacing w:before="0" w:after="0"/>
        <w:jc w:val="both"/>
        <w:rPr>
          <w:rStyle w:val="Subst"/>
          <w:bCs/>
          <w:iCs/>
        </w:rPr>
      </w:pPr>
      <w:r w:rsidRPr="008A761B">
        <w:rPr>
          <w:rStyle w:val="Subst"/>
          <w:bCs/>
          <w:iCs/>
        </w:rPr>
        <w:t xml:space="preserve">Информация о нематериальных активах представлена в соответствии с ПБУ 14/2007 «Учет </w:t>
      </w:r>
      <w:r w:rsidRPr="008A761B">
        <w:rPr>
          <w:rStyle w:val="Subst"/>
          <w:bCs/>
          <w:iCs/>
        </w:rPr>
        <w:lastRenderedPageBreak/>
        <w:t>нематериальных активов»,  утвержденными Приказом Минфина РФ от 27.12.2007г. № 153н.</w:t>
      </w:r>
      <w:r w:rsidRPr="00F9491C">
        <w:rPr>
          <w:rStyle w:val="Subst"/>
          <w:bCs/>
          <w:iCs/>
        </w:rPr>
        <w:t xml:space="preserve"> </w:t>
      </w:r>
    </w:p>
    <w:p w:rsidR="00BF09A6" w:rsidRDefault="00BF09A6" w:rsidP="00BF09A6">
      <w:pPr>
        <w:pStyle w:val="20"/>
      </w:pPr>
      <w:bookmarkStart w:id="60" w:name="_Toc489611577"/>
      <w:r w:rsidRPr="003017A3">
        <w:t>4.5. Сведения о политике и расходах эмитента в области научно-технического развития, в отношении лицензий и патентов, новых разработок и исследований</w:t>
      </w:r>
      <w:bookmarkEnd w:id="60"/>
    </w:p>
    <w:p w:rsidR="004C05C4" w:rsidRPr="004C05C4" w:rsidRDefault="00C16CD2" w:rsidP="004C05C4">
      <w:pPr>
        <w:ind w:left="142"/>
        <w:jc w:val="both"/>
        <w:rPr>
          <w:rStyle w:val="Subst"/>
          <w:b w:val="0"/>
          <w:bCs/>
          <w:i w:val="0"/>
          <w:iCs/>
          <w:color w:val="000000" w:themeColor="text1"/>
        </w:rPr>
      </w:pPr>
      <w:r>
        <w:rPr>
          <w:rStyle w:val="Subst"/>
          <w:bCs/>
          <w:iCs/>
          <w:color w:val="000000" w:themeColor="text1"/>
        </w:rPr>
        <w:t xml:space="preserve">Во втором </w:t>
      </w:r>
      <w:r w:rsidR="004C05C4" w:rsidRPr="004C05C4">
        <w:rPr>
          <w:rStyle w:val="Subst"/>
          <w:bCs/>
          <w:iCs/>
          <w:color w:val="000000" w:themeColor="text1"/>
        </w:rPr>
        <w:t>квартале 2017 г. эмитент не осуществлял расходов на научно-исследовательские и опытно-конструкторские работы, не получал патентов на изобретения, авторских свидетельств на полезную модель и промышленный образец, и не регистрировал товарных знаков и знаков обслуживания.</w:t>
      </w:r>
    </w:p>
    <w:p w:rsidR="00BF09A6" w:rsidRDefault="00BF09A6" w:rsidP="00BF09A6">
      <w:pPr>
        <w:pStyle w:val="20"/>
      </w:pPr>
      <w:bookmarkStart w:id="61" w:name="_Toc489611578"/>
      <w:r w:rsidRPr="004D4D2E">
        <w:t>4.6. Анализ тенденций развития в сфере основной деятельности эмитента</w:t>
      </w:r>
      <w:bookmarkEnd w:id="61"/>
    </w:p>
    <w:p w:rsidR="00272CCB" w:rsidRPr="00A867F4" w:rsidRDefault="00272CCB" w:rsidP="00272CCB">
      <w:pPr>
        <w:spacing w:before="0" w:after="0"/>
        <w:ind w:left="142"/>
        <w:jc w:val="both"/>
        <w:rPr>
          <w:b/>
          <w:bCs/>
          <w:i/>
          <w:iCs/>
        </w:rPr>
      </w:pPr>
      <w:r w:rsidRPr="00A867F4">
        <w:rPr>
          <w:b/>
          <w:bCs/>
          <w:i/>
          <w:iCs/>
        </w:rPr>
        <w:t xml:space="preserve">В Российской Федерации на протяжении последних  лет наблюдается стабильный рост объемов переработки нефти, что обусловлено растущим внутренним спросом на моторное топливо.  </w:t>
      </w:r>
      <w:proofErr w:type="gramStart"/>
      <w:r w:rsidRPr="00A867F4">
        <w:rPr>
          <w:b/>
          <w:bCs/>
          <w:i/>
          <w:iCs/>
        </w:rPr>
        <w:t>При этом приоритетной задачей предприятий нефтеперерабатывающей отрасли являлась модернизация производства, направленная на обеспечение соответствия качества выпускаемых нефтепродуктов перспективным требованиям Технического регламента  РФ «О требованиях к автомобильному и авиационному бензинам, дизельному  и судовому топливу, топливу для реактивных двигателей и топочному мазуту» (утв. постановлением правительства РФ от 27.02.2008 №118) , а с 01.01.2014 года обеспечение соответствия качества нефтепродуктов требо</w:t>
      </w:r>
      <w:r w:rsidR="00AF08E4">
        <w:rPr>
          <w:b/>
          <w:bCs/>
          <w:i/>
          <w:iCs/>
        </w:rPr>
        <w:t>ваниям технического регламента Т</w:t>
      </w:r>
      <w:r w:rsidRPr="00A867F4">
        <w:rPr>
          <w:b/>
          <w:bCs/>
          <w:i/>
          <w:iCs/>
        </w:rPr>
        <w:t>аможенного союза</w:t>
      </w:r>
      <w:proofErr w:type="gramEnd"/>
      <w:r w:rsidRPr="00A867F4">
        <w:rPr>
          <w:b/>
          <w:bCs/>
          <w:i/>
          <w:iCs/>
        </w:rPr>
        <w:t xml:space="preserve"> «О требованиях к автомобильному и авиационному бензинам, дизельному  и судовому топливу, топливу для реактивных двигателей и мазуту» (</w:t>
      </w:r>
      <w:r w:rsidR="00AF08E4">
        <w:rPr>
          <w:b/>
          <w:bCs/>
          <w:i/>
          <w:iCs/>
        </w:rPr>
        <w:t xml:space="preserve">далее - </w:t>
      </w:r>
      <w:proofErr w:type="gramStart"/>
      <w:r w:rsidRPr="00A867F4">
        <w:rPr>
          <w:b/>
          <w:bCs/>
          <w:i/>
          <w:iCs/>
        </w:rPr>
        <w:t>ТР</w:t>
      </w:r>
      <w:proofErr w:type="gramEnd"/>
      <w:r w:rsidRPr="00A867F4">
        <w:rPr>
          <w:b/>
          <w:bCs/>
          <w:i/>
          <w:iCs/>
        </w:rPr>
        <w:t xml:space="preserve"> ТС 013/2011).</w:t>
      </w:r>
    </w:p>
    <w:p w:rsidR="00272CCB" w:rsidRDefault="00272CCB" w:rsidP="00272CCB">
      <w:pPr>
        <w:spacing w:before="0" w:after="0"/>
        <w:ind w:left="142"/>
        <w:jc w:val="both"/>
        <w:rPr>
          <w:b/>
          <w:bCs/>
          <w:i/>
          <w:iCs/>
        </w:rPr>
      </w:pPr>
      <w:r w:rsidRPr="00A867F4">
        <w:rPr>
          <w:b/>
          <w:bCs/>
          <w:i/>
          <w:iCs/>
        </w:rPr>
        <w:t xml:space="preserve">В 2011 году ведущими нефтяными компаниями России были подписаны четырехсторонние соглашения с ФАС России, </w:t>
      </w:r>
      <w:proofErr w:type="spellStart"/>
      <w:r w:rsidRPr="00A867F4">
        <w:rPr>
          <w:b/>
          <w:bCs/>
          <w:i/>
          <w:iCs/>
        </w:rPr>
        <w:t>Ростехнадзором</w:t>
      </w:r>
      <w:proofErr w:type="spellEnd"/>
      <w:r w:rsidRPr="00A867F4">
        <w:rPr>
          <w:b/>
          <w:bCs/>
          <w:i/>
          <w:iCs/>
        </w:rPr>
        <w:t xml:space="preserve"> РФ и </w:t>
      </w:r>
      <w:proofErr w:type="spellStart"/>
      <w:r w:rsidRPr="00A867F4">
        <w:rPr>
          <w:b/>
          <w:bCs/>
          <w:i/>
          <w:iCs/>
        </w:rPr>
        <w:t>Росстандартом</w:t>
      </w:r>
      <w:proofErr w:type="spellEnd"/>
      <w:r w:rsidRPr="00A867F4">
        <w:rPr>
          <w:b/>
          <w:bCs/>
          <w:i/>
          <w:iCs/>
        </w:rPr>
        <w:t xml:space="preserve"> РФ, предусматривающие модернизацию нефтеперерабатывающих заводов, в рамках которой осуществлен пуск новых объектов по всей территории России. </w:t>
      </w:r>
    </w:p>
    <w:p w:rsidR="004B21E7" w:rsidRPr="004B21E7" w:rsidRDefault="004B21E7" w:rsidP="004B21E7">
      <w:pPr>
        <w:spacing w:before="0" w:after="0"/>
        <w:ind w:left="142"/>
        <w:jc w:val="both"/>
        <w:rPr>
          <w:b/>
          <w:i/>
          <w:color w:val="000000" w:themeColor="text1"/>
        </w:rPr>
      </w:pPr>
      <w:r w:rsidRPr="004B21E7">
        <w:rPr>
          <w:b/>
          <w:i/>
          <w:color w:val="000000" w:themeColor="text1"/>
        </w:rPr>
        <w:t xml:space="preserve">В 2016 году </w:t>
      </w:r>
      <w:r w:rsidR="005E1F61">
        <w:rPr>
          <w:b/>
          <w:i/>
          <w:color w:val="000000" w:themeColor="text1"/>
        </w:rPr>
        <w:t xml:space="preserve">эмитентом </w:t>
      </w:r>
      <w:r w:rsidRPr="004B21E7">
        <w:rPr>
          <w:b/>
          <w:i/>
          <w:color w:val="000000" w:themeColor="text1"/>
        </w:rPr>
        <w:t xml:space="preserve">осуществлен переход на выпуск Топлив дизельных  Евро (ДТ-Л-К5; ДТ-З-К5; ДТ-Е-К5) по ГОСТ 32511-2013 «Топливо дизельное Евро. Технические условия», соответствующих  требованиям </w:t>
      </w:r>
      <w:proofErr w:type="gramStart"/>
      <w:r w:rsidRPr="004B21E7">
        <w:rPr>
          <w:b/>
          <w:i/>
          <w:color w:val="000000" w:themeColor="text1"/>
        </w:rPr>
        <w:t>ТР</w:t>
      </w:r>
      <w:proofErr w:type="gramEnd"/>
      <w:r w:rsidRPr="004B21E7">
        <w:rPr>
          <w:b/>
          <w:i/>
          <w:color w:val="000000" w:themeColor="text1"/>
        </w:rPr>
        <w:t xml:space="preserve"> ТС 013/2011 к  Евро-5, и поставлены на производство:</w:t>
      </w:r>
    </w:p>
    <w:p w:rsidR="004B21E7" w:rsidRPr="004B21E7" w:rsidRDefault="004B21E7" w:rsidP="004B21E7">
      <w:pPr>
        <w:pStyle w:val="aa"/>
        <w:ind w:left="142"/>
        <w:jc w:val="both"/>
        <w:rPr>
          <w:b/>
          <w:i/>
          <w:color w:val="000000" w:themeColor="text1"/>
          <w:sz w:val="20"/>
          <w:szCs w:val="20"/>
          <w:lang w:val="ru-RU"/>
        </w:rPr>
      </w:pPr>
      <w:r w:rsidRPr="004B21E7">
        <w:rPr>
          <w:b/>
          <w:i/>
          <w:color w:val="000000" w:themeColor="text1"/>
          <w:sz w:val="20"/>
          <w:szCs w:val="20"/>
          <w:lang w:val="ru-RU"/>
        </w:rPr>
        <w:t xml:space="preserve">-Топливо нефтяное тяжелое экспортное </w:t>
      </w:r>
      <w:r w:rsidRPr="004B21E7">
        <w:rPr>
          <w:b/>
          <w:i/>
          <w:color w:val="000000" w:themeColor="text1"/>
          <w:sz w:val="20"/>
          <w:szCs w:val="20"/>
        </w:rPr>
        <w:t> </w:t>
      </w:r>
      <w:r w:rsidRPr="004B21E7">
        <w:rPr>
          <w:b/>
          <w:i/>
          <w:color w:val="000000" w:themeColor="text1"/>
          <w:sz w:val="20"/>
          <w:szCs w:val="20"/>
          <w:lang w:val="ru-RU"/>
        </w:rPr>
        <w:t xml:space="preserve">(ТНТЭ) по </w:t>
      </w:r>
      <w:r w:rsidRPr="004B21E7">
        <w:rPr>
          <w:b/>
          <w:i/>
          <w:color w:val="000000" w:themeColor="text1"/>
          <w:sz w:val="20"/>
          <w:szCs w:val="20"/>
        </w:rPr>
        <w:t> </w:t>
      </w:r>
      <w:r w:rsidRPr="004B21E7">
        <w:rPr>
          <w:b/>
          <w:i/>
          <w:color w:val="000000" w:themeColor="text1"/>
          <w:sz w:val="20"/>
          <w:szCs w:val="20"/>
          <w:lang w:val="ru-RU"/>
        </w:rPr>
        <w:t xml:space="preserve">СТО 44905015-004-2015 "Топливо нефтяное тяжелое экспортное. Требования и методы испытаний" (не попадает под действие </w:t>
      </w:r>
      <w:proofErr w:type="gramStart"/>
      <w:r w:rsidRPr="004B21E7">
        <w:rPr>
          <w:b/>
          <w:i/>
          <w:color w:val="000000" w:themeColor="text1"/>
          <w:sz w:val="20"/>
          <w:szCs w:val="20"/>
          <w:lang w:val="ru-RU"/>
        </w:rPr>
        <w:t>ТР</w:t>
      </w:r>
      <w:proofErr w:type="gramEnd"/>
      <w:r w:rsidRPr="004B21E7">
        <w:rPr>
          <w:b/>
          <w:i/>
          <w:color w:val="000000" w:themeColor="text1"/>
          <w:sz w:val="20"/>
          <w:szCs w:val="20"/>
          <w:lang w:val="ru-RU"/>
        </w:rPr>
        <w:t xml:space="preserve"> ТС 013/2011);</w:t>
      </w:r>
    </w:p>
    <w:p w:rsidR="004B21E7" w:rsidRPr="004B21E7" w:rsidRDefault="004B21E7" w:rsidP="004B21E7">
      <w:pPr>
        <w:pStyle w:val="aa"/>
        <w:ind w:left="142"/>
        <w:jc w:val="both"/>
        <w:rPr>
          <w:b/>
          <w:i/>
          <w:color w:val="000000" w:themeColor="text1"/>
          <w:sz w:val="20"/>
          <w:szCs w:val="20"/>
          <w:lang w:val="ru-RU"/>
        </w:rPr>
      </w:pPr>
      <w:r w:rsidRPr="004B21E7">
        <w:rPr>
          <w:b/>
          <w:i/>
          <w:color w:val="000000" w:themeColor="text1"/>
          <w:sz w:val="20"/>
          <w:szCs w:val="20"/>
          <w:lang w:val="ru-RU"/>
        </w:rPr>
        <w:t xml:space="preserve">-Топливо судовое остаточное </w:t>
      </w:r>
      <w:r w:rsidRPr="004B21E7">
        <w:rPr>
          <w:b/>
          <w:i/>
          <w:color w:val="000000" w:themeColor="text1"/>
          <w:sz w:val="20"/>
          <w:szCs w:val="20"/>
        </w:rPr>
        <w:t>RMG</w:t>
      </w:r>
      <w:r w:rsidRPr="004B21E7">
        <w:rPr>
          <w:b/>
          <w:i/>
          <w:color w:val="000000" w:themeColor="text1"/>
          <w:sz w:val="20"/>
          <w:szCs w:val="20"/>
          <w:lang w:val="ru-RU"/>
        </w:rPr>
        <w:t xml:space="preserve"> 700 вид </w:t>
      </w:r>
      <w:r w:rsidRPr="004B21E7">
        <w:rPr>
          <w:b/>
          <w:i/>
          <w:color w:val="000000" w:themeColor="text1"/>
          <w:sz w:val="20"/>
          <w:szCs w:val="20"/>
        </w:rPr>
        <w:t>III</w:t>
      </w:r>
      <w:r w:rsidRPr="004B21E7">
        <w:rPr>
          <w:b/>
          <w:i/>
          <w:color w:val="000000" w:themeColor="text1"/>
          <w:sz w:val="20"/>
          <w:szCs w:val="20"/>
          <w:lang w:val="ru-RU"/>
        </w:rPr>
        <w:t xml:space="preserve"> по </w:t>
      </w:r>
      <w:r w:rsidRPr="004B21E7">
        <w:rPr>
          <w:b/>
          <w:i/>
          <w:color w:val="000000" w:themeColor="text1"/>
          <w:sz w:val="20"/>
          <w:szCs w:val="20"/>
        </w:rPr>
        <w:t> </w:t>
      </w:r>
      <w:r w:rsidRPr="004B21E7">
        <w:rPr>
          <w:b/>
          <w:i/>
          <w:color w:val="000000" w:themeColor="text1"/>
          <w:sz w:val="20"/>
          <w:szCs w:val="20"/>
          <w:lang w:val="ru-RU"/>
        </w:rPr>
        <w:t xml:space="preserve">СТО 85778267-001-2014 «Топлива судовые остаточные. Технические требования» (не попадает под действие </w:t>
      </w:r>
      <w:proofErr w:type="gramStart"/>
      <w:r w:rsidRPr="004B21E7">
        <w:rPr>
          <w:b/>
          <w:i/>
          <w:color w:val="000000" w:themeColor="text1"/>
          <w:sz w:val="20"/>
          <w:szCs w:val="20"/>
          <w:lang w:val="ru-RU"/>
        </w:rPr>
        <w:t>ТР</w:t>
      </w:r>
      <w:proofErr w:type="gramEnd"/>
      <w:r w:rsidRPr="004B21E7">
        <w:rPr>
          <w:b/>
          <w:i/>
          <w:color w:val="000000" w:themeColor="text1"/>
          <w:sz w:val="20"/>
          <w:szCs w:val="20"/>
          <w:lang w:val="ru-RU"/>
        </w:rPr>
        <w:t xml:space="preserve"> ТС 013/2011);</w:t>
      </w:r>
    </w:p>
    <w:p w:rsidR="004B21E7" w:rsidRPr="004B21E7" w:rsidRDefault="004B21E7" w:rsidP="004B21E7">
      <w:pPr>
        <w:pStyle w:val="aa"/>
        <w:ind w:left="142"/>
        <w:jc w:val="both"/>
        <w:rPr>
          <w:b/>
          <w:i/>
          <w:color w:val="000000" w:themeColor="text1"/>
          <w:sz w:val="20"/>
          <w:szCs w:val="20"/>
          <w:lang w:val="ru-RU"/>
        </w:rPr>
      </w:pPr>
      <w:r w:rsidRPr="004B21E7">
        <w:rPr>
          <w:b/>
          <w:i/>
          <w:color w:val="000000" w:themeColor="text1"/>
          <w:sz w:val="20"/>
          <w:szCs w:val="20"/>
          <w:lang w:val="ru-RU"/>
        </w:rPr>
        <w:t xml:space="preserve">-Гудрон нефтяной по СТО 05766646-001-2015 "Гудрон нефтяной. Требования и методы испытаний" (не попадает под действие </w:t>
      </w:r>
      <w:proofErr w:type="gramStart"/>
      <w:r w:rsidRPr="004B21E7">
        <w:rPr>
          <w:b/>
          <w:i/>
          <w:color w:val="000000" w:themeColor="text1"/>
          <w:sz w:val="20"/>
          <w:szCs w:val="20"/>
          <w:lang w:val="ru-RU"/>
        </w:rPr>
        <w:t>ТР</w:t>
      </w:r>
      <w:proofErr w:type="gramEnd"/>
      <w:r w:rsidRPr="004B21E7">
        <w:rPr>
          <w:b/>
          <w:i/>
          <w:color w:val="000000" w:themeColor="text1"/>
          <w:sz w:val="20"/>
          <w:szCs w:val="20"/>
          <w:lang w:val="ru-RU"/>
        </w:rPr>
        <w:t xml:space="preserve"> ТС 013/2011;</w:t>
      </w:r>
    </w:p>
    <w:p w:rsidR="004B21E7" w:rsidRPr="004B21E7" w:rsidRDefault="004B21E7" w:rsidP="004B21E7">
      <w:pPr>
        <w:spacing w:before="0" w:after="0"/>
        <w:ind w:left="142"/>
        <w:jc w:val="both"/>
        <w:rPr>
          <w:b/>
          <w:i/>
          <w:color w:val="000000" w:themeColor="text1"/>
        </w:rPr>
      </w:pPr>
      <w:r w:rsidRPr="004B21E7">
        <w:rPr>
          <w:b/>
          <w:i/>
          <w:color w:val="000000" w:themeColor="text1"/>
        </w:rPr>
        <w:t xml:space="preserve">-Бензин неэтилированный марки АИ-80- К5 по ГОСТ 32513-2016 (соответствует требованиям </w:t>
      </w:r>
      <w:proofErr w:type="gramStart"/>
      <w:r w:rsidRPr="004B21E7">
        <w:rPr>
          <w:b/>
          <w:i/>
          <w:color w:val="000000" w:themeColor="text1"/>
        </w:rPr>
        <w:t>ТР</w:t>
      </w:r>
      <w:proofErr w:type="gramEnd"/>
      <w:r w:rsidRPr="004B21E7">
        <w:rPr>
          <w:b/>
          <w:i/>
          <w:color w:val="000000" w:themeColor="text1"/>
        </w:rPr>
        <w:t xml:space="preserve"> ТС 013/2011-Евро 5);</w:t>
      </w:r>
    </w:p>
    <w:p w:rsidR="004B21E7" w:rsidRPr="004B21E7" w:rsidRDefault="004B21E7" w:rsidP="004B21E7">
      <w:pPr>
        <w:spacing w:before="0" w:after="0"/>
        <w:ind w:left="142"/>
        <w:jc w:val="both"/>
        <w:rPr>
          <w:b/>
          <w:i/>
          <w:color w:val="000000" w:themeColor="text1"/>
        </w:rPr>
      </w:pPr>
      <w:r w:rsidRPr="004B21E7">
        <w:rPr>
          <w:b/>
          <w:i/>
          <w:color w:val="000000" w:themeColor="text1"/>
        </w:rPr>
        <w:t xml:space="preserve">-Битум нефтяной дорожный вязкий марки БНД 70/100 по ГОСТ 33133-2014 (соответствует требованиям </w:t>
      </w:r>
      <w:proofErr w:type="gramStart"/>
      <w:r w:rsidRPr="004B21E7">
        <w:rPr>
          <w:b/>
          <w:i/>
          <w:color w:val="000000" w:themeColor="text1"/>
        </w:rPr>
        <w:t>ТР</w:t>
      </w:r>
      <w:proofErr w:type="gramEnd"/>
      <w:r w:rsidRPr="004B21E7">
        <w:rPr>
          <w:b/>
          <w:i/>
          <w:color w:val="000000" w:themeColor="text1"/>
        </w:rPr>
        <w:t xml:space="preserve"> ТС 014/2011).</w:t>
      </w:r>
    </w:p>
    <w:p w:rsidR="00C16CD2" w:rsidRPr="00C16CD2" w:rsidRDefault="00C16CD2" w:rsidP="00C16CD2">
      <w:pPr>
        <w:pStyle w:val="aa"/>
        <w:ind w:left="142"/>
        <w:jc w:val="both"/>
        <w:rPr>
          <w:b/>
          <w:i/>
          <w:color w:val="000000" w:themeColor="text1"/>
          <w:sz w:val="20"/>
          <w:szCs w:val="20"/>
          <w:lang w:val="ru-RU"/>
        </w:rPr>
      </w:pPr>
      <w:proofErr w:type="gramStart"/>
      <w:r w:rsidRPr="00C16CD2">
        <w:rPr>
          <w:b/>
          <w:i/>
          <w:color w:val="000000" w:themeColor="text1"/>
          <w:sz w:val="20"/>
          <w:szCs w:val="20"/>
          <w:lang w:val="ru-RU"/>
        </w:rPr>
        <w:t xml:space="preserve">Во втором квартале 2017 года поставлено на производство Топливо маловязкое судовое, вид </w:t>
      </w:r>
      <w:r w:rsidRPr="00C16CD2">
        <w:rPr>
          <w:b/>
          <w:i/>
          <w:color w:val="000000" w:themeColor="text1"/>
          <w:sz w:val="20"/>
          <w:szCs w:val="20"/>
          <w:lang w:val="en-US"/>
        </w:rPr>
        <w:t>III</w:t>
      </w:r>
      <w:r w:rsidRPr="00C16CD2">
        <w:rPr>
          <w:b/>
          <w:i/>
          <w:color w:val="000000" w:themeColor="text1"/>
          <w:sz w:val="20"/>
          <w:szCs w:val="20"/>
          <w:lang w:val="ru-RU"/>
        </w:rPr>
        <w:t>, СТО 05766505-005-2015 (Стандарт АО «КНПЗ» «Топливо маловязкое судовое.</w:t>
      </w:r>
      <w:proofErr w:type="gramEnd"/>
      <w:r w:rsidRPr="00C16CD2">
        <w:rPr>
          <w:b/>
          <w:i/>
          <w:color w:val="000000" w:themeColor="text1"/>
          <w:sz w:val="20"/>
          <w:szCs w:val="20"/>
          <w:lang w:val="ru-RU"/>
        </w:rPr>
        <w:t xml:space="preserve"> </w:t>
      </w:r>
      <w:proofErr w:type="gramStart"/>
      <w:r w:rsidRPr="00C16CD2">
        <w:rPr>
          <w:b/>
          <w:i/>
          <w:color w:val="000000" w:themeColor="text1"/>
          <w:sz w:val="20"/>
          <w:szCs w:val="20"/>
          <w:lang w:val="ru-RU"/>
        </w:rPr>
        <w:t>Технические условия» СТО 05766505-005-2015).</w:t>
      </w:r>
      <w:proofErr w:type="gramEnd"/>
      <w:r w:rsidRPr="00C16CD2">
        <w:rPr>
          <w:b/>
          <w:i/>
          <w:color w:val="000000" w:themeColor="text1"/>
          <w:sz w:val="20"/>
          <w:szCs w:val="20"/>
          <w:lang w:val="ru-RU"/>
        </w:rPr>
        <w:t xml:space="preserve"> Данное топливо соответствует требованиям </w:t>
      </w:r>
      <w:proofErr w:type="gramStart"/>
      <w:r w:rsidRPr="00C16CD2">
        <w:rPr>
          <w:b/>
          <w:i/>
          <w:color w:val="000000" w:themeColor="text1"/>
          <w:sz w:val="20"/>
          <w:szCs w:val="20"/>
          <w:lang w:val="ru-RU"/>
        </w:rPr>
        <w:t>ТР</w:t>
      </w:r>
      <w:proofErr w:type="gramEnd"/>
      <w:r w:rsidRPr="00C16CD2">
        <w:rPr>
          <w:b/>
          <w:i/>
          <w:color w:val="000000" w:themeColor="text1"/>
          <w:sz w:val="20"/>
          <w:szCs w:val="20"/>
          <w:lang w:val="ru-RU"/>
        </w:rPr>
        <w:t xml:space="preserve"> ТС 013/2011.</w:t>
      </w:r>
    </w:p>
    <w:p w:rsidR="00BF09A6" w:rsidRPr="00407C7C" w:rsidRDefault="00BF09A6" w:rsidP="00BF09A6">
      <w:pPr>
        <w:pStyle w:val="20"/>
      </w:pPr>
      <w:bookmarkStart w:id="62" w:name="_Toc489611579"/>
      <w:r w:rsidRPr="00407C7C">
        <w:t>4.7. Анализ факторов и условий, влияющих на деятельность эмитента</w:t>
      </w:r>
      <w:bookmarkEnd w:id="62"/>
    </w:p>
    <w:p w:rsidR="004F0919" w:rsidRDefault="004F0919" w:rsidP="004F0919">
      <w:pPr>
        <w:ind w:left="200"/>
        <w:jc w:val="both"/>
        <w:rPr>
          <w:b/>
          <w:i/>
        </w:rPr>
      </w:pPr>
      <w:r>
        <w:rPr>
          <w:rStyle w:val="Subst"/>
          <w:bCs/>
          <w:iCs/>
        </w:rPr>
        <w:t xml:space="preserve">Изменения в составе информации настоящего пункта в отчетном квартале не происходили. </w:t>
      </w:r>
    </w:p>
    <w:p w:rsidR="00BF09A6" w:rsidRDefault="00BF09A6" w:rsidP="00BF09A6">
      <w:pPr>
        <w:pStyle w:val="20"/>
      </w:pPr>
      <w:bookmarkStart w:id="63" w:name="_Toc489611580"/>
      <w:r w:rsidRPr="00A105E6">
        <w:t>4.8. Конкуренты эмитента</w:t>
      </w:r>
      <w:bookmarkEnd w:id="63"/>
    </w:p>
    <w:p w:rsidR="00983574" w:rsidRPr="000A3A77" w:rsidRDefault="00983574" w:rsidP="00983574">
      <w:pPr>
        <w:ind w:left="200"/>
        <w:rPr>
          <w:color w:val="000000" w:themeColor="text1"/>
        </w:rPr>
      </w:pPr>
      <w:r>
        <w:rPr>
          <w:rStyle w:val="Subst"/>
          <w:bCs/>
          <w:iCs/>
          <w:color w:val="000000" w:themeColor="text1"/>
        </w:rPr>
        <w:t>Эмитент не располагает информацией о конкурентах.</w:t>
      </w:r>
    </w:p>
    <w:p w:rsidR="00BF09A6" w:rsidRDefault="00BF09A6" w:rsidP="00BF09A6">
      <w:pPr>
        <w:pStyle w:val="1"/>
      </w:pPr>
      <w:bookmarkStart w:id="64" w:name="_Toc489611581"/>
      <w:r>
        <w:t xml:space="preserve">V. Подробные сведения о лицах, входящих в состав органов управления эмитента, органов эмитента по </w:t>
      </w:r>
      <w:proofErr w:type="gramStart"/>
      <w:r>
        <w:t>контролю за</w:t>
      </w:r>
      <w:proofErr w:type="gramEnd"/>
      <w:r>
        <w:t xml:space="preserve"> его финансово-хозяйственной деятельностью, и краткие сведения о сотрудниках (работниках) эмитента</w:t>
      </w:r>
      <w:bookmarkEnd w:id="64"/>
    </w:p>
    <w:p w:rsidR="00BF09A6" w:rsidRDefault="00BF09A6" w:rsidP="00BF09A6">
      <w:pPr>
        <w:pStyle w:val="20"/>
      </w:pPr>
      <w:bookmarkStart w:id="65" w:name="_Toc489611582"/>
      <w:r>
        <w:t>5.1. Сведения о структуре и компетенции органов управления эмитента</w:t>
      </w:r>
      <w:bookmarkEnd w:id="65"/>
    </w:p>
    <w:p w:rsidR="00EE39DE" w:rsidRDefault="00EE39DE" w:rsidP="00EE39DE">
      <w:pPr>
        <w:ind w:left="200"/>
        <w:jc w:val="both"/>
        <w:rPr>
          <w:b/>
          <w:i/>
        </w:rPr>
      </w:pPr>
      <w:r>
        <w:rPr>
          <w:rStyle w:val="Subst"/>
          <w:bCs/>
          <w:iCs/>
        </w:rPr>
        <w:t xml:space="preserve">Изменения в составе информации настоящего пункта в отчетном квартале не происходили. </w:t>
      </w:r>
    </w:p>
    <w:p w:rsidR="00BF09A6" w:rsidRPr="00407C7C" w:rsidRDefault="00BF09A6" w:rsidP="00BF09A6">
      <w:pPr>
        <w:pStyle w:val="20"/>
      </w:pPr>
      <w:bookmarkStart w:id="66" w:name="_Toc489611583"/>
      <w:r w:rsidRPr="00407C7C">
        <w:t>5.2. Информация о лицах, входящих в состав органов управления эмитента</w:t>
      </w:r>
      <w:bookmarkEnd w:id="66"/>
    </w:p>
    <w:p w:rsidR="00336725" w:rsidRPr="0072442B" w:rsidRDefault="00336725" w:rsidP="00336725">
      <w:pPr>
        <w:pStyle w:val="20"/>
        <w:spacing w:before="120"/>
        <w:jc w:val="both"/>
      </w:pPr>
      <w:bookmarkStart w:id="67" w:name="_Toc419203613"/>
      <w:bookmarkStart w:id="68" w:name="_Toc489611584"/>
      <w:r w:rsidRPr="0072442B">
        <w:t>5.2.1. Состав совета директоров (наблюдательного совета) эмитента</w:t>
      </w:r>
      <w:bookmarkEnd w:id="67"/>
      <w:bookmarkEnd w:id="68"/>
    </w:p>
    <w:p w:rsidR="00BF09A6" w:rsidRDefault="00BF09A6" w:rsidP="00BF09A6">
      <w:r>
        <w:lastRenderedPageBreak/>
        <w:t>ФИО:</w:t>
      </w:r>
      <w:r>
        <w:rPr>
          <w:rStyle w:val="Subst"/>
          <w:bCs/>
          <w:iCs/>
        </w:rPr>
        <w:t xml:space="preserve"> </w:t>
      </w:r>
      <w:proofErr w:type="spellStart"/>
      <w:r>
        <w:rPr>
          <w:rStyle w:val="Subst"/>
          <w:bCs/>
          <w:iCs/>
        </w:rPr>
        <w:t>Касимиро</w:t>
      </w:r>
      <w:proofErr w:type="spellEnd"/>
      <w:r>
        <w:rPr>
          <w:rStyle w:val="Subst"/>
          <w:bCs/>
          <w:iCs/>
        </w:rPr>
        <w:t xml:space="preserve"> </w:t>
      </w:r>
      <w:proofErr w:type="spellStart"/>
      <w:r>
        <w:rPr>
          <w:rStyle w:val="Subst"/>
          <w:bCs/>
          <w:iCs/>
        </w:rPr>
        <w:t>Дидье</w:t>
      </w:r>
      <w:proofErr w:type="spellEnd"/>
    </w:p>
    <w:p w:rsidR="00BF09A6" w:rsidRDefault="00BF09A6" w:rsidP="00BF09A6">
      <w:r>
        <w:t>Год рождения:</w:t>
      </w:r>
      <w:r>
        <w:rPr>
          <w:rStyle w:val="Subst"/>
          <w:bCs/>
          <w:iCs/>
        </w:rPr>
        <w:t xml:space="preserve"> 1966</w:t>
      </w:r>
    </w:p>
    <w:p w:rsidR="00BF09A6" w:rsidRDefault="00BF09A6" w:rsidP="00BF09A6">
      <w:pPr>
        <w:rPr>
          <w:rStyle w:val="Subst"/>
          <w:bCs/>
          <w:iCs/>
        </w:rPr>
      </w:pPr>
      <w:r>
        <w:t xml:space="preserve">Сведения об образовании: </w:t>
      </w:r>
      <w:proofErr w:type="gramStart"/>
      <w:r>
        <w:rPr>
          <w:rStyle w:val="Subst"/>
          <w:bCs/>
          <w:iCs/>
        </w:rPr>
        <w:t>высшее</w:t>
      </w:r>
      <w:proofErr w:type="gramEnd"/>
      <w:r>
        <w:rPr>
          <w:rStyle w:val="Subst"/>
          <w:bCs/>
          <w:iCs/>
        </w:rPr>
        <w:t xml:space="preserve"> </w:t>
      </w:r>
    </w:p>
    <w:p w:rsidR="00BF09A6" w:rsidRDefault="00BF09A6" w:rsidP="00BF09A6">
      <w:proofErr w:type="gramStart"/>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p w:rsidR="00BF09A6" w:rsidRDefault="00BF09A6" w:rsidP="00BF09A6"/>
    <w:tbl>
      <w:tblPr>
        <w:tblW w:w="9498" w:type="dxa"/>
        <w:tblInd w:w="72" w:type="dxa"/>
        <w:tblLayout w:type="fixed"/>
        <w:tblCellMar>
          <w:left w:w="72" w:type="dxa"/>
          <w:right w:w="72" w:type="dxa"/>
        </w:tblCellMar>
        <w:tblLook w:val="0000" w:firstRow="0" w:lastRow="0" w:firstColumn="0" w:lastColumn="0" w:noHBand="0" w:noVBand="0"/>
      </w:tblPr>
      <w:tblGrid>
        <w:gridCol w:w="1260"/>
        <w:gridCol w:w="1260"/>
        <w:gridCol w:w="2867"/>
        <w:gridCol w:w="4111"/>
      </w:tblGrid>
      <w:tr w:rsidR="00BF09A6" w:rsidTr="006B1A12">
        <w:tc>
          <w:tcPr>
            <w:tcW w:w="2520" w:type="dxa"/>
            <w:gridSpan w:val="2"/>
            <w:tcBorders>
              <w:top w:val="double" w:sz="6" w:space="0" w:color="auto"/>
              <w:left w:val="double" w:sz="6" w:space="0" w:color="auto"/>
              <w:bottom w:val="single" w:sz="6" w:space="0" w:color="auto"/>
              <w:right w:val="single" w:sz="6" w:space="0" w:color="auto"/>
            </w:tcBorders>
          </w:tcPr>
          <w:p w:rsidR="00BF09A6" w:rsidRDefault="00BF09A6" w:rsidP="006B1A12">
            <w:pPr>
              <w:jc w:val="center"/>
            </w:pPr>
            <w:r>
              <w:t>Период</w:t>
            </w:r>
          </w:p>
        </w:tc>
        <w:tc>
          <w:tcPr>
            <w:tcW w:w="2867" w:type="dxa"/>
            <w:vMerge w:val="restart"/>
            <w:tcBorders>
              <w:top w:val="double" w:sz="6" w:space="0" w:color="auto"/>
              <w:left w:val="single" w:sz="6" w:space="0" w:color="auto"/>
              <w:right w:val="single" w:sz="6" w:space="0" w:color="auto"/>
            </w:tcBorders>
          </w:tcPr>
          <w:p w:rsidR="00BF09A6" w:rsidRDefault="00BF09A6" w:rsidP="006B1A12">
            <w:pPr>
              <w:jc w:val="center"/>
            </w:pPr>
            <w:r>
              <w:t>Наименование организации</w:t>
            </w:r>
          </w:p>
        </w:tc>
        <w:tc>
          <w:tcPr>
            <w:tcW w:w="4111" w:type="dxa"/>
            <w:vMerge w:val="restart"/>
            <w:tcBorders>
              <w:top w:val="double" w:sz="6" w:space="0" w:color="auto"/>
              <w:left w:val="single" w:sz="6" w:space="0" w:color="auto"/>
              <w:right w:val="double" w:sz="6" w:space="0" w:color="auto"/>
            </w:tcBorders>
          </w:tcPr>
          <w:p w:rsidR="00BF09A6" w:rsidRDefault="00BF09A6" w:rsidP="006B1A12">
            <w:pPr>
              <w:jc w:val="center"/>
            </w:pPr>
            <w:r>
              <w:t>Должность</w:t>
            </w:r>
          </w:p>
        </w:tc>
      </w:tr>
      <w:tr w:rsidR="00BF09A6" w:rsidTr="006B1A12">
        <w:tc>
          <w:tcPr>
            <w:tcW w:w="1260" w:type="dxa"/>
            <w:tcBorders>
              <w:top w:val="single" w:sz="6" w:space="0" w:color="auto"/>
              <w:left w:val="double" w:sz="6" w:space="0" w:color="auto"/>
              <w:bottom w:val="single" w:sz="6" w:space="0" w:color="auto"/>
              <w:right w:val="single" w:sz="6" w:space="0" w:color="auto"/>
            </w:tcBorders>
          </w:tcPr>
          <w:p w:rsidR="00BF09A6" w:rsidRDefault="00BF09A6" w:rsidP="006B1A12">
            <w:pPr>
              <w:jc w:val="center"/>
            </w:pPr>
            <w:r>
              <w:t>с</w:t>
            </w:r>
          </w:p>
        </w:tc>
        <w:tc>
          <w:tcPr>
            <w:tcW w:w="1260" w:type="dxa"/>
            <w:tcBorders>
              <w:top w:val="single" w:sz="6" w:space="0" w:color="auto"/>
              <w:left w:val="single" w:sz="6" w:space="0" w:color="auto"/>
              <w:bottom w:val="single" w:sz="6" w:space="0" w:color="auto"/>
              <w:right w:val="single" w:sz="6" w:space="0" w:color="auto"/>
            </w:tcBorders>
          </w:tcPr>
          <w:p w:rsidR="00BF09A6" w:rsidRDefault="00BF09A6" w:rsidP="006B1A12">
            <w:pPr>
              <w:jc w:val="center"/>
            </w:pPr>
            <w:r>
              <w:t>по</w:t>
            </w:r>
          </w:p>
        </w:tc>
        <w:tc>
          <w:tcPr>
            <w:tcW w:w="2867" w:type="dxa"/>
            <w:vMerge/>
            <w:tcBorders>
              <w:left w:val="single" w:sz="6" w:space="0" w:color="auto"/>
              <w:bottom w:val="single" w:sz="6" w:space="0" w:color="auto"/>
              <w:right w:val="single" w:sz="6" w:space="0" w:color="auto"/>
            </w:tcBorders>
          </w:tcPr>
          <w:p w:rsidR="00BF09A6" w:rsidRDefault="00BF09A6" w:rsidP="006B1A12"/>
        </w:tc>
        <w:tc>
          <w:tcPr>
            <w:tcW w:w="4111" w:type="dxa"/>
            <w:vMerge/>
            <w:tcBorders>
              <w:left w:val="single" w:sz="6" w:space="0" w:color="auto"/>
              <w:bottom w:val="single" w:sz="6" w:space="0" w:color="auto"/>
              <w:right w:val="double" w:sz="6" w:space="0" w:color="auto"/>
            </w:tcBorders>
          </w:tcPr>
          <w:p w:rsidR="00BF09A6" w:rsidRDefault="00BF09A6" w:rsidP="006B1A12"/>
        </w:tc>
      </w:tr>
      <w:tr w:rsidR="00BF09A6" w:rsidTr="006B1A12">
        <w:tc>
          <w:tcPr>
            <w:tcW w:w="1260" w:type="dxa"/>
            <w:tcBorders>
              <w:top w:val="single" w:sz="6" w:space="0" w:color="auto"/>
              <w:left w:val="double" w:sz="6" w:space="0" w:color="auto"/>
              <w:bottom w:val="single" w:sz="6" w:space="0" w:color="auto"/>
              <w:right w:val="single" w:sz="6" w:space="0" w:color="auto"/>
            </w:tcBorders>
          </w:tcPr>
          <w:p w:rsidR="00BF09A6" w:rsidRDefault="00BF09A6" w:rsidP="006B1A12">
            <w:r>
              <w:t>2010</w:t>
            </w:r>
          </w:p>
        </w:tc>
        <w:tc>
          <w:tcPr>
            <w:tcW w:w="1260" w:type="dxa"/>
            <w:tcBorders>
              <w:top w:val="single" w:sz="6" w:space="0" w:color="auto"/>
              <w:left w:val="single" w:sz="6" w:space="0" w:color="auto"/>
              <w:bottom w:val="single" w:sz="6" w:space="0" w:color="auto"/>
              <w:right w:val="single" w:sz="6" w:space="0" w:color="auto"/>
            </w:tcBorders>
          </w:tcPr>
          <w:p w:rsidR="00BF09A6" w:rsidRDefault="00BF09A6" w:rsidP="006B1A12">
            <w:r>
              <w:t>2012</w:t>
            </w:r>
          </w:p>
        </w:tc>
        <w:tc>
          <w:tcPr>
            <w:tcW w:w="2867" w:type="dxa"/>
            <w:tcBorders>
              <w:top w:val="single" w:sz="6" w:space="0" w:color="auto"/>
              <w:left w:val="single" w:sz="6" w:space="0" w:color="auto"/>
              <w:bottom w:val="single" w:sz="6" w:space="0" w:color="auto"/>
              <w:right w:val="single" w:sz="6" w:space="0" w:color="auto"/>
            </w:tcBorders>
          </w:tcPr>
          <w:p w:rsidR="00BF09A6" w:rsidRDefault="00BF09A6" w:rsidP="006B1A12">
            <w:r>
              <w:t>Американская Торговая Палата в Украине</w:t>
            </w:r>
          </w:p>
        </w:tc>
        <w:tc>
          <w:tcPr>
            <w:tcW w:w="4111" w:type="dxa"/>
            <w:tcBorders>
              <w:top w:val="single" w:sz="6" w:space="0" w:color="auto"/>
              <w:left w:val="single" w:sz="6" w:space="0" w:color="auto"/>
              <w:bottom w:val="single" w:sz="6" w:space="0" w:color="auto"/>
              <w:right w:val="double" w:sz="6" w:space="0" w:color="auto"/>
            </w:tcBorders>
          </w:tcPr>
          <w:p w:rsidR="00BF09A6" w:rsidRDefault="00BF09A6" w:rsidP="006B1A12">
            <w:r>
              <w:t>Директор, член Совета директоров, Заместитель Председателя Совета директоров</w:t>
            </w:r>
          </w:p>
        </w:tc>
      </w:tr>
      <w:tr w:rsidR="00BF09A6" w:rsidTr="006B1A12">
        <w:tc>
          <w:tcPr>
            <w:tcW w:w="1260" w:type="dxa"/>
            <w:tcBorders>
              <w:top w:val="single" w:sz="6" w:space="0" w:color="auto"/>
              <w:left w:val="double" w:sz="6" w:space="0" w:color="auto"/>
              <w:bottom w:val="single" w:sz="6" w:space="0" w:color="auto"/>
              <w:right w:val="single" w:sz="6" w:space="0" w:color="auto"/>
            </w:tcBorders>
          </w:tcPr>
          <w:p w:rsidR="00BF09A6" w:rsidRDefault="00BF09A6" w:rsidP="006B1A12">
            <w:r>
              <w:t>2011</w:t>
            </w:r>
          </w:p>
        </w:tc>
        <w:tc>
          <w:tcPr>
            <w:tcW w:w="1260" w:type="dxa"/>
            <w:tcBorders>
              <w:top w:val="single" w:sz="6" w:space="0" w:color="auto"/>
              <w:left w:val="single" w:sz="6" w:space="0" w:color="auto"/>
              <w:bottom w:val="single" w:sz="6" w:space="0" w:color="auto"/>
              <w:right w:val="single" w:sz="6" w:space="0" w:color="auto"/>
            </w:tcBorders>
          </w:tcPr>
          <w:p w:rsidR="00BF09A6" w:rsidRDefault="00BF09A6" w:rsidP="006B1A12">
            <w:r>
              <w:t>2012</w:t>
            </w:r>
          </w:p>
        </w:tc>
        <w:tc>
          <w:tcPr>
            <w:tcW w:w="2867" w:type="dxa"/>
            <w:tcBorders>
              <w:top w:val="single" w:sz="6" w:space="0" w:color="auto"/>
              <w:left w:val="single" w:sz="6" w:space="0" w:color="auto"/>
              <w:bottom w:val="single" w:sz="6" w:space="0" w:color="auto"/>
              <w:right w:val="single" w:sz="6" w:space="0" w:color="auto"/>
            </w:tcBorders>
          </w:tcPr>
          <w:p w:rsidR="00BF09A6" w:rsidRDefault="00BF09A6" w:rsidP="006B1A12">
            <w:r>
              <w:t xml:space="preserve">ООО «ТНК-ВР </w:t>
            </w:r>
            <w:proofErr w:type="spellStart"/>
            <w:r>
              <w:t>Коммерс</w:t>
            </w:r>
            <w:proofErr w:type="spellEnd"/>
            <w:r>
              <w:t>» Украина</w:t>
            </w:r>
          </w:p>
        </w:tc>
        <w:tc>
          <w:tcPr>
            <w:tcW w:w="4111" w:type="dxa"/>
            <w:tcBorders>
              <w:top w:val="single" w:sz="6" w:space="0" w:color="auto"/>
              <w:left w:val="single" w:sz="6" w:space="0" w:color="auto"/>
              <w:bottom w:val="single" w:sz="6" w:space="0" w:color="auto"/>
              <w:right w:val="double" w:sz="6" w:space="0" w:color="auto"/>
            </w:tcBorders>
          </w:tcPr>
          <w:p w:rsidR="00BF09A6" w:rsidRDefault="00BF09A6" w:rsidP="006B1A12">
            <w:r>
              <w:t>Главный Управляющий директор, Президент</w:t>
            </w:r>
          </w:p>
        </w:tc>
      </w:tr>
      <w:tr w:rsidR="00BF09A6" w:rsidTr="006B1A12">
        <w:tc>
          <w:tcPr>
            <w:tcW w:w="1260" w:type="dxa"/>
            <w:tcBorders>
              <w:top w:val="single" w:sz="6" w:space="0" w:color="auto"/>
              <w:left w:val="double" w:sz="6" w:space="0" w:color="auto"/>
              <w:bottom w:val="single" w:sz="6" w:space="0" w:color="auto"/>
              <w:right w:val="single" w:sz="6" w:space="0" w:color="auto"/>
            </w:tcBorders>
          </w:tcPr>
          <w:p w:rsidR="00BF09A6" w:rsidRDefault="00BF09A6" w:rsidP="006B1A12">
            <w:r>
              <w:t>2012</w:t>
            </w:r>
          </w:p>
        </w:tc>
        <w:tc>
          <w:tcPr>
            <w:tcW w:w="1260" w:type="dxa"/>
            <w:tcBorders>
              <w:top w:val="single" w:sz="6" w:space="0" w:color="auto"/>
              <w:left w:val="single" w:sz="6" w:space="0" w:color="auto"/>
              <w:bottom w:val="single" w:sz="6" w:space="0" w:color="auto"/>
              <w:right w:val="single" w:sz="6" w:space="0" w:color="auto"/>
            </w:tcBorders>
          </w:tcPr>
          <w:p w:rsidR="00BF09A6" w:rsidRDefault="00BF09A6" w:rsidP="006B1A12">
            <w:r>
              <w:t>2014</w:t>
            </w:r>
          </w:p>
        </w:tc>
        <w:tc>
          <w:tcPr>
            <w:tcW w:w="2867" w:type="dxa"/>
            <w:tcBorders>
              <w:top w:val="single" w:sz="6" w:space="0" w:color="auto"/>
              <w:left w:val="single" w:sz="6" w:space="0" w:color="auto"/>
              <w:bottom w:val="single" w:sz="6" w:space="0" w:color="auto"/>
              <w:right w:val="single" w:sz="6" w:space="0" w:color="auto"/>
            </w:tcBorders>
          </w:tcPr>
          <w:p w:rsidR="00BF09A6" w:rsidRDefault="00BF09A6" w:rsidP="006B1A12">
            <w:r>
              <w:t>ОАО «НК «Роснефть»</w:t>
            </w:r>
          </w:p>
        </w:tc>
        <w:tc>
          <w:tcPr>
            <w:tcW w:w="4111" w:type="dxa"/>
            <w:tcBorders>
              <w:top w:val="single" w:sz="6" w:space="0" w:color="auto"/>
              <w:left w:val="single" w:sz="6" w:space="0" w:color="auto"/>
              <w:bottom w:val="single" w:sz="6" w:space="0" w:color="auto"/>
              <w:right w:val="double" w:sz="6" w:space="0" w:color="auto"/>
            </w:tcBorders>
          </w:tcPr>
          <w:p w:rsidR="00BF09A6" w:rsidRDefault="00BF09A6" w:rsidP="006B1A12">
            <w:r>
              <w:t>Вице-президент по коммерции и логистике</w:t>
            </w:r>
          </w:p>
        </w:tc>
      </w:tr>
      <w:tr w:rsidR="00BF09A6" w:rsidTr="006B1A12">
        <w:tc>
          <w:tcPr>
            <w:tcW w:w="1260" w:type="dxa"/>
            <w:tcBorders>
              <w:top w:val="single" w:sz="6" w:space="0" w:color="auto"/>
              <w:left w:val="double" w:sz="6" w:space="0" w:color="auto"/>
              <w:bottom w:val="double" w:sz="6" w:space="0" w:color="auto"/>
              <w:right w:val="single" w:sz="6" w:space="0" w:color="auto"/>
            </w:tcBorders>
          </w:tcPr>
          <w:p w:rsidR="00BF09A6" w:rsidRDefault="00BF09A6" w:rsidP="006B1A12">
            <w:r>
              <w:t>2014</w:t>
            </w:r>
          </w:p>
        </w:tc>
        <w:tc>
          <w:tcPr>
            <w:tcW w:w="1260" w:type="dxa"/>
            <w:tcBorders>
              <w:top w:val="single" w:sz="6" w:space="0" w:color="auto"/>
              <w:left w:val="single" w:sz="6" w:space="0" w:color="auto"/>
              <w:bottom w:val="double" w:sz="6" w:space="0" w:color="auto"/>
              <w:right w:val="single" w:sz="6" w:space="0" w:color="auto"/>
            </w:tcBorders>
          </w:tcPr>
          <w:p w:rsidR="00BF09A6" w:rsidRDefault="00BF09A6" w:rsidP="006B1A12">
            <w:r>
              <w:t>наст</w:t>
            </w:r>
            <w:proofErr w:type="gramStart"/>
            <w:r>
              <w:t>.</w:t>
            </w:r>
            <w:proofErr w:type="gramEnd"/>
            <w:r>
              <w:t xml:space="preserve"> </w:t>
            </w:r>
            <w:proofErr w:type="gramStart"/>
            <w:r>
              <w:t>в</w:t>
            </w:r>
            <w:proofErr w:type="gramEnd"/>
            <w:r>
              <w:t>ремя</w:t>
            </w:r>
          </w:p>
        </w:tc>
        <w:tc>
          <w:tcPr>
            <w:tcW w:w="2867" w:type="dxa"/>
            <w:tcBorders>
              <w:top w:val="single" w:sz="6" w:space="0" w:color="auto"/>
              <w:left w:val="single" w:sz="6" w:space="0" w:color="auto"/>
              <w:bottom w:val="double" w:sz="6" w:space="0" w:color="auto"/>
              <w:right w:val="single" w:sz="6" w:space="0" w:color="auto"/>
            </w:tcBorders>
          </w:tcPr>
          <w:p w:rsidR="00BF09A6" w:rsidRDefault="007A43DD" w:rsidP="006B1A12">
            <w:r>
              <w:t>П</w:t>
            </w:r>
            <w:r w:rsidR="00BF09A6">
              <w:t>АО «НК «Роснефть»</w:t>
            </w:r>
          </w:p>
        </w:tc>
        <w:tc>
          <w:tcPr>
            <w:tcW w:w="4111" w:type="dxa"/>
            <w:tcBorders>
              <w:top w:val="single" w:sz="6" w:space="0" w:color="auto"/>
              <w:left w:val="single" w:sz="6" w:space="0" w:color="auto"/>
              <w:bottom w:val="double" w:sz="6" w:space="0" w:color="auto"/>
              <w:right w:val="double" w:sz="6" w:space="0" w:color="auto"/>
            </w:tcBorders>
          </w:tcPr>
          <w:p w:rsidR="00BF09A6" w:rsidRDefault="00BF09A6" w:rsidP="006B1A12">
            <w:r>
              <w:t>Вице-президент по переработке, нефтехимии, коммерции и логистике, член Правления</w:t>
            </w:r>
          </w:p>
        </w:tc>
      </w:tr>
    </w:tbl>
    <w:p w:rsidR="00BF09A6" w:rsidRDefault="00BF09A6" w:rsidP="00BF09A6">
      <w:pPr>
        <w:jc w:val="both"/>
        <w:rPr>
          <w:rStyle w:val="Subst"/>
          <w:bCs/>
          <w:iCs/>
        </w:rPr>
      </w:pPr>
      <w:r>
        <w:rPr>
          <w:rStyle w:val="Subst"/>
          <w:bCs/>
          <w:iCs/>
        </w:rPr>
        <w:t>Доли участия в уставном капитале эмитента/обыкновенных акций не имеет</w:t>
      </w:r>
    </w:p>
    <w:p w:rsidR="00BF09A6" w:rsidRDefault="00BF09A6" w:rsidP="00BF09A6">
      <w:pPr>
        <w:jc w:val="both"/>
      </w:pPr>
      <w:r>
        <w:t xml:space="preserve">Доли участия лица в уставном (складочном) капитале (паевом фонде) дочерних и зависимых обществ эмитента: </w:t>
      </w:r>
      <w:r>
        <w:rPr>
          <w:rStyle w:val="Subst"/>
          <w:bCs/>
          <w:iCs/>
        </w:rPr>
        <w:t>Лицо указанных долей не имеет</w:t>
      </w:r>
    </w:p>
    <w:p w:rsidR="00BF09A6" w:rsidRDefault="00BF09A6" w:rsidP="00BF09A6">
      <w:pPr>
        <w:jc w:val="both"/>
      </w:pPr>
      <w: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t>контроля за</w:t>
      </w:r>
      <w:proofErr w:type="gramEnd"/>
      <w:r>
        <w:t xml:space="preserve"> финансово-хозяйственной деятельностью эмитента:</w:t>
      </w:r>
      <w:r>
        <w:br/>
      </w:r>
      <w:r>
        <w:rPr>
          <w:rStyle w:val="Subst"/>
          <w:bCs/>
          <w:iCs/>
        </w:rPr>
        <w:t>Указанных родственных связей нет</w:t>
      </w:r>
    </w:p>
    <w:p w:rsidR="00BF09A6" w:rsidRDefault="00BF09A6" w:rsidP="00BF09A6">
      <w:pPr>
        <w:jc w:val="both"/>
      </w:pPr>
      <w: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r>
        <w:rPr>
          <w:rStyle w:val="Subst"/>
          <w:bCs/>
          <w:iCs/>
        </w:rPr>
        <w:t>Лицо к указанным видам ответственности не привлекалось</w:t>
      </w:r>
    </w:p>
    <w:p w:rsidR="00BF09A6" w:rsidRDefault="00BF09A6" w:rsidP="00BF09A6">
      <w:pPr>
        <w:jc w:val="both"/>
        <w:rPr>
          <w:rStyle w:val="Subst"/>
          <w:bCs/>
          <w:iCs/>
        </w:rPr>
      </w:pPr>
      <w:r>
        <w:t xml:space="preserve">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Pr>
          <w:rStyle w:val="Subst"/>
          <w:bCs/>
          <w:iCs/>
        </w:rPr>
        <w:t>Лицо указанных должностей не занимало</w:t>
      </w:r>
    </w:p>
    <w:p w:rsidR="00BF09A6" w:rsidRPr="00122021" w:rsidRDefault="00BF09A6" w:rsidP="00BF09A6">
      <w:pPr>
        <w:jc w:val="both"/>
      </w:pPr>
      <w:r w:rsidRPr="00AF036C">
        <w:rPr>
          <w:rStyle w:val="Subst"/>
          <w:b w:val="0"/>
          <w:bCs/>
          <w:i w:val="0"/>
          <w:iCs/>
        </w:rPr>
        <w:t xml:space="preserve">Сведения об участии </w:t>
      </w:r>
      <w:r>
        <w:rPr>
          <w:rStyle w:val="Subst"/>
          <w:b w:val="0"/>
          <w:bCs/>
          <w:i w:val="0"/>
          <w:iCs/>
        </w:rPr>
        <w:t xml:space="preserve">лица </w:t>
      </w:r>
      <w:r w:rsidRPr="00AF036C">
        <w:rPr>
          <w:rStyle w:val="Subst"/>
          <w:b w:val="0"/>
          <w:bCs/>
          <w:i w:val="0"/>
          <w:iCs/>
        </w:rPr>
        <w:t>в работе комитетов совета директоров:</w:t>
      </w:r>
      <w:r>
        <w:rPr>
          <w:rStyle w:val="Subst"/>
          <w:b w:val="0"/>
          <w:bCs/>
          <w:i w:val="0"/>
          <w:iCs/>
        </w:rPr>
        <w:t xml:space="preserve"> </w:t>
      </w:r>
      <w:r>
        <w:rPr>
          <w:rStyle w:val="Subst"/>
          <w:bCs/>
          <w:iCs/>
        </w:rPr>
        <w:t>Не участвовало</w:t>
      </w:r>
    </w:p>
    <w:p w:rsidR="00BF09A6" w:rsidRDefault="00BF09A6" w:rsidP="00BF09A6">
      <w:pPr>
        <w:jc w:val="both"/>
      </w:pPr>
    </w:p>
    <w:p w:rsidR="00BF09A6" w:rsidRPr="00136584" w:rsidRDefault="00BF09A6" w:rsidP="00BF09A6">
      <w:r w:rsidRPr="00136584">
        <w:t>ФИО:</w:t>
      </w:r>
      <w:r w:rsidRPr="00136584">
        <w:rPr>
          <w:rStyle w:val="Subst"/>
          <w:bCs/>
          <w:iCs/>
        </w:rPr>
        <w:t xml:space="preserve"> Романов Александр Анатольевич</w:t>
      </w:r>
    </w:p>
    <w:p w:rsidR="00BF09A6" w:rsidRPr="00136584" w:rsidRDefault="00BF09A6" w:rsidP="00BF09A6">
      <w:r w:rsidRPr="00136584">
        <w:t>Год рождения:</w:t>
      </w:r>
      <w:r w:rsidRPr="00136584">
        <w:rPr>
          <w:rStyle w:val="Subst"/>
          <w:bCs/>
          <w:iCs/>
        </w:rPr>
        <w:t xml:space="preserve"> 1971</w:t>
      </w:r>
    </w:p>
    <w:p w:rsidR="00BF09A6" w:rsidRPr="00136584" w:rsidRDefault="00BF09A6" w:rsidP="00BF09A6">
      <w:pPr>
        <w:rPr>
          <w:rStyle w:val="Subst"/>
          <w:bCs/>
          <w:iCs/>
        </w:rPr>
      </w:pPr>
      <w:r w:rsidRPr="00136584">
        <w:t xml:space="preserve">Сведения об образовании: </w:t>
      </w:r>
      <w:proofErr w:type="gramStart"/>
      <w:r w:rsidRPr="00136584">
        <w:rPr>
          <w:rStyle w:val="Subst"/>
          <w:bCs/>
          <w:iCs/>
        </w:rPr>
        <w:t>высшее</w:t>
      </w:r>
      <w:proofErr w:type="gramEnd"/>
      <w:r w:rsidRPr="00136584">
        <w:rPr>
          <w:rStyle w:val="Subst"/>
          <w:bCs/>
          <w:iCs/>
        </w:rPr>
        <w:t xml:space="preserve"> </w:t>
      </w:r>
    </w:p>
    <w:p w:rsidR="00BF09A6" w:rsidRPr="00136584" w:rsidRDefault="00BF09A6" w:rsidP="00BF09A6">
      <w:proofErr w:type="gramStart"/>
      <w:r w:rsidRPr="00136584">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tbl>
      <w:tblPr>
        <w:tblW w:w="9498" w:type="dxa"/>
        <w:tblInd w:w="72" w:type="dxa"/>
        <w:tblLayout w:type="fixed"/>
        <w:tblCellMar>
          <w:left w:w="72" w:type="dxa"/>
          <w:right w:w="72" w:type="dxa"/>
        </w:tblCellMar>
        <w:tblLook w:val="0000" w:firstRow="0" w:lastRow="0" w:firstColumn="0" w:lastColumn="0" w:noHBand="0" w:noVBand="0"/>
      </w:tblPr>
      <w:tblGrid>
        <w:gridCol w:w="1260"/>
        <w:gridCol w:w="1260"/>
        <w:gridCol w:w="2867"/>
        <w:gridCol w:w="4111"/>
      </w:tblGrid>
      <w:tr w:rsidR="00BF09A6" w:rsidRPr="00407C7C" w:rsidTr="006B1A12">
        <w:tc>
          <w:tcPr>
            <w:tcW w:w="2520" w:type="dxa"/>
            <w:gridSpan w:val="2"/>
            <w:tcBorders>
              <w:top w:val="double" w:sz="6" w:space="0" w:color="auto"/>
              <w:left w:val="double" w:sz="6" w:space="0" w:color="auto"/>
              <w:bottom w:val="single" w:sz="6" w:space="0" w:color="auto"/>
              <w:right w:val="single" w:sz="6" w:space="0" w:color="auto"/>
            </w:tcBorders>
          </w:tcPr>
          <w:p w:rsidR="00BF09A6" w:rsidRPr="00136584" w:rsidRDefault="00BF09A6" w:rsidP="006B1A12">
            <w:pPr>
              <w:jc w:val="center"/>
            </w:pPr>
            <w:r w:rsidRPr="00136584">
              <w:t>Период</w:t>
            </w:r>
          </w:p>
        </w:tc>
        <w:tc>
          <w:tcPr>
            <w:tcW w:w="2867" w:type="dxa"/>
            <w:vMerge w:val="restart"/>
            <w:tcBorders>
              <w:top w:val="double" w:sz="6" w:space="0" w:color="auto"/>
              <w:left w:val="single" w:sz="6" w:space="0" w:color="auto"/>
              <w:right w:val="single" w:sz="6" w:space="0" w:color="auto"/>
            </w:tcBorders>
          </w:tcPr>
          <w:p w:rsidR="00BF09A6" w:rsidRPr="00136584" w:rsidRDefault="00BF09A6" w:rsidP="006B1A12">
            <w:pPr>
              <w:jc w:val="center"/>
            </w:pPr>
            <w:r w:rsidRPr="00136584">
              <w:t>Наименование организации</w:t>
            </w:r>
          </w:p>
        </w:tc>
        <w:tc>
          <w:tcPr>
            <w:tcW w:w="4111" w:type="dxa"/>
            <w:vMerge w:val="restart"/>
            <w:tcBorders>
              <w:top w:val="double" w:sz="6" w:space="0" w:color="auto"/>
              <w:left w:val="single" w:sz="6" w:space="0" w:color="auto"/>
              <w:right w:val="double" w:sz="6" w:space="0" w:color="auto"/>
            </w:tcBorders>
          </w:tcPr>
          <w:p w:rsidR="00BF09A6" w:rsidRPr="00136584" w:rsidRDefault="00BF09A6" w:rsidP="006B1A12">
            <w:pPr>
              <w:jc w:val="center"/>
            </w:pPr>
            <w:r w:rsidRPr="00136584">
              <w:t>Должность</w:t>
            </w:r>
          </w:p>
        </w:tc>
      </w:tr>
      <w:tr w:rsidR="00BF09A6" w:rsidRPr="00407C7C" w:rsidTr="006B1A12">
        <w:tc>
          <w:tcPr>
            <w:tcW w:w="1260" w:type="dxa"/>
            <w:tcBorders>
              <w:top w:val="single" w:sz="6" w:space="0" w:color="auto"/>
              <w:left w:val="double" w:sz="6" w:space="0" w:color="auto"/>
              <w:bottom w:val="single" w:sz="6" w:space="0" w:color="auto"/>
              <w:right w:val="single" w:sz="6" w:space="0" w:color="auto"/>
            </w:tcBorders>
          </w:tcPr>
          <w:p w:rsidR="00BF09A6" w:rsidRPr="00136584" w:rsidRDefault="00BF09A6" w:rsidP="006B1A12">
            <w:pPr>
              <w:jc w:val="center"/>
            </w:pPr>
            <w:r w:rsidRPr="00136584">
              <w:t>с</w:t>
            </w:r>
          </w:p>
        </w:tc>
        <w:tc>
          <w:tcPr>
            <w:tcW w:w="1260" w:type="dxa"/>
            <w:tcBorders>
              <w:top w:val="single" w:sz="6" w:space="0" w:color="auto"/>
              <w:left w:val="single" w:sz="6" w:space="0" w:color="auto"/>
              <w:bottom w:val="single" w:sz="6" w:space="0" w:color="auto"/>
              <w:right w:val="single" w:sz="6" w:space="0" w:color="auto"/>
            </w:tcBorders>
          </w:tcPr>
          <w:p w:rsidR="00BF09A6" w:rsidRPr="00136584" w:rsidRDefault="00BF09A6" w:rsidP="006B1A12">
            <w:pPr>
              <w:jc w:val="center"/>
            </w:pPr>
            <w:r w:rsidRPr="00136584">
              <w:t>по</w:t>
            </w:r>
          </w:p>
        </w:tc>
        <w:tc>
          <w:tcPr>
            <w:tcW w:w="2867" w:type="dxa"/>
            <w:vMerge/>
            <w:tcBorders>
              <w:left w:val="single" w:sz="6" w:space="0" w:color="auto"/>
              <w:bottom w:val="single" w:sz="6" w:space="0" w:color="auto"/>
              <w:right w:val="single" w:sz="6" w:space="0" w:color="auto"/>
            </w:tcBorders>
          </w:tcPr>
          <w:p w:rsidR="00BF09A6" w:rsidRPr="00407C7C" w:rsidRDefault="00BF09A6" w:rsidP="006B1A12">
            <w:pPr>
              <w:rPr>
                <w:highlight w:val="yellow"/>
              </w:rPr>
            </w:pPr>
          </w:p>
        </w:tc>
        <w:tc>
          <w:tcPr>
            <w:tcW w:w="4111" w:type="dxa"/>
            <w:vMerge/>
            <w:tcBorders>
              <w:left w:val="single" w:sz="6" w:space="0" w:color="auto"/>
              <w:bottom w:val="single" w:sz="6" w:space="0" w:color="auto"/>
              <w:right w:val="double" w:sz="6" w:space="0" w:color="auto"/>
            </w:tcBorders>
          </w:tcPr>
          <w:p w:rsidR="00BF09A6" w:rsidRPr="00407C7C" w:rsidRDefault="00BF09A6" w:rsidP="006B1A12">
            <w:pPr>
              <w:rPr>
                <w:highlight w:val="yellow"/>
              </w:rPr>
            </w:pPr>
          </w:p>
        </w:tc>
      </w:tr>
      <w:tr w:rsidR="00BF09A6" w:rsidRPr="00407C7C" w:rsidTr="006B1A12">
        <w:tc>
          <w:tcPr>
            <w:tcW w:w="1260" w:type="dxa"/>
            <w:tcBorders>
              <w:top w:val="single" w:sz="6" w:space="0" w:color="auto"/>
              <w:left w:val="double" w:sz="6" w:space="0" w:color="auto"/>
              <w:bottom w:val="single" w:sz="6" w:space="0" w:color="auto"/>
              <w:right w:val="single" w:sz="6" w:space="0" w:color="auto"/>
            </w:tcBorders>
          </w:tcPr>
          <w:p w:rsidR="00BF09A6" w:rsidRPr="00136584" w:rsidRDefault="00BF09A6" w:rsidP="006B1A12">
            <w:r w:rsidRPr="00136584">
              <w:t>2012</w:t>
            </w:r>
          </w:p>
        </w:tc>
        <w:tc>
          <w:tcPr>
            <w:tcW w:w="1260" w:type="dxa"/>
            <w:tcBorders>
              <w:top w:val="single" w:sz="6" w:space="0" w:color="auto"/>
              <w:left w:val="single" w:sz="6" w:space="0" w:color="auto"/>
              <w:bottom w:val="single" w:sz="6" w:space="0" w:color="auto"/>
              <w:right w:val="single" w:sz="6" w:space="0" w:color="auto"/>
            </w:tcBorders>
          </w:tcPr>
          <w:p w:rsidR="00BF09A6" w:rsidRPr="00136584" w:rsidRDefault="00BF09A6" w:rsidP="006B1A12">
            <w:r w:rsidRPr="00136584">
              <w:t>2014</w:t>
            </w:r>
          </w:p>
        </w:tc>
        <w:tc>
          <w:tcPr>
            <w:tcW w:w="2867" w:type="dxa"/>
            <w:tcBorders>
              <w:top w:val="single" w:sz="6" w:space="0" w:color="auto"/>
              <w:left w:val="single" w:sz="6" w:space="0" w:color="auto"/>
              <w:bottom w:val="single" w:sz="6" w:space="0" w:color="auto"/>
              <w:right w:val="single" w:sz="6" w:space="0" w:color="auto"/>
            </w:tcBorders>
          </w:tcPr>
          <w:p w:rsidR="00BF09A6" w:rsidRPr="00136584" w:rsidRDefault="00BF09A6" w:rsidP="006B1A12">
            <w:r w:rsidRPr="00136584">
              <w:t>ОАО «НК «Альянс»</w:t>
            </w:r>
          </w:p>
        </w:tc>
        <w:tc>
          <w:tcPr>
            <w:tcW w:w="4111" w:type="dxa"/>
            <w:tcBorders>
              <w:top w:val="single" w:sz="6" w:space="0" w:color="auto"/>
              <w:left w:val="single" w:sz="6" w:space="0" w:color="auto"/>
              <w:bottom w:val="single" w:sz="6" w:space="0" w:color="auto"/>
              <w:right w:val="double" w:sz="6" w:space="0" w:color="auto"/>
            </w:tcBorders>
          </w:tcPr>
          <w:p w:rsidR="00BF09A6" w:rsidRPr="00136584" w:rsidRDefault="00BF09A6" w:rsidP="006A13C9">
            <w:r w:rsidRPr="00136584">
              <w:t>Вице-Президент</w:t>
            </w:r>
          </w:p>
        </w:tc>
      </w:tr>
      <w:tr w:rsidR="00BF09A6" w:rsidRPr="00407C7C" w:rsidTr="00FF0006">
        <w:tc>
          <w:tcPr>
            <w:tcW w:w="1260" w:type="dxa"/>
            <w:tcBorders>
              <w:top w:val="single" w:sz="6" w:space="0" w:color="auto"/>
              <w:left w:val="double" w:sz="6" w:space="0" w:color="auto"/>
              <w:bottom w:val="single" w:sz="6" w:space="0" w:color="auto"/>
              <w:right w:val="single" w:sz="6" w:space="0" w:color="auto"/>
            </w:tcBorders>
          </w:tcPr>
          <w:p w:rsidR="00BF09A6" w:rsidRPr="00136584" w:rsidRDefault="00BF09A6" w:rsidP="006B1A12">
            <w:r w:rsidRPr="00136584">
              <w:t>2014</w:t>
            </w:r>
          </w:p>
        </w:tc>
        <w:tc>
          <w:tcPr>
            <w:tcW w:w="1260" w:type="dxa"/>
            <w:tcBorders>
              <w:top w:val="single" w:sz="6" w:space="0" w:color="auto"/>
              <w:left w:val="single" w:sz="6" w:space="0" w:color="auto"/>
              <w:bottom w:val="single" w:sz="6" w:space="0" w:color="auto"/>
              <w:right w:val="single" w:sz="6" w:space="0" w:color="auto"/>
            </w:tcBorders>
          </w:tcPr>
          <w:p w:rsidR="00BF09A6" w:rsidRPr="00136584" w:rsidRDefault="00FF0006" w:rsidP="006B1A12">
            <w:r>
              <w:t>2016</w:t>
            </w:r>
          </w:p>
        </w:tc>
        <w:tc>
          <w:tcPr>
            <w:tcW w:w="2867" w:type="dxa"/>
            <w:tcBorders>
              <w:top w:val="single" w:sz="6" w:space="0" w:color="auto"/>
              <w:left w:val="single" w:sz="6" w:space="0" w:color="auto"/>
              <w:bottom w:val="single" w:sz="6" w:space="0" w:color="auto"/>
              <w:right w:val="single" w:sz="6" w:space="0" w:color="auto"/>
            </w:tcBorders>
          </w:tcPr>
          <w:p w:rsidR="00BF09A6" w:rsidRPr="00136584" w:rsidRDefault="007A43DD" w:rsidP="006B1A12">
            <w:r>
              <w:t>П</w:t>
            </w:r>
            <w:r w:rsidR="00BF09A6" w:rsidRPr="00136584">
              <w:t>АО «НК «Роснефть»</w:t>
            </w:r>
          </w:p>
        </w:tc>
        <w:tc>
          <w:tcPr>
            <w:tcW w:w="4111" w:type="dxa"/>
            <w:tcBorders>
              <w:top w:val="single" w:sz="6" w:space="0" w:color="auto"/>
              <w:left w:val="single" w:sz="6" w:space="0" w:color="auto"/>
              <w:bottom w:val="single" w:sz="6" w:space="0" w:color="auto"/>
              <w:right w:val="double" w:sz="6" w:space="0" w:color="auto"/>
            </w:tcBorders>
          </w:tcPr>
          <w:p w:rsidR="00BF09A6" w:rsidRPr="00136584" w:rsidRDefault="00BF09A6" w:rsidP="006B1A12">
            <w:r w:rsidRPr="00136584">
              <w:t>Директор Департамента нефтепереработки в ранге Вице-Президента</w:t>
            </w:r>
          </w:p>
        </w:tc>
      </w:tr>
      <w:tr w:rsidR="00FF0006" w:rsidRPr="00407C7C" w:rsidTr="006B1A12">
        <w:tc>
          <w:tcPr>
            <w:tcW w:w="1260" w:type="dxa"/>
            <w:tcBorders>
              <w:top w:val="single" w:sz="6" w:space="0" w:color="auto"/>
              <w:left w:val="double" w:sz="6" w:space="0" w:color="auto"/>
              <w:bottom w:val="double" w:sz="6" w:space="0" w:color="auto"/>
              <w:right w:val="single" w:sz="6" w:space="0" w:color="auto"/>
            </w:tcBorders>
          </w:tcPr>
          <w:p w:rsidR="00FF0006" w:rsidRPr="00136584" w:rsidRDefault="00FF0006" w:rsidP="006B1A12">
            <w:r>
              <w:t>2016</w:t>
            </w:r>
          </w:p>
        </w:tc>
        <w:tc>
          <w:tcPr>
            <w:tcW w:w="1260" w:type="dxa"/>
            <w:tcBorders>
              <w:top w:val="single" w:sz="6" w:space="0" w:color="auto"/>
              <w:left w:val="single" w:sz="6" w:space="0" w:color="auto"/>
              <w:bottom w:val="double" w:sz="6" w:space="0" w:color="auto"/>
              <w:right w:val="single" w:sz="6" w:space="0" w:color="auto"/>
            </w:tcBorders>
          </w:tcPr>
          <w:p w:rsidR="00FF0006" w:rsidRDefault="00FF0006" w:rsidP="006B1A12">
            <w:r>
              <w:t>наст</w:t>
            </w:r>
            <w:proofErr w:type="gramStart"/>
            <w:r>
              <w:t>.</w:t>
            </w:r>
            <w:proofErr w:type="gramEnd"/>
            <w:r>
              <w:t xml:space="preserve"> </w:t>
            </w:r>
            <w:proofErr w:type="gramStart"/>
            <w:r>
              <w:t>в</w:t>
            </w:r>
            <w:proofErr w:type="gramEnd"/>
            <w:r>
              <w:t>ремя</w:t>
            </w:r>
          </w:p>
        </w:tc>
        <w:tc>
          <w:tcPr>
            <w:tcW w:w="2867" w:type="dxa"/>
            <w:tcBorders>
              <w:top w:val="single" w:sz="6" w:space="0" w:color="auto"/>
              <w:left w:val="single" w:sz="6" w:space="0" w:color="auto"/>
              <w:bottom w:val="double" w:sz="6" w:space="0" w:color="auto"/>
              <w:right w:val="single" w:sz="6" w:space="0" w:color="auto"/>
            </w:tcBorders>
          </w:tcPr>
          <w:p w:rsidR="00FF0006" w:rsidRDefault="00FF0006" w:rsidP="006B1A12">
            <w:r>
              <w:t>П</w:t>
            </w:r>
            <w:r w:rsidRPr="00136584">
              <w:t>АО «НК «Роснефть»</w:t>
            </w:r>
          </w:p>
        </w:tc>
        <w:tc>
          <w:tcPr>
            <w:tcW w:w="4111" w:type="dxa"/>
            <w:tcBorders>
              <w:top w:val="single" w:sz="6" w:space="0" w:color="auto"/>
              <w:left w:val="single" w:sz="6" w:space="0" w:color="auto"/>
              <w:bottom w:val="double" w:sz="6" w:space="0" w:color="auto"/>
              <w:right w:val="double" w:sz="6" w:space="0" w:color="auto"/>
            </w:tcBorders>
          </w:tcPr>
          <w:p w:rsidR="00FF0006" w:rsidRPr="00136584" w:rsidRDefault="00FF0006" w:rsidP="006B1A12">
            <w:r>
              <w:t>Вице-президент по нефтепереработке и нефтехимии</w:t>
            </w:r>
          </w:p>
        </w:tc>
      </w:tr>
    </w:tbl>
    <w:p w:rsidR="00BF09A6" w:rsidRPr="00136584" w:rsidRDefault="00BF09A6" w:rsidP="00BF09A6">
      <w:pPr>
        <w:jc w:val="both"/>
        <w:rPr>
          <w:rStyle w:val="Subst"/>
          <w:bCs/>
          <w:iCs/>
        </w:rPr>
      </w:pPr>
      <w:r w:rsidRPr="00136584">
        <w:rPr>
          <w:rStyle w:val="Subst"/>
          <w:bCs/>
          <w:iCs/>
        </w:rPr>
        <w:t>Доли участия в уставном капитале эмитента/обыкновенных акций не имеет</w:t>
      </w:r>
    </w:p>
    <w:p w:rsidR="00BF09A6" w:rsidRPr="00136584" w:rsidRDefault="00BF09A6" w:rsidP="00BF09A6">
      <w:pPr>
        <w:jc w:val="both"/>
      </w:pPr>
      <w:r w:rsidRPr="00136584">
        <w:t xml:space="preserve">Доли участия лица в уставном (складочном) капитале (паевом фонде) дочерних и зависимых обществ эмитента: </w:t>
      </w:r>
      <w:r w:rsidRPr="00136584">
        <w:rPr>
          <w:rStyle w:val="Subst"/>
          <w:bCs/>
          <w:iCs/>
        </w:rPr>
        <w:t>Лицо указанных долей не имеет</w:t>
      </w:r>
    </w:p>
    <w:p w:rsidR="00BF09A6" w:rsidRPr="00136584" w:rsidRDefault="00BF09A6" w:rsidP="00BF09A6">
      <w:pPr>
        <w:jc w:val="both"/>
      </w:pPr>
      <w:r w:rsidRPr="00136584">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rsidRPr="00136584">
        <w:t>контроля за</w:t>
      </w:r>
      <w:proofErr w:type="gramEnd"/>
      <w:r w:rsidRPr="00136584">
        <w:t xml:space="preserve"> финансово-хозяйственной деятельностью эмитента:</w:t>
      </w:r>
      <w:r w:rsidRPr="00136584">
        <w:br/>
      </w:r>
      <w:r w:rsidRPr="00136584">
        <w:rPr>
          <w:rStyle w:val="Subst"/>
          <w:bCs/>
          <w:iCs/>
        </w:rPr>
        <w:t>Указанных родственных связей нет</w:t>
      </w:r>
    </w:p>
    <w:p w:rsidR="00BF09A6" w:rsidRPr="00136584" w:rsidRDefault="00BF09A6" w:rsidP="00BF09A6">
      <w:pPr>
        <w:jc w:val="both"/>
      </w:pPr>
      <w:r w:rsidRPr="00136584">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136584">
        <w:br/>
      </w:r>
      <w:r w:rsidRPr="00136584">
        <w:rPr>
          <w:rStyle w:val="Subst"/>
          <w:bCs/>
          <w:iCs/>
        </w:rPr>
        <w:t>Лицо к указанным видам ответственности не привлекалось</w:t>
      </w:r>
    </w:p>
    <w:p w:rsidR="00BF09A6" w:rsidRPr="00136584" w:rsidRDefault="00BF09A6" w:rsidP="00BF09A6">
      <w:pPr>
        <w:jc w:val="both"/>
        <w:rPr>
          <w:rStyle w:val="Subst"/>
          <w:bCs/>
          <w:iCs/>
        </w:rPr>
      </w:pPr>
      <w:r w:rsidRPr="00136584">
        <w:t xml:space="preserve">Сведения о занятии таким лицом должностей в органах управления коммерческих организаций в период, </w:t>
      </w:r>
      <w:r w:rsidRPr="00136584">
        <w:lastRenderedPageBreak/>
        <w:t xml:space="preserve">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sidRPr="00136584">
        <w:rPr>
          <w:rStyle w:val="Subst"/>
          <w:bCs/>
          <w:iCs/>
        </w:rPr>
        <w:t>Лицо указанных должностей не занимало</w:t>
      </w:r>
    </w:p>
    <w:p w:rsidR="00BF09A6" w:rsidRPr="00122021" w:rsidRDefault="00BF09A6" w:rsidP="00BF09A6">
      <w:pPr>
        <w:jc w:val="both"/>
      </w:pPr>
      <w:r w:rsidRPr="00136584">
        <w:rPr>
          <w:rStyle w:val="Subst"/>
          <w:b w:val="0"/>
          <w:bCs/>
          <w:i w:val="0"/>
          <w:iCs/>
        </w:rPr>
        <w:t xml:space="preserve">Сведения об участии лица в работе комитетов совета директоров: </w:t>
      </w:r>
      <w:r w:rsidRPr="00136584">
        <w:rPr>
          <w:rStyle w:val="Subst"/>
          <w:bCs/>
          <w:iCs/>
        </w:rPr>
        <w:t>Не участвовало</w:t>
      </w:r>
    </w:p>
    <w:p w:rsidR="00BF09A6" w:rsidRDefault="00BF09A6" w:rsidP="00BF09A6"/>
    <w:p w:rsidR="00BF09A6" w:rsidRDefault="00BF09A6" w:rsidP="00BF09A6">
      <w:pPr>
        <w:jc w:val="both"/>
      </w:pPr>
      <w:r>
        <w:t>ФИО:</w:t>
      </w:r>
      <w:r>
        <w:rPr>
          <w:rStyle w:val="Subst"/>
          <w:bCs/>
          <w:iCs/>
        </w:rPr>
        <w:t xml:space="preserve"> </w:t>
      </w:r>
      <w:r w:rsidR="00EA0035">
        <w:rPr>
          <w:rStyle w:val="Subst"/>
          <w:bCs/>
          <w:iCs/>
        </w:rPr>
        <w:t>Андерсен Ирина Николаевна</w:t>
      </w:r>
    </w:p>
    <w:p w:rsidR="00BF09A6" w:rsidRDefault="00BF09A6" w:rsidP="00BF09A6">
      <w:pPr>
        <w:jc w:val="both"/>
      </w:pPr>
      <w:r>
        <w:t>Год рождения:</w:t>
      </w:r>
      <w:r>
        <w:rPr>
          <w:rStyle w:val="Subst"/>
          <w:bCs/>
          <w:iCs/>
        </w:rPr>
        <w:t xml:space="preserve"> 197</w:t>
      </w:r>
      <w:r w:rsidR="00EA0035">
        <w:rPr>
          <w:rStyle w:val="Subst"/>
          <w:bCs/>
          <w:iCs/>
        </w:rPr>
        <w:t>1</w:t>
      </w:r>
    </w:p>
    <w:p w:rsidR="00BF09A6" w:rsidRDefault="00BF09A6" w:rsidP="00BF09A6">
      <w:pPr>
        <w:jc w:val="both"/>
        <w:rPr>
          <w:rStyle w:val="Subst"/>
          <w:bCs/>
          <w:iCs/>
        </w:rPr>
      </w:pPr>
      <w:r>
        <w:t xml:space="preserve">Сведения об образовании: </w:t>
      </w:r>
      <w:proofErr w:type="gramStart"/>
      <w:r>
        <w:rPr>
          <w:rStyle w:val="Subst"/>
          <w:bCs/>
          <w:iCs/>
        </w:rPr>
        <w:t>высшее</w:t>
      </w:r>
      <w:proofErr w:type="gramEnd"/>
      <w:r>
        <w:rPr>
          <w:rStyle w:val="Subst"/>
          <w:bCs/>
          <w:iCs/>
        </w:rPr>
        <w:t xml:space="preserve"> </w:t>
      </w:r>
    </w:p>
    <w:p w:rsidR="00BF09A6" w:rsidRDefault="00BF09A6" w:rsidP="00BF09A6">
      <w:pPr>
        <w:jc w:val="both"/>
      </w:pPr>
      <w:proofErr w:type="gramStart"/>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tbl>
      <w:tblPr>
        <w:tblW w:w="9498" w:type="dxa"/>
        <w:tblInd w:w="72" w:type="dxa"/>
        <w:tblLayout w:type="fixed"/>
        <w:tblCellMar>
          <w:left w:w="72" w:type="dxa"/>
          <w:right w:w="72" w:type="dxa"/>
        </w:tblCellMar>
        <w:tblLook w:val="0000" w:firstRow="0" w:lastRow="0" w:firstColumn="0" w:lastColumn="0" w:noHBand="0" w:noVBand="0"/>
      </w:tblPr>
      <w:tblGrid>
        <w:gridCol w:w="1260"/>
        <w:gridCol w:w="1260"/>
        <w:gridCol w:w="2867"/>
        <w:gridCol w:w="4111"/>
      </w:tblGrid>
      <w:tr w:rsidR="00BF09A6" w:rsidTr="006B1A12">
        <w:tc>
          <w:tcPr>
            <w:tcW w:w="2520" w:type="dxa"/>
            <w:gridSpan w:val="2"/>
            <w:tcBorders>
              <w:top w:val="double" w:sz="6" w:space="0" w:color="auto"/>
              <w:left w:val="double" w:sz="6" w:space="0" w:color="auto"/>
              <w:bottom w:val="single" w:sz="6" w:space="0" w:color="auto"/>
              <w:right w:val="single" w:sz="6" w:space="0" w:color="auto"/>
            </w:tcBorders>
          </w:tcPr>
          <w:p w:rsidR="00BF09A6" w:rsidRDefault="00BF09A6" w:rsidP="006B1A12">
            <w:pPr>
              <w:jc w:val="center"/>
            </w:pPr>
            <w:r>
              <w:t>Период</w:t>
            </w:r>
          </w:p>
        </w:tc>
        <w:tc>
          <w:tcPr>
            <w:tcW w:w="2867" w:type="dxa"/>
            <w:vMerge w:val="restart"/>
            <w:tcBorders>
              <w:top w:val="double" w:sz="6" w:space="0" w:color="auto"/>
              <w:left w:val="single" w:sz="6" w:space="0" w:color="auto"/>
              <w:right w:val="single" w:sz="6" w:space="0" w:color="auto"/>
            </w:tcBorders>
          </w:tcPr>
          <w:p w:rsidR="00BF09A6" w:rsidRDefault="00BF09A6" w:rsidP="006B1A12">
            <w:pPr>
              <w:jc w:val="center"/>
            </w:pPr>
            <w:r>
              <w:t>Наименование организации</w:t>
            </w:r>
          </w:p>
        </w:tc>
        <w:tc>
          <w:tcPr>
            <w:tcW w:w="4111" w:type="dxa"/>
            <w:vMerge w:val="restart"/>
            <w:tcBorders>
              <w:top w:val="double" w:sz="6" w:space="0" w:color="auto"/>
              <w:left w:val="single" w:sz="6" w:space="0" w:color="auto"/>
              <w:right w:val="double" w:sz="6" w:space="0" w:color="auto"/>
            </w:tcBorders>
          </w:tcPr>
          <w:p w:rsidR="00BF09A6" w:rsidRDefault="00BF09A6" w:rsidP="006B1A12">
            <w:pPr>
              <w:jc w:val="center"/>
            </w:pPr>
            <w:r>
              <w:t>Должность</w:t>
            </w:r>
          </w:p>
        </w:tc>
      </w:tr>
      <w:tr w:rsidR="00BF09A6" w:rsidTr="006B1A12">
        <w:tc>
          <w:tcPr>
            <w:tcW w:w="1260" w:type="dxa"/>
            <w:tcBorders>
              <w:top w:val="single" w:sz="6" w:space="0" w:color="auto"/>
              <w:left w:val="double" w:sz="6" w:space="0" w:color="auto"/>
              <w:bottom w:val="single" w:sz="6" w:space="0" w:color="auto"/>
              <w:right w:val="single" w:sz="6" w:space="0" w:color="auto"/>
            </w:tcBorders>
          </w:tcPr>
          <w:p w:rsidR="00BF09A6" w:rsidRDefault="00BF09A6" w:rsidP="006B1A12">
            <w:pPr>
              <w:jc w:val="center"/>
            </w:pPr>
            <w:r>
              <w:t>с</w:t>
            </w:r>
          </w:p>
        </w:tc>
        <w:tc>
          <w:tcPr>
            <w:tcW w:w="1260" w:type="dxa"/>
            <w:tcBorders>
              <w:top w:val="single" w:sz="6" w:space="0" w:color="auto"/>
              <w:left w:val="single" w:sz="6" w:space="0" w:color="auto"/>
              <w:bottom w:val="single" w:sz="6" w:space="0" w:color="auto"/>
              <w:right w:val="single" w:sz="6" w:space="0" w:color="auto"/>
            </w:tcBorders>
          </w:tcPr>
          <w:p w:rsidR="00BF09A6" w:rsidRDefault="00BF09A6" w:rsidP="006B1A12">
            <w:pPr>
              <w:jc w:val="center"/>
            </w:pPr>
            <w:r>
              <w:t>по</w:t>
            </w:r>
          </w:p>
        </w:tc>
        <w:tc>
          <w:tcPr>
            <w:tcW w:w="2867" w:type="dxa"/>
            <w:vMerge/>
            <w:tcBorders>
              <w:left w:val="single" w:sz="6" w:space="0" w:color="auto"/>
              <w:bottom w:val="single" w:sz="6" w:space="0" w:color="auto"/>
              <w:right w:val="single" w:sz="6" w:space="0" w:color="auto"/>
            </w:tcBorders>
          </w:tcPr>
          <w:p w:rsidR="00BF09A6" w:rsidRDefault="00BF09A6" w:rsidP="006B1A12"/>
        </w:tc>
        <w:tc>
          <w:tcPr>
            <w:tcW w:w="4111" w:type="dxa"/>
            <w:vMerge/>
            <w:tcBorders>
              <w:left w:val="single" w:sz="6" w:space="0" w:color="auto"/>
              <w:bottom w:val="single" w:sz="6" w:space="0" w:color="auto"/>
              <w:right w:val="double" w:sz="6" w:space="0" w:color="auto"/>
            </w:tcBorders>
          </w:tcPr>
          <w:p w:rsidR="00BF09A6" w:rsidRDefault="00BF09A6" w:rsidP="006B1A12"/>
        </w:tc>
      </w:tr>
      <w:tr w:rsidR="00BF09A6" w:rsidTr="006B1A12">
        <w:tc>
          <w:tcPr>
            <w:tcW w:w="1260" w:type="dxa"/>
            <w:tcBorders>
              <w:top w:val="single" w:sz="6" w:space="0" w:color="auto"/>
              <w:left w:val="double" w:sz="6" w:space="0" w:color="auto"/>
              <w:bottom w:val="single" w:sz="6" w:space="0" w:color="auto"/>
              <w:right w:val="single" w:sz="6" w:space="0" w:color="auto"/>
            </w:tcBorders>
          </w:tcPr>
          <w:p w:rsidR="00BF09A6" w:rsidRDefault="00BF09A6" w:rsidP="00EA0035">
            <w:r>
              <w:t>201</w:t>
            </w:r>
            <w:r w:rsidR="00EA0035">
              <w:t>3</w:t>
            </w:r>
          </w:p>
        </w:tc>
        <w:tc>
          <w:tcPr>
            <w:tcW w:w="1260" w:type="dxa"/>
            <w:tcBorders>
              <w:top w:val="single" w:sz="6" w:space="0" w:color="auto"/>
              <w:left w:val="single" w:sz="6" w:space="0" w:color="auto"/>
              <w:bottom w:val="single" w:sz="6" w:space="0" w:color="auto"/>
              <w:right w:val="single" w:sz="6" w:space="0" w:color="auto"/>
            </w:tcBorders>
          </w:tcPr>
          <w:p w:rsidR="00BF09A6" w:rsidRDefault="00BF09A6" w:rsidP="00EA0035">
            <w:r>
              <w:t>20</w:t>
            </w:r>
            <w:r w:rsidR="00EA0035">
              <w:t>16</w:t>
            </w:r>
          </w:p>
        </w:tc>
        <w:tc>
          <w:tcPr>
            <w:tcW w:w="2867" w:type="dxa"/>
            <w:tcBorders>
              <w:top w:val="single" w:sz="6" w:space="0" w:color="auto"/>
              <w:left w:val="single" w:sz="6" w:space="0" w:color="auto"/>
              <w:bottom w:val="single" w:sz="6" w:space="0" w:color="auto"/>
              <w:right w:val="single" w:sz="6" w:space="0" w:color="auto"/>
            </w:tcBorders>
          </w:tcPr>
          <w:p w:rsidR="00BF09A6" w:rsidRDefault="00BF09A6" w:rsidP="006B1A12">
            <w:r>
              <w:t>ОАО «НК «Роснефть»</w:t>
            </w:r>
          </w:p>
        </w:tc>
        <w:tc>
          <w:tcPr>
            <w:tcW w:w="4111" w:type="dxa"/>
            <w:tcBorders>
              <w:top w:val="single" w:sz="6" w:space="0" w:color="auto"/>
              <w:left w:val="single" w:sz="6" w:space="0" w:color="auto"/>
              <w:bottom w:val="single" w:sz="6" w:space="0" w:color="auto"/>
              <w:right w:val="double" w:sz="6" w:space="0" w:color="auto"/>
            </w:tcBorders>
          </w:tcPr>
          <w:p w:rsidR="00BF09A6" w:rsidRDefault="00BF09A6" w:rsidP="00EA0035">
            <w:r>
              <w:t xml:space="preserve">Заместитель директора Департамента </w:t>
            </w:r>
            <w:r w:rsidR="00EA0035">
              <w:t>планирования, управления</w:t>
            </w:r>
          </w:p>
        </w:tc>
      </w:tr>
      <w:tr w:rsidR="00BF09A6" w:rsidTr="006B1A12">
        <w:tc>
          <w:tcPr>
            <w:tcW w:w="1260" w:type="dxa"/>
            <w:tcBorders>
              <w:top w:val="single" w:sz="6" w:space="0" w:color="auto"/>
              <w:left w:val="double" w:sz="6" w:space="0" w:color="auto"/>
              <w:bottom w:val="double" w:sz="6" w:space="0" w:color="auto"/>
              <w:right w:val="single" w:sz="6" w:space="0" w:color="auto"/>
            </w:tcBorders>
          </w:tcPr>
          <w:p w:rsidR="00BF09A6" w:rsidRDefault="00BF09A6" w:rsidP="00EA0035">
            <w:r>
              <w:t>201</w:t>
            </w:r>
            <w:r w:rsidR="00EA0035">
              <w:t>6</w:t>
            </w:r>
          </w:p>
        </w:tc>
        <w:tc>
          <w:tcPr>
            <w:tcW w:w="1260" w:type="dxa"/>
            <w:tcBorders>
              <w:top w:val="single" w:sz="6" w:space="0" w:color="auto"/>
              <w:left w:val="single" w:sz="6" w:space="0" w:color="auto"/>
              <w:bottom w:val="double" w:sz="6" w:space="0" w:color="auto"/>
              <w:right w:val="single" w:sz="6" w:space="0" w:color="auto"/>
            </w:tcBorders>
          </w:tcPr>
          <w:p w:rsidR="00BF09A6" w:rsidRDefault="00BF09A6" w:rsidP="006B1A12">
            <w:r>
              <w:t>наст</w:t>
            </w:r>
            <w:proofErr w:type="gramStart"/>
            <w:r>
              <w:t>.</w:t>
            </w:r>
            <w:proofErr w:type="gramEnd"/>
            <w:r>
              <w:t xml:space="preserve"> </w:t>
            </w:r>
            <w:proofErr w:type="gramStart"/>
            <w:r>
              <w:t>в</w:t>
            </w:r>
            <w:proofErr w:type="gramEnd"/>
            <w:r>
              <w:t>ремя</w:t>
            </w:r>
          </w:p>
        </w:tc>
        <w:tc>
          <w:tcPr>
            <w:tcW w:w="2867" w:type="dxa"/>
            <w:tcBorders>
              <w:top w:val="single" w:sz="6" w:space="0" w:color="auto"/>
              <w:left w:val="single" w:sz="6" w:space="0" w:color="auto"/>
              <w:bottom w:val="double" w:sz="6" w:space="0" w:color="auto"/>
              <w:right w:val="single" w:sz="6" w:space="0" w:color="auto"/>
            </w:tcBorders>
          </w:tcPr>
          <w:p w:rsidR="00BF09A6" w:rsidRDefault="007A43DD" w:rsidP="006B1A12">
            <w:r>
              <w:t>П</w:t>
            </w:r>
            <w:r w:rsidR="00BF09A6">
              <w:t>АО «НК «Роснефть»</w:t>
            </w:r>
          </w:p>
        </w:tc>
        <w:tc>
          <w:tcPr>
            <w:tcW w:w="4111" w:type="dxa"/>
            <w:tcBorders>
              <w:top w:val="single" w:sz="6" w:space="0" w:color="auto"/>
              <w:left w:val="single" w:sz="6" w:space="0" w:color="auto"/>
              <w:bottom w:val="double" w:sz="6" w:space="0" w:color="auto"/>
              <w:right w:val="double" w:sz="6" w:space="0" w:color="auto"/>
            </w:tcBorders>
          </w:tcPr>
          <w:p w:rsidR="00BF09A6" w:rsidRDefault="00EA0035" w:rsidP="006B1A12">
            <w:r>
              <w:t>Руководитель по направлению финансового и операционного контроля Аппарата советника Президента по планированию, управлению эффективностью, развитию и инвестициям в переработке, коммерции и логистике</w:t>
            </w:r>
            <w:r w:rsidR="00BF09A6" w:rsidRPr="00B00529">
              <w:t xml:space="preserve"> </w:t>
            </w:r>
            <w:r w:rsidR="00BF09A6">
              <w:t xml:space="preserve"> </w:t>
            </w:r>
          </w:p>
        </w:tc>
      </w:tr>
    </w:tbl>
    <w:p w:rsidR="00BF09A6" w:rsidRDefault="00BF09A6" w:rsidP="00BF09A6">
      <w:pPr>
        <w:jc w:val="both"/>
        <w:rPr>
          <w:rStyle w:val="Subst"/>
          <w:bCs/>
          <w:iCs/>
        </w:rPr>
      </w:pPr>
      <w:r>
        <w:rPr>
          <w:rStyle w:val="Subst"/>
          <w:bCs/>
          <w:iCs/>
        </w:rPr>
        <w:t>Доли участия в уставном капитале эмитента/обыкновенных акций не имеет</w:t>
      </w:r>
    </w:p>
    <w:p w:rsidR="00BF09A6" w:rsidRDefault="00BF09A6" w:rsidP="00BF09A6">
      <w:pPr>
        <w:jc w:val="both"/>
      </w:pPr>
      <w:r>
        <w:t xml:space="preserve">Доли участия лица в уставном (складочном) капитале (паевом фонде) дочерних и зависимых обществ эмитента: </w:t>
      </w:r>
      <w:r>
        <w:rPr>
          <w:rStyle w:val="Subst"/>
          <w:bCs/>
          <w:iCs/>
        </w:rPr>
        <w:t>Лицо указанных долей не имеет</w:t>
      </w:r>
    </w:p>
    <w:p w:rsidR="00BF09A6" w:rsidRDefault="00BF09A6" w:rsidP="00BF09A6">
      <w:pPr>
        <w:jc w:val="both"/>
      </w:pPr>
      <w: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t>контроля за</w:t>
      </w:r>
      <w:proofErr w:type="gramEnd"/>
      <w:r>
        <w:t xml:space="preserve"> финансово-хозяйственной деятельностью эмитента:</w:t>
      </w:r>
      <w:r>
        <w:br/>
      </w:r>
      <w:r>
        <w:rPr>
          <w:rStyle w:val="Subst"/>
          <w:bCs/>
          <w:iCs/>
        </w:rPr>
        <w:t>Указанных родственных связей нет</w:t>
      </w:r>
    </w:p>
    <w:p w:rsidR="00BF09A6" w:rsidRDefault="00BF09A6" w:rsidP="00BF09A6">
      <w:pPr>
        <w:jc w:val="both"/>
      </w:pPr>
      <w: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r>
        <w:rPr>
          <w:rStyle w:val="Subst"/>
          <w:bCs/>
          <w:iCs/>
        </w:rPr>
        <w:t>Лицо к указанным видам ответственности не привлекалось</w:t>
      </w:r>
    </w:p>
    <w:p w:rsidR="00BF09A6" w:rsidRDefault="00BF09A6" w:rsidP="00BF09A6">
      <w:pPr>
        <w:jc w:val="both"/>
        <w:rPr>
          <w:rStyle w:val="Subst"/>
          <w:bCs/>
          <w:iCs/>
        </w:rPr>
      </w:pPr>
      <w:r>
        <w:t xml:space="preserve">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Pr>
          <w:rStyle w:val="Subst"/>
          <w:bCs/>
          <w:iCs/>
        </w:rPr>
        <w:t>Лицо указанных должностей не занимало</w:t>
      </w:r>
    </w:p>
    <w:p w:rsidR="00BF09A6" w:rsidRPr="00122021" w:rsidRDefault="00BF09A6" w:rsidP="00BF09A6">
      <w:pPr>
        <w:jc w:val="both"/>
      </w:pPr>
      <w:r w:rsidRPr="00AF036C">
        <w:rPr>
          <w:rStyle w:val="Subst"/>
          <w:b w:val="0"/>
          <w:bCs/>
          <w:i w:val="0"/>
          <w:iCs/>
        </w:rPr>
        <w:t xml:space="preserve">Сведения об участии </w:t>
      </w:r>
      <w:r>
        <w:rPr>
          <w:rStyle w:val="Subst"/>
          <w:b w:val="0"/>
          <w:bCs/>
          <w:i w:val="0"/>
          <w:iCs/>
        </w:rPr>
        <w:t xml:space="preserve">лица </w:t>
      </w:r>
      <w:r w:rsidRPr="00AF036C">
        <w:rPr>
          <w:rStyle w:val="Subst"/>
          <w:b w:val="0"/>
          <w:bCs/>
          <w:i w:val="0"/>
          <w:iCs/>
        </w:rPr>
        <w:t>в работе комитетов совета директоров:</w:t>
      </w:r>
      <w:r>
        <w:rPr>
          <w:rStyle w:val="Subst"/>
          <w:b w:val="0"/>
          <w:bCs/>
          <w:i w:val="0"/>
          <w:iCs/>
        </w:rPr>
        <w:t xml:space="preserve"> </w:t>
      </w:r>
      <w:r>
        <w:rPr>
          <w:rStyle w:val="Subst"/>
          <w:bCs/>
          <w:iCs/>
        </w:rPr>
        <w:t>Не участвовало</w:t>
      </w:r>
    </w:p>
    <w:p w:rsidR="00BF09A6" w:rsidRDefault="00BF09A6" w:rsidP="00BF09A6">
      <w:pPr>
        <w:ind w:left="200"/>
      </w:pPr>
    </w:p>
    <w:p w:rsidR="00BF09A6" w:rsidRDefault="00BF09A6" w:rsidP="00BF09A6">
      <w:pPr>
        <w:jc w:val="both"/>
      </w:pPr>
      <w:r>
        <w:t>ФИО:</w:t>
      </w:r>
      <w:r>
        <w:rPr>
          <w:rStyle w:val="Subst"/>
          <w:bCs/>
          <w:iCs/>
        </w:rPr>
        <w:t xml:space="preserve"> </w:t>
      </w:r>
      <w:r w:rsidR="00DE634F">
        <w:rPr>
          <w:rStyle w:val="Subst"/>
          <w:bCs/>
          <w:iCs/>
        </w:rPr>
        <w:t>Крастилевский Александр Александрович</w:t>
      </w:r>
    </w:p>
    <w:p w:rsidR="00BF09A6" w:rsidRDefault="00BF09A6" w:rsidP="00BF09A6">
      <w:pPr>
        <w:jc w:val="both"/>
      </w:pPr>
      <w:r>
        <w:t>Год рождения:</w:t>
      </w:r>
      <w:r>
        <w:rPr>
          <w:rStyle w:val="Subst"/>
          <w:bCs/>
          <w:iCs/>
        </w:rPr>
        <w:t xml:space="preserve"> 196</w:t>
      </w:r>
      <w:r w:rsidR="00DE634F">
        <w:rPr>
          <w:rStyle w:val="Subst"/>
          <w:bCs/>
          <w:iCs/>
        </w:rPr>
        <w:t>9</w:t>
      </w:r>
    </w:p>
    <w:p w:rsidR="00BF09A6" w:rsidRDefault="00BF09A6" w:rsidP="00BF09A6">
      <w:pPr>
        <w:jc w:val="both"/>
        <w:rPr>
          <w:rStyle w:val="Subst"/>
          <w:bCs/>
          <w:iCs/>
        </w:rPr>
      </w:pPr>
      <w:r>
        <w:t xml:space="preserve">Сведения об образовании: </w:t>
      </w:r>
      <w:proofErr w:type="gramStart"/>
      <w:r>
        <w:rPr>
          <w:rStyle w:val="Subst"/>
          <w:bCs/>
          <w:iCs/>
        </w:rPr>
        <w:t>высшее</w:t>
      </w:r>
      <w:proofErr w:type="gramEnd"/>
      <w:r>
        <w:rPr>
          <w:rStyle w:val="Subst"/>
          <w:bCs/>
          <w:iCs/>
        </w:rPr>
        <w:t xml:space="preserve"> </w:t>
      </w:r>
    </w:p>
    <w:p w:rsidR="00BF09A6" w:rsidRDefault="00BF09A6" w:rsidP="00BF09A6">
      <w:pPr>
        <w:jc w:val="both"/>
      </w:pPr>
      <w:proofErr w:type="gramStart"/>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tbl>
      <w:tblPr>
        <w:tblW w:w="9498" w:type="dxa"/>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Look w:val="0000" w:firstRow="0" w:lastRow="0" w:firstColumn="0" w:lastColumn="0" w:noHBand="0" w:noVBand="0"/>
      </w:tblPr>
      <w:tblGrid>
        <w:gridCol w:w="1260"/>
        <w:gridCol w:w="1260"/>
        <w:gridCol w:w="3009"/>
        <w:gridCol w:w="3969"/>
      </w:tblGrid>
      <w:tr w:rsidR="00BF09A6" w:rsidTr="006B1A12">
        <w:tc>
          <w:tcPr>
            <w:tcW w:w="2520" w:type="dxa"/>
            <w:gridSpan w:val="2"/>
            <w:tcBorders>
              <w:top w:val="double" w:sz="6" w:space="0" w:color="auto"/>
            </w:tcBorders>
          </w:tcPr>
          <w:p w:rsidR="00BF09A6" w:rsidRDefault="00BF09A6" w:rsidP="006B1A12">
            <w:pPr>
              <w:jc w:val="center"/>
            </w:pPr>
            <w:r>
              <w:t>Период</w:t>
            </w:r>
          </w:p>
        </w:tc>
        <w:tc>
          <w:tcPr>
            <w:tcW w:w="3009" w:type="dxa"/>
            <w:vMerge w:val="restart"/>
            <w:tcBorders>
              <w:top w:val="double" w:sz="6" w:space="0" w:color="auto"/>
            </w:tcBorders>
          </w:tcPr>
          <w:p w:rsidR="00BF09A6" w:rsidRDefault="00BF09A6" w:rsidP="006B1A12">
            <w:pPr>
              <w:jc w:val="center"/>
            </w:pPr>
            <w:r>
              <w:t>Наименование организации</w:t>
            </w:r>
          </w:p>
        </w:tc>
        <w:tc>
          <w:tcPr>
            <w:tcW w:w="3969" w:type="dxa"/>
            <w:vMerge w:val="restart"/>
            <w:tcBorders>
              <w:top w:val="double" w:sz="6" w:space="0" w:color="auto"/>
            </w:tcBorders>
          </w:tcPr>
          <w:p w:rsidR="00BF09A6" w:rsidRDefault="00BF09A6" w:rsidP="006B1A12">
            <w:pPr>
              <w:jc w:val="center"/>
            </w:pPr>
            <w:r>
              <w:t>Должность</w:t>
            </w:r>
          </w:p>
        </w:tc>
      </w:tr>
      <w:tr w:rsidR="00BF09A6" w:rsidTr="006B1A12">
        <w:tc>
          <w:tcPr>
            <w:tcW w:w="1260" w:type="dxa"/>
          </w:tcPr>
          <w:p w:rsidR="00BF09A6" w:rsidRDefault="00BF09A6" w:rsidP="006B1A12">
            <w:pPr>
              <w:jc w:val="center"/>
            </w:pPr>
            <w:r>
              <w:t>с</w:t>
            </w:r>
          </w:p>
        </w:tc>
        <w:tc>
          <w:tcPr>
            <w:tcW w:w="1260" w:type="dxa"/>
          </w:tcPr>
          <w:p w:rsidR="00BF09A6" w:rsidRDefault="00BF09A6" w:rsidP="006B1A12">
            <w:pPr>
              <w:jc w:val="center"/>
            </w:pPr>
            <w:r>
              <w:t>по</w:t>
            </w:r>
          </w:p>
        </w:tc>
        <w:tc>
          <w:tcPr>
            <w:tcW w:w="3009" w:type="dxa"/>
            <w:vMerge/>
          </w:tcPr>
          <w:p w:rsidR="00BF09A6" w:rsidRDefault="00BF09A6" w:rsidP="006B1A12"/>
        </w:tc>
        <w:tc>
          <w:tcPr>
            <w:tcW w:w="3969" w:type="dxa"/>
            <w:vMerge/>
          </w:tcPr>
          <w:p w:rsidR="00BF09A6" w:rsidRDefault="00BF09A6" w:rsidP="006B1A12"/>
        </w:tc>
      </w:tr>
      <w:tr w:rsidR="00BF09A6" w:rsidTr="006B1A12">
        <w:tc>
          <w:tcPr>
            <w:tcW w:w="1260" w:type="dxa"/>
          </w:tcPr>
          <w:p w:rsidR="00BF09A6" w:rsidRDefault="00BF09A6" w:rsidP="00DE634F">
            <w:r>
              <w:t>201</w:t>
            </w:r>
            <w:r w:rsidR="00DE634F">
              <w:t>1</w:t>
            </w:r>
          </w:p>
        </w:tc>
        <w:tc>
          <w:tcPr>
            <w:tcW w:w="1260" w:type="dxa"/>
          </w:tcPr>
          <w:p w:rsidR="00BF09A6" w:rsidRDefault="00BF09A6" w:rsidP="00DE634F">
            <w:r>
              <w:t>201</w:t>
            </w:r>
            <w:r w:rsidR="00DE634F">
              <w:t>3</w:t>
            </w:r>
          </w:p>
        </w:tc>
        <w:tc>
          <w:tcPr>
            <w:tcW w:w="3009" w:type="dxa"/>
          </w:tcPr>
          <w:p w:rsidR="00BF09A6" w:rsidRDefault="00DE634F" w:rsidP="006B1A12">
            <w:r>
              <w:t>ОАО  «ТНК-ВР Менеджмент»</w:t>
            </w:r>
          </w:p>
        </w:tc>
        <w:tc>
          <w:tcPr>
            <w:tcW w:w="3969" w:type="dxa"/>
          </w:tcPr>
          <w:p w:rsidR="00BF09A6" w:rsidRDefault="00BF09A6" w:rsidP="00DE634F">
            <w:r>
              <w:t xml:space="preserve">Директор Департамента </w:t>
            </w:r>
            <w:r w:rsidR="00DE634F">
              <w:t>управления эффективностью деятельности БН «Переработка и торговля»</w:t>
            </w:r>
          </w:p>
        </w:tc>
      </w:tr>
      <w:tr w:rsidR="00BF09A6" w:rsidTr="006B1A12">
        <w:tc>
          <w:tcPr>
            <w:tcW w:w="1260" w:type="dxa"/>
          </w:tcPr>
          <w:p w:rsidR="00BF09A6" w:rsidRDefault="00BF09A6" w:rsidP="00DE634F">
            <w:r>
              <w:t>201</w:t>
            </w:r>
            <w:r w:rsidR="00DE634F">
              <w:t>3</w:t>
            </w:r>
          </w:p>
        </w:tc>
        <w:tc>
          <w:tcPr>
            <w:tcW w:w="1260" w:type="dxa"/>
          </w:tcPr>
          <w:p w:rsidR="00BF09A6" w:rsidRDefault="00BF09A6" w:rsidP="006B1A12">
            <w:r>
              <w:t>2013</w:t>
            </w:r>
          </w:p>
        </w:tc>
        <w:tc>
          <w:tcPr>
            <w:tcW w:w="3009" w:type="dxa"/>
          </w:tcPr>
          <w:p w:rsidR="00BF09A6" w:rsidRDefault="00BF09A6" w:rsidP="006B1A12">
            <w:r>
              <w:t>ОАО «НК «Роснефть»</w:t>
            </w:r>
          </w:p>
        </w:tc>
        <w:tc>
          <w:tcPr>
            <w:tcW w:w="3969" w:type="dxa"/>
          </w:tcPr>
          <w:p w:rsidR="00BF09A6" w:rsidRDefault="00C44D2B" w:rsidP="006B1A12">
            <w:r>
              <w:t>Заместитель директора Департамента планирования, управления эффективностью, развития и инвестиций в переработке, коммерции и логистике</w:t>
            </w:r>
          </w:p>
        </w:tc>
      </w:tr>
      <w:tr w:rsidR="00BF09A6" w:rsidTr="00265846">
        <w:tc>
          <w:tcPr>
            <w:tcW w:w="1260" w:type="dxa"/>
          </w:tcPr>
          <w:p w:rsidR="00BF09A6" w:rsidRDefault="00BF09A6" w:rsidP="006B1A12">
            <w:r>
              <w:t>2013</w:t>
            </w:r>
          </w:p>
        </w:tc>
        <w:tc>
          <w:tcPr>
            <w:tcW w:w="1260" w:type="dxa"/>
          </w:tcPr>
          <w:p w:rsidR="00BF09A6" w:rsidRDefault="00265846" w:rsidP="00C44D2B">
            <w:r>
              <w:t>2017</w:t>
            </w:r>
          </w:p>
        </w:tc>
        <w:tc>
          <w:tcPr>
            <w:tcW w:w="3009" w:type="dxa"/>
          </w:tcPr>
          <w:p w:rsidR="00BF09A6" w:rsidRDefault="007A43DD" w:rsidP="006B1A12">
            <w:r>
              <w:t>П</w:t>
            </w:r>
            <w:r w:rsidR="00BF09A6">
              <w:t>АО «НК «Роснефть»</w:t>
            </w:r>
          </w:p>
        </w:tc>
        <w:tc>
          <w:tcPr>
            <w:tcW w:w="3969" w:type="dxa"/>
          </w:tcPr>
          <w:p w:rsidR="00BF09A6" w:rsidRDefault="00C44D2B" w:rsidP="00C44D2B">
            <w:r w:rsidRPr="00265846">
              <w:t>Советник Президента - директор Департамента планирования, управления эффективностью, развития и инвестиций в переработке, коммерции и логистике в ранге вице-президента</w:t>
            </w:r>
          </w:p>
        </w:tc>
      </w:tr>
      <w:tr w:rsidR="00265846" w:rsidTr="006B1A12">
        <w:tc>
          <w:tcPr>
            <w:tcW w:w="1260" w:type="dxa"/>
            <w:tcBorders>
              <w:bottom w:val="double" w:sz="6" w:space="0" w:color="auto"/>
            </w:tcBorders>
          </w:tcPr>
          <w:p w:rsidR="00265846" w:rsidRDefault="00265846" w:rsidP="006B1A12">
            <w:r>
              <w:t>2017</w:t>
            </w:r>
          </w:p>
        </w:tc>
        <w:tc>
          <w:tcPr>
            <w:tcW w:w="1260" w:type="dxa"/>
            <w:tcBorders>
              <w:bottom w:val="double" w:sz="6" w:space="0" w:color="auto"/>
            </w:tcBorders>
          </w:tcPr>
          <w:p w:rsidR="00265846" w:rsidRDefault="00265846" w:rsidP="007A0437">
            <w:r>
              <w:t>наст</w:t>
            </w:r>
            <w:proofErr w:type="gramStart"/>
            <w:r>
              <w:t>.</w:t>
            </w:r>
            <w:proofErr w:type="gramEnd"/>
            <w:r>
              <w:t xml:space="preserve"> </w:t>
            </w:r>
            <w:proofErr w:type="gramStart"/>
            <w:r>
              <w:t>в</w:t>
            </w:r>
            <w:proofErr w:type="gramEnd"/>
            <w:r>
              <w:t>ремя</w:t>
            </w:r>
          </w:p>
        </w:tc>
        <w:tc>
          <w:tcPr>
            <w:tcW w:w="3009" w:type="dxa"/>
            <w:tcBorders>
              <w:bottom w:val="double" w:sz="6" w:space="0" w:color="auto"/>
            </w:tcBorders>
          </w:tcPr>
          <w:p w:rsidR="00265846" w:rsidRDefault="00265846" w:rsidP="007A0437">
            <w:r>
              <w:t>ПАО «НК «Роснефть»</w:t>
            </w:r>
          </w:p>
        </w:tc>
        <w:tc>
          <w:tcPr>
            <w:tcW w:w="3969" w:type="dxa"/>
            <w:tcBorders>
              <w:bottom w:val="double" w:sz="6" w:space="0" w:color="auto"/>
            </w:tcBorders>
          </w:tcPr>
          <w:p w:rsidR="00265846" w:rsidRPr="00EF371A" w:rsidRDefault="00EF371A" w:rsidP="00C44D2B">
            <w:pPr>
              <w:rPr>
                <w:highlight w:val="yellow"/>
              </w:rPr>
            </w:pPr>
            <w:r w:rsidRPr="00EF371A">
              <w:t xml:space="preserve">Советник Президента по планированию, </w:t>
            </w:r>
            <w:r w:rsidRPr="00EF371A">
              <w:lastRenderedPageBreak/>
              <w:t>управлению эффективностью, развитию и инвестициям в переработке, коммерции и логистике в ранге вице-президента</w:t>
            </w:r>
          </w:p>
        </w:tc>
      </w:tr>
    </w:tbl>
    <w:p w:rsidR="00BF09A6" w:rsidRDefault="00BF09A6" w:rsidP="00BF09A6">
      <w:pPr>
        <w:jc w:val="both"/>
        <w:rPr>
          <w:rStyle w:val="Subst"/>
          <w:bCs/>
          <w:iCs/>
        </w:rPr>
      </w:pPr>
      <w:r>
        <w:rPr>
          <w:rStyle w:val="Subst"/>
          <w:bCs/>
          <w:iCs/>
        </w:rPr>
        <w:lastRenderedPageBreak/>
        <w:t>Доли участия в уставном капитале эмитента/обыкновенных акций не имеет</w:t>
      </w:r>
    </w:p>
    <w:p w:rsidR="00BF09A6" w:rsidRDefault="00BF09A6" w:rsidP="00BF09A6">
      <w:pPr>
        <w:jc w:val="both"/>
      </w:pPr>
      <w:r>
        <w:t xml:space="preserve">Доли участия лица в уставном (складочном) капитале (паевом фонде) дочерних и зависимых обществ эмитента: </w:t>
      </w:r>
      <w:r>
        <w:rPr>
          <w:rStyle w:val="Subst"/>
          <w:bCs/>
          <w:iCs/>
        </w:rPr>
        <w:t>Лицо указанных долей не имеет</w:t>
      </w:r>
    </w:p>
    <w:p w:rsidR="00BF09A6" w:rsidRDefault="00BF09A6" w:rsidP="00BF09A6">
      <w:pPr>
        <w:jc w:val="both"/>
      </w:pPr>
      <w: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t>контроля за</w:t>
      </w:r>
      <w:proofErr w:type="gramEnd"/>
      <w:r>
        <w:t xml:space="preserve"> финансово-хозяйственной деятельностью эмитента:</w:t>
      </w:r>
      <w:r>
        <w:br/>
      </w:r>
      <w:r>
        <w:rPr>
          <w:rStyle w:val="Subst"/>
          <w:bCs/>
          <w:iCs/>
        </w:rPr>
        <w:t>Указанных родственных связей нет</w:t>
      </w:r>
    </w:p>
    <w:p w:rsidR="00BF09A6" w:rsidRDefault="00BF09A6" w:rsidP="00BF09A6">
      <w:pPr>
        <w:jc w:val="both"/>
      </w:pPr>
      <w: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r>
        <w:rPr>
          <w:rStyle w:val="Subst"/>
          <w:bCs/>
          <w:iCs/>
        </w:rPr>
        <w:t>Лицо к указанным видам ответственности не привлекалось</w:t>
      </w:r>
    </w:p>
    <w:p w:rsidR="00BF09A6" w:rsidRDefault="00BF09A6" w:rsidP="00BF09A6">
      <w:pPr>
        <w:jc w:val="both"/>
        <w:rPr>
          <w:rStyle w:val="Subst"/>
          <w:bCs/>
          <w:iCs/>
        </w:rPr>
      </w:pPr>
      <w:r>
        <w:t xml:space="preserve">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Pr>
          <w:rStyle w:val="Subst"/>
          <w:bCs/>
          <w:iCs/>
        </w:rPr>
        <w:t>Лицо указанных должностей не занимало</w:t>
      </w:r>
    </w:p>
    <w:p w:rsidR="00BF09A6" w:rsidRPr="00122021" w:rsidRDefault="00BF09A6" w:rsidP="00BF09A6">
      <w:pPr>
        <w:jc w:val="both"/>
      </w:pPr>
      <w:r w:rsidRPr="00AF036C">
        <w:rPr>
          <w:rStyle w:val="Subst"/>
          <w:b w:val="0"/>
          <w:bCs/>
          <w:i w:val="0"/>
          <w:iCs/>
        </w:rPr>
        <w:t xml:space="preserve">Сведения об участии </w:t>
      </w:r>
      <w:r>
        <w:rPr>
          <w:rStyle w:val="Subst"/>
          <w:b w:val="0"/>
          <w:bCs/>
          <w:i w:val="0"/>
          <w:iCs/>
        </w:rPr>
        <w:t xml:space="preserve">лица </w:t>
      </w:r>
      <w:r w:rsidRPr="00AF036C">
        <w:rPr>
          <w:rStyle w:val="Subst"/>
          <w:b w:val="0"/>
          <w:bCs/>
          <w:i w:val="0"/>
          <w:iCs/>
        </w:rPr>
        <w:t>в работе комитетов совета директоров:</w:t>
      </w:r>
      <w:r>
        <w:rPr>
          <w:rStyle w:val="Subst"/>
          <w:b w:val="0"/>
          <w:bCs/>
          <w:i w:val="0"/>
          <w:iCs/>
        </w:rPr>
        <w:t xml:space="preserve"> </w:t>
      </w:r>
      <w:r>
        <w:rPr>
          <w:rStyle w:val="Subst"/>
          <w:bCs/>
          <w:iCs/>
        </w:rPr>
        <w:t>Не участвовало</w:t>
      </w:r>
    </w:p>
    <w:p w:rsidR="00BF09A6" w:rsidRDefault="00BF09A6" w:rsidP="00BF09A6">
      <w:pPr>
        <w:jc w:val="both"/>
      </w:pPr>
    </w:p>
    <w:p w:rsidR="00BF09A6" w:rsidRDefault="00BF09A6" w:rsidP="00BF09A6">
      <w:pPr>
        <w:jc w:val="both"/>
      </w:pPr>
      <w:r>
        <w:t>ФИО:</w:t>
      </w:r>
      <w:r>
        <w:rPr>
          <w:rStyle w:val="Subst"/>
          <w:bCs/>
          <w:iCs/>
        </w:rPr>
        <w:t xml:space="preserve"> </w:t>
      </w:r>
      <w:r w:rsidR="00F12DF0">
        <w:rPr>
          <w:rStyle w:val="Subst"/>
          <w:bCs/>
          <w:iCs/>
        </w:rPr>
        <w:t>Крылов Владимир Васильевич</w:t>
      </w:r>
    </w:p>
    <w:p w:rsidR="00BF09A6" w:rsidRDefault="00BF09A6" w:rsidP="00BF09A6">
      <w:pPr>
        <w:jc w:val="both"/>
      </w:pPr>
      <w:r>
        <w:t>Год рождения:</w:t>
      </w:r>
      <w:r>
        <w:rPr>
          <w:rStyle w:val="Subst"/>
          <w:bCs/>
          <w:iCs/>
        </w:rPr>
        <w:t xml:space="preserve"> 19</w:t>
      </w:r>
      <w:r w:rsidR="00EC456E">
        <w:rPr>
          <w:rStyle w:val="Subst"/>
          <w:bCs/>
          <w:iCs/>
        </w:rPr>
        <w:t>5</w:t>
      </w:r>
      <w:r>
        <w:rPr>
          <w:rStyle w:val="Subst"/>
          <w:bCs/>
          <w:iCs/>
        </w:rPr>
        <w:t>5</w:t>
      </w:r>
    </w:p>
    <w:p w:rsidR="00BF09A6" w:rsidRDefault="00BF09A6" w:rsidP="00BF09A6">
      <w:pPr>
        <w:jc w:val="both"/>
      </w:pPr>
      <w:r>
        <w:t xml:space="preserve">Сведения об образовании: </w:t>
      </w:r>
      <w:proofErr w:type="gramStart"/>
      <w:r>
        <w:rPr>
          <w:rStyle w:val="Subst"/>
          <w:bCs/>
          <w:iCs/>
        </w:rPr>
        <w:t>высшее</w:t>
      </w:r>
      <w:proofErr w:type="gramEnd"/>
      <w:r>
        <w:rPr>
          <w:rStyle w:val="Subst"/>
          <w:bCs/>
          <w:iCs/>
        </w:rPr>
        <w:t xml:space="preserve"> </w:t>
      </w:r>
    </w:p>
    <w:p w:rsidR="00BF09A6" w:rsidRDefault="00BF09A6" w:rsidP="00BF09A6">
      <w:pPr>
        <w:jc w:val="both"/>
      </w:pPr>
      <w:proofErr w:type="gramStart"/>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tbl>
      <w:tblPr>
        <w:tblW w:w="9498" w:type="dxa"/>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Look w:val="0000" w:firstRow="0" w:lastRow="0" w:firstColumn="0" w:lastColumn="0" w:noHBand="0" w:noVBand="0"/>
      </w:tblPr>
      <w:tblGrid>
        <w:gridCol w:w="1260"/>
        <w:gridCol w:w="1260"/>
        <w:gridCol w:w="2867"/>
        <w:gridCol w:w="4111"/>
      </w:tblGrid>
      <w:tr w:rsidR="00BF09A6" w:rsidTr="006B1A12">
        <w:tc>
          <w:tcPr>
            <w:tcW w:w="2520" w:type="dxa"/>
            <w:gridSpan w:val="2"/>
            <w:tcBorders>
              <w:top w:val="double" w:sz="6" w:space="0" w:color="auto"/>
            </w:tcBorders>
          </w:tcPr>
          <w:p w:rsidR="00BF09A6" w:rsidRDefault="00BF09A6" w:rsidP="006B1A12">
            <w:pPr>
              <w:jc w:val="center"/>
            </w:pPr>
            <w:r>
              <w:t>Период</w:t>
            </w:r>
          </w:p>
        </w:tc>
        <w:tc>
          <w:tcPr>
            <w:tcW w:w="2867" w:type="dxa"/>
            <w:vMerge w:val="restart"/>
            <w:tcBorders>
              <w:top w:val="double" w:sz="6" w:space="0" w:color="auto"/>
            </w:tcBorders>
          </w:tcPr>
          <w:p w:rsidR="00BF09A6" w:rsidRDefault="00BF09A6" w:rsidP="006B1A12">
            <w:pPr>
              <w:jc w:val="center"/>
            </w:pPr>
            <w:r>
              <w:t>Наименование организации</w:t>
            </w:r>
          </w:p>
        </w:tc>
        <w:tc>
          <w:tcPr>
            <w:tcW w:w="4111" w:type="dxa"/>
            <w:vMerge w:val="restart"/>
            <w:tcBorders>
              <w:top w:val="double" w:sz="6" w:space="0" w:color="auto"/>
            </w:tcBorders>
          </w:tcPr>
          <w:p w:rsidR="00BF09A6" w:rsidRDefault="00BF09A6" w:rsidP="006B1A12">
            <w:pPr>
              <w:jc w:val="center"/>
            </w:pPr>
            <w:r>
              <w:t>Должность</w:t>
            </w:r>
          </w:p>
        </w:tc>
      </w:tr>
      <w:tr w:rsidR="00BF09A6" w:rsidTr="006B1A12">
        <w:tc>
          <w:tcPr>
            <w:tcW w:w="1260" w:type="dxa"/>
          </w:tcPr>
          <w:p w:rsidR="00BF09A6" w:rsidRDefault="00BF09A6" w:rsidP="006B1A12">
            <w:pPr>
              <w:jc w:val="center"/>
            </w:pPr>
            <w:r>
              <w:t>с</w:t>
            </w:r>
          </w:p>
        </w:tc>
        <w:tc>
          <w:tcPr>
            <w:tcW w:w="1260" w:type="dxa"/>
          </w:tcPr>
          <w:p w:rsidR="00BF09A6" w:rsidRDefault="00BF09A6" w:rsidP="006B1A12">
            <w:pPr>
              <w:jc w:val="center"/>
            </w:pPr>
            <w:r>
              <w:t>по</w:t>
            </w:r>
          </w:p>
        </w:tc>
        <w:tc>
          <w:tcPr>
            <w:tcW w:w="2867" w:type="dxa"/>
            <w:vMerge/>
          </w:tcPr>
          <w:p w:rsidR="00BF09A6" w:rsidRDefault="00BF09A6" w:rsidP="006B1A12"/>
        </w:tc>
        <w:tc>
          <w:tcPr>
            <w:tcW w:w="4111" w:type="dxa"/>
            <w:vMerge/>
          </w:tcPr>
          <w:p w:rsidR="00BF09A6" w:rsidRDefault="00BF09A6" w:rsidP="006B1A12"/>
        </w:tc>
      </w:tr>
      <w:tr w:rsidR="00BF09A6" w:rsidTr="006B1A12">
        <w:tc>
          <w:tcPr>
            <w:tcW w:w="1260" w:type="dxa"/>
          </w:tcPr>
          <w:p w:rsidR="00BF09A6" w:rsidRDefault="00BF09A6" w:rsidP="00EC456E">
            <w:r>
              <w:t>200</w:t>
            </w:r>
            <w:r w:rsidR="00EC456E">
              <w:t>7</w:t>
            </w:r>
          </w:p>
        </w:tc>
        <w:tc>
          <w:tcPr>
            <w:tcW w:w="1260" w:type="dxa"/>
          </w:tcPr>
          <w:p w:rsidR="00BF09A6" w:rsidRDefault="00BF09A6" w:rsidP="00EC456E">
            <w:r>
              <w:t>201</w:t>
            </w:r>
            <w:r w:rsidR="00EC456E">
              <w:t>5</w:t>
            </w:r>
          </w:p>
        </w:tc>
        <w:tc>
          <w:tcPr>
            <w:tcW w:w="2867" w:type="dxa"/>
          </w:tcPr>
          <w:p w:rsidR="00BF09A6" w:rsidRDefault="00EC456E" w:rsidP="00EC456E">
            <w:r>
              <w:t>ОАО «НГК «</w:t>
            </w:r>
            <w:proofErr w:type="spellStart"/>
            <w:r>
              <w:t>Славнефть</w:t>
            </w:r>
            <w:proofErr w:type="spellEnd"/>
            <w:r>
              <w:t>»</w:t>
            </w:r>
          </w:p>
        </w:tc>
        <w:tc>
          <w:tcPr>
            <w:tcW w:w="4111" w:type="dxa"/>
          </w:tcPr>
          <w:p w:rsidR="00BF09A6" w:rsidRDefault="00EC456E" w:rsidP="006B1A12">
            <w:r>
              <w:t>Вице-президент</w:t>
            </w:r>
          </w:p>
        </w:tc>
      </w:tr>
      <w:tr w:rsidR="00711269" w:rsidTr="006B1A12">
        <w:tc>
          <w:tcPr>
            <w:tcW w:w="1260" w:type="dxa"/>
            <w:tcBorders>
              <w:bottom w:val="double" w:sz="6" w:space="0" w:color="auto"/>
            </w:tcBorders>
          </w:tcPr>
          <w:p w:rsidR="00711269" w:rsidRDefault="00711269" w:rsidP="00EC456E">
            <w:r>
              <w:t>201</w:t>
            </w:r>
            <w:r w:rsidR="00EC456E">
              <w:t>5</w:t>
            </w:r>
          </w:p>
        </w:tc>
        <w:tc>
          <w:tcPr>
            <w:tcW w:w="1260" w:type="dxa"/>
            <w:tcBorders>
              <w:bottom w:val="double" w:sz="6" w:space="0" w:color="auto"/>
            </w:tcBorders>
          </w:tcPr>
          <w:p w:rsidR="00711269" w:rsidRDefault="00711269" w:rsidP="00950428">
            <w:r>
              <w:t>наст</w:t>
            </w:r>
            <w:proofErr w:type="gramStart"/>
            <w:r>
              <w:t>.</w:t>
            </w:r>
            <w:proofErr w:type="gramEnd"/>
            <w:r>
              <w:t xml:space="preserve"> </w:t>
            </w:r>
            <w:proofErr w:type="gramStart"/>
            <w:r>
              <w:t>в</w:t>
            </w:r>
            <w:proofErr w:type="gramEnd"/>
            <w:r>
              <w:t>ремя</w:t>
            </w:r>
          </w:p>
        </w:tc>
        <w:tc>
          <w:tcPr>
            <w:tcW w:w="2867" w:type="dxa"/>
            <w:tcBorders>
              <w:bottom w:val="double" w:sz="6" w:space="0" w:color="auto"/>
            </w:tcBorders>
          </w:tcPr>
          <w:p w:rsidR="00711269" w:rsidRDefault="00EC456E" w:rsidP="00950428">
            <w:r>
              <w:t>ПАО «НК «Роснефть»</w:t>
            </w:r>
          </w:p>
        </w:tc>
        <w:tc>
          <w:tcPr>
            <w:tcW w:w="4111" w:type="dxa"/>
            <w:tcBorders>
              <w:bottom w:val="double" w:sz="6" w:space="0" w:color="auto"/>
            </w:tcBorders>
          </w:tcPr>
          <w:p w:rsidR="00711269" w:rsidRPr="00FF273A" w:rsidRDefault="00FF273A" w:rsidP="00711269">
            <w:r w:rsidRPr="00FF273A">
              <w:rPr>
                <w:lang w:eastAsia="ar-SA"/>
              </w:rPr>
              <w:t>Директор Департамента капитального строительства объектов нефтепереработки и нефтехимии</w:t>
            </w:r>
          </w:p>
        </w:tc>
      </w:tr>
    </w:tbl>
    <w:p w:rsidR="00BF09A6" w:rsidRDefault="00BF09A6" w:rsidP="00BF09A6">
      <w:pPr>
        <w:jc w:val="both"/>
        <w:rPr>
          <w:rStyle w:val="Subst"/>
          <w:bCs/>
          <w:iCs/>
        </w:rPr>
      </w:pPr>
      <w:r>
        <w:rPr>
          <w:rStyle w:val="Subst"/>
          <w:bCs/>
          <w:iCs/>
        </w:rPr>
        <w:t>Доли участия в уставном капитале эмитента/обыкновенных акций не имеет</w:t>
      </w:r>
    </w:p>
    <w:p w:rsidR="00BF09A6" w:rsidRDefault="00BF09A6" w:rsidP="00BF09A6">
      <w:pPr>
        <w:jc w:val="both"/>
      </w:pPr>
      <w:r>
        <w:t xml:space="preserve">Доли участия лица в уставном (складочном) капитале (паевом фонде) дочерних и зависимых обществ эмитента: </w:t>
      </w:r>
      <w:r>
        <w:rPr>
          <w:rStyle w:val="Subst"/>
          <w:bCs/>
          <w:iCs/>
        </w:rPr>
        <w:t>Лицо указанных долей не имеет</w:t>
      </w:r>
    </w:p>
    <w:p w:rsidR="00BF09A6" w:rsidRDefault="00BF09A6" w:rsidP="00BF09A6">
      <w:pPr>
        <w:jc w:val="both"/>
      </w:pPr>
      <w: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t>контроля за</w:t>
      </w:r>
      <w:proofErr w:type="gramEnd"/>
      <w:r>
        <w:t xml:space="preserve"> финансово-хозяйственной деятельностью эмитента:</w:t>
      </w:r>
      <w:r>
        <w:br/>
      </w:r>
      <w:r>
        <w:rPr>
          <w:rStyle w:val="Subst"/>
          <w:bCs/>
          <w:iCs/>
        </w:rPr>
        <w:t>Указанных родственных связей нет</w:t>
      </w:r>
    </w:p>
    <w:p w:rsidR="00BF09A6" w:rsidRDefault="00BF09A6" w:rsidP="00BF09A6">
      <w:pPr>
        <w:jc w:val="both"/>
      </w:pPr>
      <w: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r>
        <w:rPr>
          <w:rStyle w:val="Subst"/>
          <w:bCs/>
          <w:iCs/>
        </w:rPr>
        <w:t>Лицо к указанным видам ответственности не привлекалось</w:t>
      </w:r>
    </w:p>
    <w:p w:rsidR="00BF09A6" w:rsidRDefault="00BF09A6" w:rsidP="00BF09A6">
      <w:pPr>
        <w:jc w:val="both"/>
        <w:rPr>
          <w:rStyle w:val="Subst"/>
          <w:bCs/>
          <w:iCs/>
        </w:rPr>
      </w:pPr>
      <w:r>
        <w:t xml:space="preserve">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Pr>
          <w:rStyle w:val="Subst"/>
          <w:bCs/>
          <w:iCs/>
        </w:rPr>
        <w:t>Лицо указанных должностей не занимало</w:t>
      </w:r>
    </w:p>
    <w:p w:rsidR="00BF09A6" w:rsidRDefault="00BF09A6" w:rsidP="00BF09A6">
      <w:pPr>
        <w:jc w:val="both"/>
        <w:rPr>
          <w:rStyle w:val="Subst"/>
          <w:bCs/>
          <w:iCs/>
        </w:rPr>
      </w:pPr>
      <w:r w:rsidRPr="00AF036C">
        <w:rPr>
          <w:rStyle w:val="Subst"/>
          <w:b w:val="0"/>
          <w:bCs/>
          <w:i w:val="0"/>
          <w:iCs/>
        </w:rPr>
        <w:t xml:space="preserve">Сведения об участии </w:t>
      </w:r>
      <w:r>
        <w:rPr>
          <w:rStyle w:val="Subst"/>
          <w:b w:val="0"/>
          <w:bCs/>
          <w:i w:val="0"/>
          <w:iCs/>
        </w:rPr>
        <w:t xml:space="preserve">лица </w:t>
      </w:r>
      <w:r w:rsidRPr="00AF036C">
        <w:rPr>
          <w:rStyle w:val="Subst"/>
          <w:b w:val="0"/>
          <w:bCs/>
          <w:i w:val="0"/>
          <w:iCs/>
        </w:rPr>
        <w:t>в работе комитетов совета директоров:</w:t>
      </w:r>
      <w:r>
        <w:rPr>
          <w:rStyle w:val="Subst"/>
          <w:b w:val="0"/>
          <w:bCs/>
          <w:i w:val="0"/>
          <w:iCs/>
        </w:rPr>
        <w:t xml:space="preserve"> </w:t>
      </w:r>
      <w:r>
        <w:rPr>
          <w:rStyle w:val="Subst"/>
          <w:bCs/>
          <w:iCs/>
        </w:rPr>
        <w:t>Не участвовало.</w:t>
      </w:r>
    </w:p>
    <w:p w:rsidR="008C6DFE" w:rsidRDefault="008C6DFE" w:rsidP="00BF09A6">
      <w:pPr>
        <w:jc w:val="both"/>
        <w:rPr>
          <w:rStyle w:val="Subst"/>
          <w:bCs/>
          <w:iCs/>
        </w:rPr>
      </w:pPr>
    </w:p>
    <w:p w:rsidR="008C6DFE" w:rsidRPr="00136584" w:rsidRDefault="008C6DFE" w:rsidP="008C6DFE">
      <w:pPr>
        <w:jc w:val="both"/>
      </w:pPr>
      <w:r w:rsidRPr="00136584">
        <w:t>ФИО:</w:t>
      </w:r>
      <w:r w:rsidRPr="00136584">
        <w:rPr>
          <w:rStyle w:val="Subst"/>
          <w:bCs/>
          <w:iCs/>
        </w:rPr>
        <w:t xml:space="preserve"> </w:t>
      </w:r>
      <w:r w:rsidR="00FF1754">
        <w:rPr>
          <w:rStyle w:val="Subst"/>
          <w:bCs/>
          <w:iCs/>
        </w:rPr>
        <w:t>Куренков Вячеслав Евгеньевич</w:t>
      </w:r>
    </w:p>
    <w:p w:rsidR="008C6DFE" w:rsidRPr="00136584" w:rsidRDefault="008C6DFE" w:rsidP="008C6DFE">
      <w:pPr>
        <w:jc w:val="both"/>
      </w:pPr>
      <w:r w:rsidRPr="00136584">
        <w:t>Год рождения:</w:t>
      </w:r>
      <w:r w:rsidRPr="00136584">
        <w:rPr>
          <w:rStyle w:val="Subst"/>
          <w:bCs/>
          <w:iCs/>
        </w:rPr>
        <w:t xml:space="preserve"> </w:t>
      </w:r>
      <w:r w:rsidR="00244343">
        <w:rPr>
          <w:rStyle w:val="Subst"/>
          <w:bCs/>
          <w:iCs/>
        </w:rPr>
        <w:t>1964</w:t>
      </w:r>
    </w:p>
    <w:p w:rsidR="008C6DFE" w:rsidRPr="00136584" w:rsidRDefault="008C6DFE" w:rsidP="008C6DFE">
      <w:pPr>
        <w:jc w:val="both"/>
        <w:rPr>
          <w:rStyle w:val="Subst"/>
          <w:bCs/>
          <w:iCs/>
        </w:rPr>
      </w:pPr>
      <w:r w:rsidRPr="00136584">
        <w:t xml:space="preserve">Сведения об образовании: </w:t>
      </w:r>
      <w:proofErr w:type="gramStart"/>
      <w:r w:rsidRPr="00136584">
        <w:rPr>
          <w:rStyle w:val="Subst"/>
          <w:bCs/>
          <w:iCs/>
        </w:rPr>
        <w:t>высшее</w:t>
      </w:r>
      <w:proofErr w:type="gramEnd"/>
      <w:r w:rsidRPr="00136584">
        <w:rPr>
          <w:rStyle w:val="Subst"/>
          <w:bCs/>
          <w:iCs/>
        </w:rPr>
        <w:t xml:space="preserve"> </w:t>
      </w:r>
    </w:p>
    <w:p w:rsidR="008C6DFE" w:rsidRPr="00136584" w:rsidRDefault="008C6DFE" w:rsidP="008C6DFE">
      <w:pPr>
        <w:jc w:val="both"/>
      </w:pPr>
      <w:proofErr w:type="gramStart"/>
      <w:r w:rsidRPr="00136584">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tbl>
      <w:tblPr>
        <w:tblW w:w="9498" w:type="dxa"/>
        <w:tblInd w:w="72" w:type="dxa"/>
        <w:tblLayout w:type="fixed"/>
        <w:tblCellMar>
          <w:left w:w="72" w:type="dxa"/>
          <w:right w:w="72" w:type="dxa"/>
        </w:tblCellMar>
        <w:tblLook w:val="0000" w:firstRow="0" w:lastRow="0" w:firstColumn="0" w:lastColumn="0" w:noHBand="0" w:noVBand="0"/>
      </w:tblPr>
      <w:tblGrid>
        <w:gridCol w:w="1260"/>
        <w:gridCol w:w="1260"/>
        <w:gridCol w:w="3009"/>
        <w:gridCol w:w="3969"/>
      </w:tblGrid>
      <w:tr w:rsidR="008C6DFE" w:rsidRPr="00407C7C" w:rsidTr="00AF5E09">
        <w:tc>
          <w:tcPr>
            <w:tcW w:w="2520" w:type="dxa"/>
            <w:gridSpan w:val="2"/>
            <w:tcBorders>
              <w:top w:val="double" w:sz="6" w:space="0" w:color="auto"/>
              <w:left w:val="double" w:sz="6" w:space="0" w:color="auto"/>
              <w:bottom w:val="single" w:sz="6" w:space="0" w:color="auto"/>
              <w:right w:val="single" w:sz="6" w:space="0" w:color="auto"/>
            </w:tcBorders>
          </w:tcPr>
          <w:p w:rsidR="008C6DFE" w:rsidRPr="00136584" w:rsidRDefault="008C6DFE" w:rsidP="00AF5E09">
            <w:pPr>
              <w:jc w:val="center"/>
            </w:pPr>
            <w:r w:rsidRPr="00136584">
              <w:t>Период</w:t>
            </w:r>
          </w:p>
        </w:tc>
        <w:tc>
          <w:tcPr>
            <w:tcW w:w="3009" w:type="dxa"/>
            <w:vMerge w:val="restart"/>
            <w:tcBorders>
              <w:top w:val="double" w:sz="6" w:space="0" w:color="auto"/>
              <w:left w:val="single" w:sz="6" w:space="0" w:color="auto"/>
              <w:right w:val="single" w:sz="6" w:space="0" w:color="auto"/>
            </w:tcBorders>
          </w:tcPr>
          <w:p w:rsidR="008C6DFE" w:rsidRPr="00136584" w:rsidRDefault="008C6DFE" w:rsidP="00AF5E09">
            <w:pPr>
              <w:jc w:val="center"/>
            </w:pPr>
            <w:r w:rsidRPr="00136584">
              <w:t>Наименование организации</w:t>
            </w:r>
          </w:p>
        </w:tc>
        <w:tc>
          <w:tcPr>
            <w:tcW w:w="3969" w:type="dxa"/>
            <w:vMerge w:val="restart"/>
            <w:tcBorders>
              <w:top w:val="double" w:sz="6" w:space="0" w:color="auto"/>
              <w:left w:val="single" w:sz="6" w:space="0" w:color="auto"/>
              <w:right w:val="double" w:sz="6" w:space="0" w:color="auto"/>
            </w:tcBorders>
          </w:tcPr>
          <w:p w:rsidR="008C6DFE" w:rsidRPr="00136584" w:rsidRDefault="008C6DFE" w:rsidP="00AF5E09">
            <w:pPr>
              <w:jc w:val="center"/>
            </w:pPr>
            <w:r w:rsidRPr="00136584">
              <w:t>Должность</w:t>
            </w:r>
          </w:p>
        </w:tc>
      </w:tr>
      <w:tr w:rsidR="008C6DFE" w:rsidRPr="00407C7C" w:rsidTr="00AF5E09">
        <w:tc>
          <w:tcPr>
            <w:tcW w:w="1260" w:type="dxa"/>
            <w:tcBorders>
              <w:top w:val="single" w:sz="6" w:space="0" w:color="auto"/>
              <w:left w:val="double" w:sz="6" w:space="0" w:color="auto"/>
              <w:bottom w:val="single" w:sz="6" w:space="0" w:color="auto"/>
              <w:right w:val="single" w:sz="6" w:space="0" w:color="auto"/>
            </w:tcBorders>
          </w:tcPr>
          <w:p w:rsidR="008C6DFE" w:rsidRPr="00136584" w:rsidRDefault="008C6DFE" w:rsidP="00AF5E09">
            <w:pPr>
              <w:jc w:val="center"/>
            </w:pPr>
            <w:r w:rsidRPr="00136584">
              <w:t>с</w:t>
            </w:r>
          </w:p>
        </w:tc>
        <w:tc>
          <w:tcPr>
            <w:tcW w:w="1260" w:type="dxa"/>
            <w:tcBorders>
              <w:top w:val="single" w:sz="6" w:space="0" w:color="auto"/>
              <w:left w:val="single" w:sz="6" w:space="0" w:color="auto"/>
              <w:bottom w:val="single" w:sz="6" w:space="0" w:color="auto"/>
              <w:right w:val="single" w:sz="6" w:space="0" w:color="auto"/>
            </w:tcBorders>
          </w:tcPr>
          <w:p w:rsidR="008C6DFE" w:rsidRPr="00136584" w:rsidRDefault="008C6DFE" w:rsidP="00AF5E09">
            <w:pPr>
              <w:jc w:val="center"/>
            </w:pPr>
            <w:r w:rsidRPr="00136584">
              <w:t>по</w:t>
            </w:r>
          </w:p>
        </w:tc>
        <w:tc>
          <w:tcPr>
            <w:tcW w:w="3009" w:type="dxa"/>
            <w:vMerge/>
            <w:tcBorders>
              <w:left w:val="single" w:sz="6" w:space="0" w:color="auto"/>
              <w:bottom w:val="single" w:sz="6" w:space="0" w:color="auto"/>
              <w:right w:val="single" w:sz="6" w:space="0" w:color="auto"/>
            </w:tcBorders>
          </w:tcPr>
          <w:p w:rsidR="008C6DFE" w:rsidRPr="00407C7C" w:rsidRDefault="008C6DFE" w:rsidP="00AF5E09">
            <w:pPr>
              <w:rPr>
                <w:highlight w:val="yellow"/>
              </w:rPr>
            </w:pPr>
          </w:p>
        </w:tc>
        <w:tc>
          <w:tcPr>
            <w:tcW w:w="3969" w:type="dxa"/>
            <w:vMerge/>
            <w:tcBorders>
              <w:left w:val="single" w:sz="6" w:space="0" w:color="auto"/>
              <w:bottom w:val="single" w:sz="6" w:space="0" w:color="auto"/>
              <w:right w:val="double" w:sz="6" w:space="0" w:color="auto"/>
            </w:tcBorders>
          </w:tcPr>
          <w:p w:rsidR="008C6DFE" w:rsidRPr="00407C7C" w:rsidRDefault="008C6DFE" w:rsidP="00AF5E09">
            <w:pPr>
              <w:rPr>
                <w:highlight w:val="yellow"/>
              </w:rPr>
            </w:pPr>
          </w:p>
        </w:tc>
      </w:tr>
      <w:tr w:rsidR="008C6DFE" w:rsidRPr="00407C7C" w:rsidTr="00AF5E09">
        <w:tc>
          <w:tcPr>
            <w:tcW w:w="1260" w:type="dxa"/>
            <w:tcBorders>
              <w:top w:val="single" w:sz="6" w:space="0" w:color="auto"/>
              <w:left w:val="double" w:sz="6" w:space="0" w:color="auto"/>
              <w:bottom w:val="single" w:sz="6" w:space="0" w:color="auto"/>
              <w:right w:val="single" w:sz="6" w:space="0" w:color="auto"/>
            </w:tcBorders>
          </w:tcPr>
          <w:p w:rsidR="008C6DFE" w:rsidRPr="00136584" w:rsidRDefault="008C6DFE" w:rsidP="00DB2882">
            <w:r w:rsidRPr="00136584">
              <w:t>201</w:t>
            </w:r>
            <w:r w:rsidR="00DB2882">
              <w:t>2</w:t>
            </w:r>
          </w:p>
        </w:tc>
        <w:tc>
          <w:tcPr>
            <w:tcW w:w="1260" w:type="dxa"/>
            <w:tcBorders>
              <w:top w:val="single" w:sz="6" w:space="0" w:color="auto"/>
              <w:left w:val="single" w:sz="6" w:space="0" w:color="auto"/>
              <w:bottom w:val="single" w:sz="6" w:space="0" w:color="auto"/>
              <w:right w:val="single" w:sz="6" w:space="0" w:color="auto"/>
            </w:tcBorders>
          </w:tcPr>
          <w:p w:rsidR="008C6DFE" w:rsidRPr="00DB2882" w:rsidRDefault="008C6DFE" w:rsidP="00DB2882">
            <w:r w:rsidRPr="00136584">
              <w:rPr>
                <w:lang w:val="en-US"/>
              </w:rPr>
              <w:t>20</w:t>
            </w:r>
            <w:r w:rsidR="00DB2882">
              <w:t>13</w:t>
            </w:r>
          </w:p>
        </w:tc>
        <w:tc>
          <w:tcPr>
            <w:tcW w:w="3009" w:type="dxa"/>
            <w:tcBorders>
              <w:top w:val="single" w:sz="6" w:space="0" w:color="auto"/>
              <w:left w:val="single" w:sz="6" w:space="0" w:color="auto"/>
              <w:bottom w:val="single" w:sz="6" w:space="0" w:color="auto"/>
              <w:right w:val="single" w:sz="6" w:space="0" w:color="auto"/>
            </w:tcBorders>
          </w:tcPr>
          <w:p w:rsidR="008C6DFE" w:rsidRPr="00136584" w:rsidRDefault="00DB2882" w:rsidP="00AF5E09">
            <w:r>
              <w:t>ОАО  «ТНК-ВР Менеджмент»</w:t>
            </w:r>
          </w:p>
        </w:tc>
        <w:tc>
          <w:tcPr>
            <w:tcW w:w="3969" w:type="dxa"/>
            <w:tcBorders>
              <w:top w:val="single" w:sz="6" w:space="0" w:color="auto"/>
              <w:left w:val="single" w:sz="6" w:space="0" w:color="auto"/>
              <w:bottom w:val="single" w:sz="6" w:space="0" w:color="auto"/>
              <w:right w:val="double" w:sz="6" w:space="0" w:color="auto"/>
            </w:tcBorders>
          </w:tcPr>
          <w:p w:rsidR="008C6DFE" w:rsidRPr="00136584" w:rsidRDefault="0014566E" w:rsidP="00AF5E09">
            <w:r>
              <w:t xml:space="preserve">Вице-президент по </w:t>
            </w:r>
            <w:proofErr w:type="spellStart"/>
            <w:r>
              <w:t>ПБОТиООС</w:t>
            </w:r>
            <w:proofErr w:type="spellEnd"/>
            <w:r>
              <w:t xml:space="preserve"> блока </w:t>
            </w:r>
            <w:proofErr w:type="spellStart"/>
            <w:r>
              <w:t>ПиТ</w:t>
            </w:r>
            <w:proofErr w:type="spellEnd"/>
          </w:p>
        </w:tc>
      </w:tr>
      <w:tr w:rsidR="008C6DFE" w:rsidRPr="00407C7C" w:rsidTr="00AF5E09">
        <w:tc>
          <w:tcPr>
            <w:tcW w:w="1260" w:type="dxa"/>
            <w:tcBorders>
              <w:top w:val="single" w:sz="6" w:space="0" w:color="auto"/>
              <w:left w:val="double" w:sz="6" w:space="0" w:color="auto"/>
              <w:bottom w:val="single" w:sz="6" w:space="0" w:color="auto"/>
              <w:right w:val="single" w:sz="6" w:space="0" w:color="auto"/>
            </w:tcBorders>
          </w:tcPr>
          <w:p w:rsidR="008C6DFE" w:rsidRPr="00136584" w:rsidDel="00C07C45" w:rsidRDefault="008C6DFE" w:rsidP="0014566E">
            <w:r w:rsidRPr="00136584">
              <w:t>201</w:t>
            </w:r>
            <w:r w:rsidR="0014566E">
              <w:t>3</w:t>
            </w:r>
          </w:p>
        </w:tc>
        <w:tc>
          <w:tcPr>
            <w:tcW w:w="1260" w:type="dxa"/>
            <w:tcBorders>
              <w:top w:val="single" w:sz="6" w:space="0" w:color="auto"/>
              <w:left w:val="single" w:sz="6" w:space="0" w:color="auto"/>
              <w:bottom w:val="single" w:sz="6" w:space="0" w:color="auto"/>
              <w:right w:val="single" w:sz="6" w:space="0" w:color="auto"/>
            </w:tcBorders>
          </w:tcPr>
          <w:p w:rsidR="008C6DFE" w:rsidRPr="00136584" w:rsidDel="00C07C45" w:rsidRDefault="008C6DFE" w:rsidP="0014566E">
            <w:r w:rsidRPr="00136584">
              <w:t>201</w:t>
            </w:r>
            <w:r w:rsidR="0014566E">
              <w:t>4</w:t>
            </w:r>
          </w:p>
        </w:tc>
        <w:tc>
          <w:tcPr>
            <w:tcW w:w="3009" w:type="dxa"/>
            <w:tcBorders>
              <w:top w:val="single" w:sz="6" w:space="0" w:color="auto"/>
              <w:left w:val="single" w:sz="6" w:space="0" w:color="auto"/>
              <w:bottom w:val="single" w:sz="6" w:space="0" w:color="auto"/>
              <w:right w:val="single" w:sz="6" w:space="0" w:color="auto"/>
            </w:tcBorders>
          </w:tcPr>
          <w:p w:rsidR="008C6DFE" w:rsidRPr="00136584" w:rsidRDefault="008C6DFE" w:rsidP="00AF5E09">
            <w:r w:rsidRPr="00136584">
              <w:t>ОАО «НК «Роснефть»</w:t>
            </w:r>
          </w:p>
        </w:tc>
        <w:tc>
          <w:tcPr>
            <w:tcW w:w="3969" w:type="dxa"/>
            <w:tcBorders>
              <w:top w:val="single" w:sz="6" w:space="0" w:color="auto"/>
              <w:left w:val="single" w:sz="6" w:space="0" w:color="auto"/>
              <w:bottom w:val="single" w:sz="6" w:space="0" w:color="auto"/>
              <w:right w:val="double" w:sz="6" w:space="0" w:color="auto"/>
            </w:tcBorders>
          </w:tcPr>
          <w:p w:rsidR="008C6DFE" w:rsidRPr="00136584" w:rsidDel="00C07C45" w:rsidRDefault="0014566E" w:rsidP="00AF5E09">
            <w:r>
              <w:t xml:space="preserve">Заместитель начальника Управления </w:t>
            </w:r>
            <w:r>
              <w:lastRenderedPageBreak/>
              <w:t>промышленной безопасности</w:t>
            </w:r>
          </w:p>
        </w:tc>
      </w:tr>
      <w:tr w:rsidR="00E75073" w:rsidRPr="00407C7C" w:rsidTr="00AF5E09">
        <w:tc>
          <w:tcPr>
            <w:tcW w:w="1260" w:type="dxa"/>
            <w:tcBorders>
              <w:top w:val="single" w:sz="6" w:space="0" w:color="auto"/>
              <w:left w:val="double" w:sz="6" w:space="0" w:color="auto"/>
              <w:bottom w:val="single" w:sz="6" w:space="0" w:color="auto"/>
              <w:right w:val="single" w:sz="6" w:space="0" w:color="auto"/>
            </w:tcBorders>
          </w:tcPr>
          <w:p w:rsidR="00E75073" w:rsidRPr="00136584" w:rsidRDefault="00E75073" w:rsidP="0014566E">
            <w:r>
              <w:lastRenderedPageBreak/>
              <w:t>2014</w:t>
            </w:r>
          </w:p>
        </w:tc>
        <w:tc>
          <w:tcPr>
            <w:tcW w:w="1260" w:type="dxa"/>
            <w:tcBorders>
              <w:top w:val="single" w:sz="6" w:space="0" w:color="auto"/>
              <w:left w:val="single" w:sz="6" w:space="0" w:color="auto"/>
              <w:bottom w:val="single" w:sz="6" w:space="0" w:color="auto"/>
              <w:right w:val="single" w:sz="6" w:space="0" w:color="auto"/>
            </w:tcBorders>
          </w:tcPr>
          <w:p w:rsidR="00E75073" w:rsidRPr="00136584" w:rsidRDefault="00E75073" w:rsidP="0014566E">
            <w:r>
              <w:t>2014</w:t>
            </w:r>
          </w:p>
        </w:tc>
        <w:tc>
          <w:tcPr>
            <w:tcW w:w="3009" w:type="dxa"/>
            <w:tcBorders>
              <w:top w:val="single" w:sz="6" w:space="0" w:color="auto"/>
              <w:left w:val="single" w:sz="6" w:space="0" w:color="auto"/>
              <w:bottom w:val="single" w:sz="6" w:space="0" w:color="auto"/>
              <w:right w:val="single" w:sz="6" w:space="0" w:color="auto"/>
            </w:tcBorders>
          </w:tcPr>
          <w:p w:rsidR="00E75073" w:rsidRPr="00136584" w:rsidRDefault="00E75073" w:rsidP="00AF5E09">
            <w:r w:rsidRPr="00136584">
              <w:t>ОАО «НК «Роснефть»</w:t>
            </w:r>
          </w:p>
        </w:tc>
        <w:tc>
          <w:tcPr>
            <w:tcW w:w="3969" w:type="dxa"/>
            <w:tcBorders>
              <w:top w:val="single" w:sz="6" w:space="0" w:color="auto"/>
              <w:left w:val="single" w:sz="6" w:space="0" w:color="auto"/>
              <w:bottom w:val="single" w:sz="6" w:space="0" w:color="auto"/>
              <w:right w:val="double" w:sz="6" w:space="0" w:color="auto"/>
            </w:tcBorders>
          </w:tcPr>
          <w:p w:rsidR="00E75073" w:rsidRDefault="00E75073" w:rsidP="00AF5E09">
            <w:r>
              <w:t>Директор Департамента целостности</w:t>
            </w:r>
          </w:p>
        </w:tc>
      </w:tr>
      <w:tr w:rsidR="008C6DFE" w:rsidRPr="00407C7C" w:rsidTr="00AF5E09">
        <w:tc>
          <w:tcPr>
            <w:tcW w:w="1260" w:type="dxa"/>
            <w:tcBorders>
              <w:top w:val="single" w:sz="6" w:space="0" w:color="auto"/>
              <w:left w:val="double" w:sz="6" w:space="0" w:color="auto"/>
              <w:bottom w:val="double" w:sz="6" w:space="0" w:color="auto"/>
              <w:right w:val="single" w:sz="6" w:space="0" w:color="auto"/>
            </w:tcBorders>
          </w:tcPr>
          <w:p w:rsidR="008C6DFE" w:rsidRPr="00136584" w:rsidRDefault="008C6DFE" w:rsidP="00E75073">
            <w:r w:rsidRPr="00136584">
              <w:t>201</w:t>
            </w:r>
            <w:r w:rsidR="00E75073">
              <w:t>4</w:t>
            </w:r>
          </w:p>
        </w:tc>
        <w:tc>
          <w:tcPr>
            <w:tcW w:w="1260" w:type="dxa"/>
            <w:tcBorders>
              <w:top w:val="single" w:sz="6" w:space="0" w:color="auto"/>
              <w:left w:val="single" w:sz="6" w:space="0" w:color="auto"/>
              <w:bottom w:val="double" w:sz="6" w:space="0" w:color="auto"/>
              <w:right w:val="single" w:sz="6" w:space="0" w:color="auto"/>
            </w:tcBorders>
          </w:tcPr>
          <w:p w:rsidR="008C6DFE" w:rsidRPr="00136584" w:rsidRDefault="008C6DFE" w:rsidP="00264788">
            <w:r w:rsidRPr="00136584">
              <w:t>наст</w:t>
            </w:r>
            <w:proofErr w:type="gramStart"/>
            <w:r w:rsidRPr="00136584">
              <w:t>.</w:t>
            </w:r>
            <w:proofErr w:type="gramEnd"/>
            <w:r w:rsidRPr="00136584">
              <w:t xml:space="preserve"> </w:t>
            </w:r>
            <w:proofErr w:type="gramStart"/>
            <w:r w:rsidRPr="00136584">
              <w:t>в</w:t>
            </w:r>
            <w:proofErr w:type="gramEnd"/>
            <w:r w:rsidRPr="00136584">
              <w:t>р</w:t>
            </w:r>
            <w:r w:rsidR="00264788">
              <w:t>емя</w:t>
            </w:r>
          </w:p>
        </w:tc>
        <w:tc>
          <w:tcPr>
            <w:tcW w:w="3009" w:type="dxa"/>
            <w:tcBorders>
              <w:top w:val="single" w:sz="6" w:space="0" w:color="auto"/>
              <w:left w:val="single" w:sz="6" w:space="0" w:color="auto"/>
              <w:bottom w:val="double" w:sz="6" w:space="0" w:color="auto"/>
              <w:right w:val="single" w:sz="6" w:space="0" w:color="auto"/>
            </w:tcBorders>
          </w:tcPr>
          <w:p w:rsidR="008C6DFE" w:rsidRPr="00136584" w:rsidRDefault="007A43DD" w:rsidP="00AF5E09">
            <w:r>
              <w:t>П</w:t>
            </w:r>
            <w:r w:rsidR="008C6DFE" w:rsidRPr="00136584">
              <w:t>АО «НК «Роснефть»</w:t>
            </w:r>
          </w:p>
        </w:tc>
        <w:tc>
          <w:tcPr>
            <w:tcW w:w="3969" w:type="dxa"/>
            <w:tcBorders>
              <w:top w:val="single" w:sz="6" w:space="0" w:color="auto"/>
              <w:left w:val="single" w:sz="6" w:space="0" w:color="auto"/>
              <w:bottom w:val="double" w:sz="6" w:space="0" w:color="auto"/>
              <w:right w:val="double" w:sz="6" w:space="0" w:color="auto"/>
            </w:tcBorders>
          </w:tcPr>
          <w:p w:rsidR="008C6DFE" w:rsidRPr="000B1C1E" w:rsidRDefault="00E75073" w:rsidP="00AF5E09">
            <w:r w:rsidRPr="000B1C1E">
              <w:rPr>
                <w:lang w:eastAsia="ar-SA"/>
              </w:rPr>
              <w:t>Директор Департамента промышленной безопасности, охраны труда и окружающей среды в нефтепереработке и нефтехимии</w:t>
            </w:r>
          </w:p>
        </w:tc>
      </w:tr>
    </w:tbl>
    <w:p w:rsidR="008C6DFE" w:rsidRPr="00136584" w:rsidRDefault="008C6DFE" w:rsidP="008C6DFE">
      <w:pPr>
        <w:jc w:val="both"/>
        <w:rPr>
          <w:rStyle w:val="Subst"/>
          <w:bCs/>
          <w:iCs/>
        </w:rPr>
      </w:pPr>
      <w:r w:rsidRPr="00136584">
        <w:rPr>
          <w:rStyle w:val="Subst"/>
          <w:bCs/>
          <w:iCs/>
        </w:rPr>
        <w:t>Доли участия в уставном капитале эмитента/обыкновенных акций не имеет</w:t>
      </w:r>
    </w:p>
    <w:p w:rsidR="008C6DFE" w:rsidRPr="00136584" w:rsidRDefault="008C6DFE" w:rsidP="008C6DFE">
      <w:pPr>
        <w:jc w:val="both"/>
      </w:pPr>
      <w:r w:rsidRPr="00136584">
        <w:t xml:space="preserve">Доли участия лица в уставном (складочном) капитале (паевом фонде) дочерних и зависимых обществ эмитента: </w:t>
      </w:r>
      <w:r w:rsidRPr="00136584">
        <w:rPr>
          <w:rStyle w:val="Subst"/>
          <w:bCs/>
          <w:iCs/>
        </w:rPr>
        <w:t>Лицо указанных долей не имеет</w:t>
      </w:r>
    </w:p>
    <w:p w:rsidR="008C6DFE" w:rsidRPr="00136584" w:rsidRDefault="008C6DFE" w:rsidP="008C6DFE">
      <w:pPr>
        <w:jc w:val="both"/>
      </w:pPr>
      <w:r w:rsidRPr="00136584">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rsidRPr="00136584">
        <w:t>контроля за</w:t>
      </w:r>
      <w:proofErr w:type="gramEnd"/>
      <w:r w:rsidRPr="00136584">
        <w:t xml:space="preserve"> финансово-хозяйственной деятельностью эмитента:</w:t>
      </w:r>
      <w:r w:rsidRPr="00136584">
        <w:br/>
      </w:r>
      <w:r w:rsidRPr="00136584">
        <w:rPr>
          <w:rStyle w:val="Subst"/>
          <w:bCs/>
          <w:iCs/>
        </w:rPr>
        <w:t>Указанных родственных связей нет</w:t>
      </w:r>
    </w:p>
    <w:p w:rsidR="008C6DFE" w:rsidRPr="00136584" w:rsidRDefault="008C6DFE" w:rsidP="008C6DFE">
      <w:pPr>
        <w:jc w:val="both"/>
      </w:pPr>
      <w:r w:rsidRPr="00136584">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136584">
        <w:br/>
      </w:r>
      <w:r w:rsidRPr="00136584">
        <w:rPr>
          <w:rStyle w:val="Subst"/>
          <w:bCs/>
          <w:iCs/>
        </w:rPr>
        <w:t>Лицо к указанным видам ответственности не привлекалось</w:t>
      </w:r>
    </w:p>
    <w:p w:rsidR="008C6DFE" w:rsidRPr="00136584" w:rsidRDefault="008C6DFE" w:rsidP="008C6DFE">
      <w:pPr>
        <w:jc w:val="both"/>
        <w:rPr>
          <w:rStyle w:val="Subst"/>
          <w:bCs/>
          <w:iCs/>
        </w:rPr>
      </w:pPr>
      <w:r w:rsidRPr="00136584">
        <w:t xml:space="preserve">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sidRPr="00136584">
        <w:rPr>
          <w:rStyle w:val="Subst"/>
          <w:bCs/>
          <w:iCs/>
        </w:rPr>
        <w:t>Лицо указанных должностей не занимало</w:t>
      </w:r>
    </w:p>
    <w:p w:rsidR="008C6DFE" w:rsidRPr="00122021" w:rsidRDefault="008C6DFE" w:rsidP="008C6DFE">
      <w:pPr>
        <w:jc w:val="both"/>
      </w:pPr>
      <w:r w:rsidRPr="00136584">
        <w:rPr>
          <w:rStyle w:val="Subst"/>
          <w:b w:val="0"/>
          <w:bCs/>
          <w:i w:val="0"/>
          <w:iCs/>
        </w:rPr>
        <w:t xml:space="preserve">Сведения об участии лица в работе комитетов совета директоров: </w:t>
      </w:r>
      <w:r w:rsidRPr="00136584">
        <w:rPr>
          <w:rStyle w:val="Subst"/>
          <w:bCs/>
          <w:iCs/>
        </w:rPr>
        <w:t>Не участвовало</w:t>
      </w:r>
    </w:p>
    <w:p w:rsidR="00BF09A6" w:rsidRDefault="00BF09A6" w:rsidP="00BF09A6">
      <w:pPr>
        <w:jc w:val="both"/>
      </w:pPr>
    </w:p>
    <w:p w:rsidR="00BF09A6" w:rsidRDefault="00BF09A6" w:rsidP="00BF09A6">
      <w:pPr>
        <w:jc w:val="both"/>
      </w:pPr>
      <w:r>
        <w:t>ФИО:</w:t>
      </w:r>
      <w:r>
        <w:rPr>
          <w:rStyle w:val="Subst"/>
          <w:bCs/>
          <w:iCs/>
        </w:rPr>
        <w:t xml:space="preserve"> Спиваковский Дмитрий Михайлович</w:t>
      </w:r>
    </w:p>
    <w:p w:rsidR="00BF09A6" w:rsidRDefault="00BF09A6" w:rsidP="00BF09A6">
      <w:pPr>
        <w:jc w:val="both"/>
      </w:pPr>
      <w:r>
        <w:t>Год рождения:</w:t>
      </w:r>
      <w:r>
        <w:rPr>
          <w:rStyle w:val="Subst"/>
          <w:bCs/>
          <w:iCs/>
        </w:rPr>
        <w:t xml:space="preserve"> 1965</w:t>
      </w:r>
    </w:p>
    <w:p w:rsidR="00BF09A6" w:rsidRDefault="00BF09A6" w:rsidP="00BF09A6">
      <w:pPr>
        <w:jc w:val="both"/>
        <w:rPr>
          <w:rStyle w:val="Subst"/>
          <w:bCs/>
          <w:iCs/>
        </w:rPr>
      </w:pPr>
      <w:r>
        <w:t xml:space="preserve">Сведения об образовании: </w:t>
      </w:r>
      <w:proofErr w:type="gramStart"/>
      <w:r>
        <w:rPr>
          <w:rStyle w:val="Subst"/>
          <w:bCs/>
          <w:iCs/>
        </w:rPr>
        <w:t>высшее</w:t>
      </w:r>
      <w:proofErr w:type="gramEnd"/>
      <w:r>
        <w:rPr>
          <w:rStyle w:val="Subst"/>
          <w:bCs/>
          <w:iCs/>
        </w:rPr>
        <w:t xml:space="preserve"> </w:t>
      </w:r>
    </w:p>
    <w:p w:rsidR="00BF09A6" w:rsidRDefault="00BF09A6" w:rsidP="00BF09A6">
      <w:pPr>
        <w:jc w:val="both"/>
      </w:pPr>
      <w:proofErr w:type="gramStart"/>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tbl>
      <w:tblPr>
        <w:tblW w:w="9498" w:type="dxa"/>
        <w:tblInd w:w="72" w:type="dxa"/>
        <w:tblLayout w:type="fixed"/>
        <w:tblCellMar>
          <w:left w:w="72" w:type="dxa"/>
          <w:right w:w="72" w:type="dxa"/>
        </w:tblCellMar>
        <w:tblLook w:val="0000" w:firstRow="0" w:lastRow="0" w:firstColumn="0" w:lastColumn="0" w:noHBand="0" w:noVBand="0"/>
      </w:tblPr>
      <w:tblGrid>
        <w:gridCol w:w="1260"/>
        <w:gridCol w:w="1260"/>
        <w:gridCol w:w="2867"/>
        <w:gridCol w:w="4111"/>
      </w:tblGrid>
      <w:tr w:rsidR="00BF09A6" w:rsidTr="006B1A12">
        <w:tc>
          <w:tcPr>
            <w:tcW w:w="2520" w:type="dxa"/>
            <w:gridSpan w:val="2"/>
            <w:tcBorders>
              <w:top w:val="double" w:sz="6" w:space="0" w:color="auto"/>
              <w:left w:val="double" w:sz="6" w:space="0" w:color="auto"/>
              <w:bottom w:val="single" w:sz="6" w:space="0" w:color="auto"/>
              <w:right w:val="single" w:sz="6" w:space="0" w:color="auto"/>
            </w:tcBorders>
          </w:tcPr>
          <w:p w:rsidR="00BF09A6" w:rsidRDefault="00BF09A6" w:rsidP="006B1A12">
            <w:pPr>
              <w:jc w:val="center"/>
            </w:pPr>
            <w:r>
              <w:t>Период</w:t>
            </w:r>
          </w:p>
        </w:tc>
        <w:tc>
          <w:tcPr>
            <w:tcW w:w="2867" w:type="dxa"/>
            <w:vMerge w:val="restart"/>
            <w:tcBorders>
              <w:top w:val="double" w:sz="6" w:space="0" w:color="auto"/>
              <w:left w:val="single" w:sz="6" w:space="0" w:color="auto"/>
              <w:right w:val="single" w:sz="6" w:space="0" w:color="auto"/>
            </w:tcBorders>
          </w:tcPr>
          <w:p w:rsidR="00BF09A6" w:rsidRDefault="00BF09A6" w:rsidP="006B1A12">
            <w:pPr>
              <w:jc w:val="center"/>
            </w:pPr>
            <w:r>
              <w:t>Наименование организации</w:t>
            </w:r>
          </w:p>
        </w:tc>
        <w:tc>
          <w:tcPr>
            <w:tcW w:w="4111" w:type="dxa"/>
            <w:vMerge w:val="restart"/>
            <w:tcBorders>
              <w:top w:val="double" w:sz="6" w:space="0" w:color="auto"/>
              <w:left w:val="single" w:sz="6" w:space="0" w:color="auto"/>
              <w:right w:val="double" w:sz="6" w:space="0" w:color="auto"/>
            </w:tcBorders>
          </w:tcPr>
          <w:p w:rsidR="00BF09A6" w:rsidRDefault="00BF09A6" w:rsidP="006B1A12">
            <w:pPr>
              <w:jc w:val="center"/>
            </w:pPr>
            <w:r>
              <w:t>Должность</w:t>
            </w:r>
          </w:p>
        </w:tc>
      </w:tr>
      <w:tr w:rsidR="00BF09A6" w:rsidTr="006B1A12">
        <w:tc>
          <w:tcPr>
            <w:tcW w:w="1260" w:type="dxa"/>
            <w:tcBorders>
              <w:top w:val="single" w:sz="6" w:space="0" w:color="auto"/>
              <w:left w:val="double" w:sz="6" w:space="0" w:color="auto"/>
              <w:bottom w:val="single" w:sz="6" w:space="0" w:color="auto"/>
              <w:right w:val="single" w:sz="6" w:space="0" w:color="auto"/>
            </w:tcBorders>
          </w:tcPr>
          <w:p w:rsidR="00BF09A6" w:rsidRDefault="00BF09A6" w:rsidP="006B1A12">
            <w:pPr>
              <w:jc w:val="center"/>
            </w:pPr>
            <w:r>
              <w:t>с</w:t>
            </w:r>
          </w:p>
        </w:tc>
        <w:tc>
          <w:tcPr>
            <w:tcW w:w="1260" w:type="dxa"/>
            <w:tcBorders>
              <w:top w:val="single" w:sz="6" w:space="0" w:color="auto"/>
              <w:left w:val="single" w:sz="6" w:space="0" w:color="auto"/>
              <w:bottom w:val="single" w:sz="6" w:space="0" w:color="auto"/>
              <w:right w:val="single" w:sz="6" w:space="0" w:color="auto"/>
            </w:tcBorders>
          </w:tcPr>
          <w:p w:rsidR="00BF09A6" w:rsidRDefault="00BF09A6" w:rsidP="006B1A12">
            <w:pPr>
              <w:jc w:val="center"/>
            </w:pPr>
            <w:r>
              <w:t>по</w:t>
            </w:r>
          </w:p>
        </w:tc>
        <w:tc>
          <w:tcPr>
            <w:tcW w:w="2867" w:type="dxa"/>
            <w:vMerge/>
            <w:tcBorders>
              <w:left w:val="single" w:sz="6" w:space="0" w:color="auto"/>
              <w:bottom w:val="single" w:sz="6" w:space="0" w:color="auto"/>
              <w:right w:val="single" w:sz="6" w:space="0" w:color="auto"/>
            </w:tcBorders>
          </w:tcPr>
          <w:p w:rsidR="00BF09A6" w:rsidRDefault="00BF09A6" w:rsidP="006B1A12"/>
        </w:tc>
        <w:tc>
          <w:tcPr>
            <w:tcW w:w="4111" w:type="dxa"/>
            <w:vMerge/>
            <w:tcBorders>
              <w:left w:val="single" w:sz="6" w:space="0" w:color="auto"/>
              <w:bottom w:val="single" w:sz="6" w:space="0" w:color="auto"/>
              <w:right w:val="double" w:sz="6" w:space="0" w:color="auto"/>
            </w:tcBorders>
          </w:tcPr>
          <w:p w:rsidR="00BF09A6" w:rsidRDefault="00BF09A6" w:rsidP="006B1A12"/>
        </w:tc>
      </w:tr>
      <w:tr w:rsidR="00BF09A6" w:rsidTr="006B1A12">
        <w:tc>
          <w:tcPr>
            <w:tcW w:w="1260" w:type="dxa"/>
            <w:tcBorders>
              <w:top w:val="single" w:sz="6" w:space="0" w:color="auto"/>
              <w:left w:val="double" w:sz="6" w:space="0" w:color="auto"/>
              <w:bottom w:val="single" w:sz="6" w:space="0" w:color="auto"/>
              <w:right w:val="single" w:sz="6" w:space="0" w:color="auto"/>
            </w:tcBorders>
          </w:tcPr>
          <w:p w:rsidR="00BF09A6" w:rsidRDefault="00BF09A6" w:rsidP="008C6DFE">
            <w:r>
              <w:t>200</w:t>
            </w:r>
            <w:r w:rsidR="008C6DFE">
              <w:t>9</w:t>
            </w:r>
          </w:p>
        </w:tc>
        <w:tc>
          <w:tcPr>
            <w:tcW w:w="1260" w:type="dxa"/>
            <w:tcBorders>
              <w:top w:val="single" w:sz="6" w:space="0" w:color="auto"/>
              <w:left w:val="single" w:sz="6" w:space="0" w:color="auto"/>
              <w:bottom w:val="single" w:sz="6" w:space="0" w:color="auto"/>
              <w:right w:val="single" w:sz="6" w:space="0" w:color="auto"/>
            </w:tcBorders>
          </w:tcPr>
          <w:p w:rsidR="00BF09A6" w:rsidRDefault="00BF09A6" w:rsidP="006B1A12">
            <w:r>
              <w:t>2012</w:t>
            </w:r>
          </w:p>
        </w:tc>
        <w:tc>
          <w:tcPr>
            <w:tcW w:w="2867" w:type="dxa"/>
            <w:tcBorders>
              <w:top w:val="single" w:sz="6" w:space="0" w:color="auto"/>
              <w:left w:val="single" w:sz="6" w:space="0" w:color="auto"/>
              <w:bottom w:val="single" w:sz="6" w:space="0" w:color="auto"/>
              <w:right w:val="single" w:sz="6" w:space="0" w:color="auto"/>
            </w:tcBorders>
          </w:tcPr>
          <w:p w:rsidR="00BF09A6" w:rsidRDefault="00BF09A6" w:rsidP="006B1A12">
            <w:r>
              <w:t>ОАО «ТНК-ВР Менеджмент»</w:t>
            </w:r>
          </w:p>
        </w:tc>
        <w:tc>
          <w:tcPr>
            <w:tcW w:w="4111" w:type="dxa"/>
            <w:tcBorders>
              <w:top w:val="single" w:sz="6" w:space="0" w:color="auto"/>
              <w:left w:val="single" w:sz="6" w:space="0" w:color="auto"/>
              <w:bottom w:val="single" w:sz="6" w:space="0" w:color="auto"/>
              <w:right w:val="double" w:sz="6" w:space="0" w:color="auto"/>
            </w:tcBorders>
          </w:tcPr>
          <w:p w:rsidR="00BF09A6" w:rsidRDefault="00BF09A6" w:rsidP="006B1A12">
            <w:r>
              <w:t xml:space="preserve">Директор Департамента стратегии и управления инвестициями Бизнес направления </w:t>
            </w:r>
            <w:r w:rsidR="00F237BB">
              <w:t>«</w:t>
            </w:r>
            <w:r>
              <w:t>Переработка и торговля</w:t>
            </w:r>
            <w:r w:rsidR="00F237BB">
              <w:t>»</w:t>
            </w:r>
            <w:r>
              <w:t xml:space="preserve">, Старший директор по стратегии переработки и торговли Департамента стратегии переработки и торговли Департамента стратегии и развития новых бизнесов Управления стратегии, экономики и финансов Бизнес направление </w:t>
            </w:r>
            <w:r w:rsidR="00F237BB">
              <w:t>«</w:t>
            </w:r>
            <w:r>
              <w:t>Переработка и торговля</w:t>
            </w:r>
            <w:r w:rsidR="00F237BB">
              <w:t>»</w:t>
            </w:r>
          </w:p>
        </w:tc>
      </w:tr>
      <w:tr w:rsidR="00BF09A6" w:rsidTr="006B1A12">
        <w:tc>
          <w:tcPr>
            <w:tcW w:w="1260" w:type="dxa"/>
            <w:tcBorders>
              <w:top w:val="single" w:sz="6" w:space="0" w:color="auto"/>
              <w:left w:val="double" w:sz="6" w:space="0" w:color="auto"/>
              <w:bottom w:val="single" w:sz="6" w:space="0" w:color="auto"/>
              <w:right w:val="single" w:sz="6" w:space="0" w:color="auto"/>
            </w:tcBorders>
          </w:tcPr>
          <w:p w:rsidR="00BF09A6" w:rsidRDefault="00BF09A6" w:rsidP="006B1A12">
            <w:r>
              <w:t>2012</w:t>
            </w:r>
          </w:p>
        </w:tc>
        <w:tc>
          <w:tcPr>
            <w:tcW w:w="1260" w:type="dxa"/>
            <w:tcBorders>
              <w:top w:val="single" w:sz="6" w:space="0" w:color="auto"/>
              <w:left w:val="single" w:sz="6" w:space="0" w:color="auto"/>
              <w:bottom w:val="single" w:sz="6" w:space="0" w:color="auto"/>
              <w:right w:val="single" w:sz="6" w:space="0" w:color="auto"/>
            </w:tcBorders>
          </w:tcPr>
          <w:p w:rsidR="00BF09A6" w:rsidRDefault="00BF09A6" w:rsidP="006B1A12">
            <w:r>
              <w:t>2013</w:t>
            </w:r>
          </w:p>
        </w:tc>
        <w:tc>
          <w:tcPr>
            <w:tcW w:w="2867" w:type="dxa"/>
            <w:tcBorders>
              <w:top w:val="single" w:sz="6" w:space="0" w:color="auto"/>
              <w:left w:val="single" w:sz="6" w:space="0" w:color="auto"/>
              <w:bottom w:val="single" w:sz="6" w:space="0" w:color="auto"/>
              <w:right w:val="single" w:sz="6" w:space="0" w:color="auto"/>
            </w:tcBorders>
          </w:tcPr>
          <w:p w:rsidR="00BF09A6" w:rsidRDefault="00BF09A6" w:rsidP="006B1A12">
            <w:r>
              <w:t>ОАО «НК «Роснефть»</w:t>
            </w:r>
          </w:p>
        </w:tc>
        <w:tc>
          <w:tcPr>
            <w:tcW w:w="4111" w:type="dxa"/>
            <w:tcBorders>
              <w:top w:val="single" w:sz="6" w:space="0" w:color="auto"/>
              <w:left w:val="single" w:sz="6" w:space="0" w:color="auto"/>
              <w:bottom w:val="single" w:sz="6" w:space="0" w:color="auto"/>
              <w:right w:val="double" w:sz="6" w:space="0" w:color="auto"/>
            </w:tcBorders>
          </w:tcPr>
          <w:p w:rsidR="00BF09A6" w:rsidRDefault="00BF09A6" w:rsidP="006B1A12">
            <w:r>
              <w:t>Директор Департамента стратегии и развития бизнеса коммерции и логистики</w:t>
            </w:r>
          </w:p>
        </w:tc>
      </w:tr>
      <w:tr w:rsidR="00BF09A6" w:rsidTr="005D1F52">
        <w:tc>
          <w:tcPr>
            <w:tcW w:w="1260" w:type="dxa"/>
            <w:tcBorders>
              <w:top w:val="single" w:sz="6" w:space="0" w:color="auto"/>
              <w:left w:val="double" w:sz="6" w:space="0" w:color="auto"/>
              <w:bottom w:val="single" w:sz="6" w:space="0" w:color="auto"/>
              <w:right w:val="single" w:sz="6" w:space="0" w:color="auto"/>
            </w:tcBorders>
          </w:tcPr>
          <w:p w:rsidR="00BF09A6" w:rsidRDefault="00BF09A6" w:rsidP="006B1A12">
            <w:r>
              <w:t>2013</w:t>
            </w:r>
          </w:p>
        </w:tc>
        <w:tc>
          <w:tcPr>
            <w:tcW w:w="1260" w:type="dxa"/>
            <w:tcBorders>
              <w:top w:val="single" w:sz="6" w:space="0" w:color="auto"/>
              <w:left w:val="single" w:sz="6" w:space="0" w:color="auto"/>
              <w:bottom w:val="single" w:sz="6" w:space="0" w:color="auto"/>
              <w:right w:val="single" w:sz="6" w:space="0" w:color="auto"/>
            </w:tcBorders>
          </w:tcPr>
          <w:p w:rsidR="00BF09A6" w:rsidRDefault="005D1F52" w:rsidP="006B1A12">
            <w:r>
              <w:t>2017</w:t>
            </w:r>
          </w:p>
        </w:tc>
        <w:tc>
          <w:tcPr>
            <w:tcW w:w="2867" w:type="dxa"/>
            <w:tcBorders>
              <w:top w:val="single" w:sz="6" w:space="0" w:color="auto"/>
              <w:left w:val="single" w:sz="6" w:space="0" w:color="auto"/>
              <w:bottom w:val="single" w:sz="6" w:space="0" w:color="auto"/>
              <w:right w:val="single" w:sz="6" w:space="0" w:color="auto"/>
            </w:tcBorders>
          </w:tcPr>
          <w:p w:rsidR="00BF09A6" w:rsidRDefault="007A43DD" w:rsidP="006B1A12">
            <w:r>
              <w:t>П</w:t>
            </w:r>
            <w:r w:rsidR="00BF09A6">
              <w:t>АО «НК «Роснефть»</w:t>
            </w:r>
          </w:p>
        </w:tc>
        <w:tc>
          <w:tcPr>
            <w:tcW w:w="4111" w:type="dxa"/>
            <w:tcBorders>
              <w:top w:val="single" w:sz="6" w:space="0" w:color="auto"/>
              <w:left w:val="single" w:sz="6" w:space="0" w:color="auto"/>
              <w:bottom w:val="single" w:sz="6" w:space="0" w:color="auto"/>
              <w:right w:val="double" w:sz="6" w:space="0" w:color="auto"/>
            </w:tcBorders>
          </w:tcPr>
          <w:p w:rsidR="00BF09A6" w:rsidRDefault="00BF09A6" w:rsidP="006B1A12">
            <w:r w:rsidRPr="005D1F52">
              <w:t>Директор Департамента развития нефтепереработки</w:t>
            </w:r>
          </w:p>
        </w:tc>
      </w:tr>
      <w:tr w:rsidR="005D1F52" w:rsidTr="006B1A12">
        <w:tc>
          <w:tcPr>
            <w:tcW w:w="1260" w:type="dxa"/>
            <w:tcBorders>
              <w:top w:val="single" w:sz="6" w:space="0" w:color="auto"/>
              <w:left w:val="double" w:sz="6" w:space="0" w:color="auto"/>
              <w:bottom w:val="double" w:sz="6" w:space="0" w:color="auto"/>
              <w:right w:val="single" w:sz="6" w:space="0" w:color="auto"/>
            </w:tcBorders>
          </w:tcPr>
          <w:p w:rsidR="005D1F52" w:rsidRDefault="005D1F52" w:rsidP="006B1A12">
            <w:r>
              <w:t>2017</w:t>
            </w:r>
          </w:p>
        </w:tc>
        <w:tc>
          <w:tcPr>
            <w:tcW w:w="1260" w:type="dxa"/>
            <w:tcBorders>
              <w:top w:val="single" w:sz="6" w:space="0" w:color="auto"/>
              <w:left w:val="single" w:sz="6" w:space="0" w:color="auto"/>
              <w:bottom w:val="double" w:sz="6" w:space="0" w:color="auto"/>
              <w:right w:val="single" w:sz="6" w:space="0" w:color="auto"/>
            </w:tcBorders>
          </w:tcPr>
          <w:p w:rsidR="005D1F52" w:rsidRDefault="005D1F52" w:rsidP="007A0437">
            <w:r>
              <w:t>наст</w:t>
            </w:r>
            <w:proofErr w:type="gramStart"/>
            <w:r>
              <w:t>.</w:t>
            </w:r>
            <w:proofErr w:type="gramEnd"/>
            <w:r>
              <w:t xml:space="preserve"> </w:t>
            </w:r>
            <w:proofErr w:type="gramStart"/>
            <w:r>
              <w:t>в</w:t>
            </w:r>
            <w:proofErr w:type="gramEnd"/>
            <w:r>
              <w:t>ремя</w:t>
            </w:r>
          </w:p>
        </w:tc>
        <w:tc>
          <w:tcPr>
            <w:tcW w:w="2867" w:type="dxa"/>
            <w:tcBorders>
              <w:top w:val="single" w:sz="6" w:space="0" w:color="auto"/>
              <w:left w:val="single" w:sz="6" w:space="0" w:color="auto"/>
              <w:bottom w:val="double" w:sz="6" w:space="0" w:color="auto"/>
              <w:right w:val="single" w:sz="6" w:space="0" w:color="auto"/>
            </w:tcBorders>
          </w:tcPr>
          <w:p w:rsidR="005D1F52" w:rsidRDefault="005D1F52" w:rsidP="007A0437">
            <w:r>
              <w:t>ПАО «НК «Роснефть»</w:t>
            </w:r>
          </w:p>
        </w:tc>
        <w:tc>
          <w:tcPr>
            <w:tcW w:w="4111" w:type="dxa"/>
            <w:tcBorders>
              <w:top w:val="single" w:sz="6" w:space="0" w:color="auto"/>
              <w:left w:val="single" w:sz="6" w:space="0" w:color="auto"/>
              <w:bottom w:val="double" w:sz="6" w:space="0" w:color="auto"/>
              <w:right w:val="double" w:sz="6" w:space="0" w:color="auto"/>
            </w:tcBorders>
          </w:tcPr>
          <w:p w:rsidR="005D1F52" w:rsidRPr="005D1F52" w:rsidRDefault="005D1F52" w:rsidP="006B1A12">
            <w:pPr>
              <w:rPr>
                <w:highlight w:val="yellow"/>
              </w:rPr>
            </w:pPr>
            <w:r w:rsidRPr="005D1F52">
              <w:rPr>
                <w:lang w:eastAsia="ar-SA"/>
              </w:rPr>
              <w:t>Директор Департамента развития нефтепереработки  и нефтехимии</w:t>
            </w:r>
          </w:p>
        </w:tc>
      </w:tr>
    </w:tbl>
    <w:p w:rsidR="00BF09A6" w:rsidRDefault="00BF09A6" w:rsidP="00BF09A6">
      <w:pPr>
        <w:jc w:val="both"/>
        <w:rPr>
          <w:rStyle w:val="Subst"/>
          <w:bCs/>
          <w:iCs/>
        </w:rPr>
      </w:pPr>
      <w:r>
        <w:rPr>
          <w:rStyle w:val="Subst"/>
          <w:bCs/>
          <w:iCs/>
        </w:rPr>
        <w:t>Доли участия в уставном капитале эмитента/обыкновенных акций не имеет</w:t>
      </w:r>
    </w:p>
    <w:p w:rsidR="00BF09A6" w:rsidRDefault="00BF09A6" w:rsidP="00BF09A6">
      <w:pPr>
        <w:jc w:val="both"/>
      </w:pPr>
      <w:r>
        <w:t xml:space="preserve">Доли участия лица в уставном (складочном) капитале (паевом фонде) дочерних и зависимых обществ эмитента: </w:t>
      </w:r>
      <w:r>
        <w:rPr>
          <w:rStyle w:val="Subst"/>
          <w:bCs/>
          <w:iCs/>
        </w:rPr>
        <w:t>Лицо указанных долей не имеет</w:t>
      </w:r>
    </w:p>
    <w:p w:rsidR="00BF09A6" w:rsidRDefault="00BF09A6" w:rsidP="00BF09A6">
      <w:pPr>
        <w:jc w:val="both"/>
      </w:pPr>
      <w: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t>контроля за</w:t>
      </w:r>
      <w:proofErr w:type="gramEnd"/>
      <w:r>
        <w:t xml:space="preserve"> финансово-хозяйственной деятельностью эмитента:</w:t>
      </w:r>
      <w:r>
        <w:br/>
      </w:r>
      <w:r>
        <w:rPr>
          <w:rStyle w:val="Subst"/>
          <w:bCs/>
          <w:iCs/>
        </w:rPr>
        <w:t>Указанных родственных связей нет</w:t>
      </w:r>
    </w:p>
    <w:p w:rsidR="00BF09A6" w:rsidRDefault="00BF09A6" w:rsidP="00BF09A6">
      <w:pPr>
        <w:jc w:val="both"/>
      </w:pPr>
      <w: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r>
        <w:rPr>
          <w:rStyle w:val="Subst"/>
          <w:bCs/>
          <w:iCs/>
        </w:rPr>
        <w:t>Лицо к указанным видам ответственности не привлекалось</w:t>
      </w:r>
    </w:p>
    <w:p w:rsidR="00BF09A6" w:rsidRDefault="00BF09A6" w:rsidP="00BF09A6">
      <w:pPr>
        <w:jc w:val="both"/>
        <w:rPr>
          <w:rStyle w:val="Subst"/>
          <w:bCs/>
          <w:iCs/>
        </w:rPr>
      </w:pPr>
      <w:r>
        <w:t xml:space="preserve">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w:t>
      </w:r>
      <w:r>
        <w:lastRenderedPageBreak/>
        <w:t xml:space="preserve">процедур банкротства, предусмотренных законодательством Российской Федерации о несостоятельности (банкротстве): </w:t>
      </w:r>
      <w:r>
        <w:rPr>
          <w:rStyle w:val="Subst"/>
          <w:bCs/>
          <w:iCs/>
        </w:rPr>
        <w:t>Лицо указанных должностей не занимало</w:t>
      </w:r>
    </w:p>
    <w:p w:rsidR="00BF09A6" w:rsidRPr="00122021" w:rsidRDefault="00BF09A6" w:rsidP="00BF09A6">
      <w:pPr>
        <w:jc w:val="both"/>
      </w:pPr>
      <w:r w:rsidRPr="00AF036C">
        <w:rPr>
          <w:rStyle w:val="Subst"/>
          <w:b w:val="0"/>
          <w:bCs/>
          <w:i w:val="0"/>
          <w:iCs/>
        </w:rPr>
        <w:t xml:space="preserve">Сведения об участии </w:t>
      </w:r>
      <w:r>
        <w:rPr>
          <w:rStyle w:val="Subst"/>
          <w:b w:val="0"/>
          <w:bCs/>
          <w:i w:val="0"/>
          <w:iCs/>
        </w:rPr>
        <w:t xml:space="preserve">лица </w:t>
      </w:r>
      <w:r w:rsidRPr="00AF036C">
        <w:rPr>
          <w:rStyle w:val="Subst"/>
          <w:b w:val="0"/>
          <w:bCs/>
          <w:i w:val="0"/>
          <w:iCs/>
        </w:rPr>
        <w:t>в работе комитетов совета директоров:</w:t>
      </w:r>
      <w:r>
        <w:rPr>
          <w:rStyle w:val="Subst"/>
          <w:b w:val="0"/>
          <w:bCs/>
          <w:i w:val="0"/>
          <w:iCs/>
        </w:rPr>
        <w:t xml:space="preserve"> </w:t>
      </w:r>
      <w:r>
        <w:rPr>
          <w:rStyle w:val="Subst"/>
          <w:bCs/>
          <w:iCs/>
        </w:rPr>
        <w:t>Не участвовало</w:t>
      </w:r>
    </w:p>
    <w:p w:rsidR="00BF09A6" w:rsidRDefault="00BF09A6" w:rsidP="00BF09A6">
      <w:pPr>
        <w:ind w:left="200"/>
      </w:pPr>
    </w:p>
    <w:p w:rsidR="00BF09A6" w:rsidRDefault="00BF09A6" w:rsidP="00BF09A6">
      <w:pPr>
        <w:jc w:val="both"/>
      </w:pPr>
      <w:r>
        <w:t>ФИО:</w:t>
      </w:r>
      <w:r>
        <w:rPr>
          <w:rStyle w:val="Subst"/>
          <w:bCs/>
          <w:iCs/>
        </w:rPr>
        <w:t xml:space="preserve"> </w:t>
      </w:r>
      <w:r w:rsidR="00DB6ECE">
        <w:rPr>
          <w:rStyle w:val="Subst"/>
          <w:bCs/>
          <w:iCs/>
        </w:rPr>
        <w:t>Файзутдинов Илдар Шафигуллович</w:t>
      </w:r>
    </w:p>
    <w:p w:rsidR="00BF09A6" w:rsidRDefault="00BF09A6" w:rsidP="00BF09A6">
      <w:pPr>
        <w:jc w:val="both"/>
      </w:pPr>
      <w:r>
        <w:t>Год рождения:</w:t>
      </w:r>
      <w:r>
        <w:rPr>
          <w:rStyle w:val="Subst"/>
          <w:bCs/>
          <w:iCs/>
        </w:rPr>
        <w:t xml:space="preserve"> 19</w:t>
      </w:r>
      <w:r w:rsidR="00DB6ECE">
        <w:rPr>
          <w:rStyle w:val="Subst"/>
          <w:bCs/>
          <w:iCs/>
        </w:rPr>
        <w:t>60</w:t>
      </w:r>
    </w:p>
    <w:p w:rsidR="00BF09A6" w:rsidRDefault="00BF09A6" w:rsidP="00BF09A6">
      <w:pPr>
        <w:jc w:val="both"/>
        <w:rPr>
          <w:rStyle w:val="Subst"/>
          <w:bCs/>
          <w:iCs/>
        </w:rPr>
      </w:pPr>
      <w:r>
        <w:t xml:space="preserve">Сведения об образовании: </w:t>
      </w:r>
      <w:proofErr w:type="gramStart"/>
      <w:r>
        <w:rPr>
          <w:rStyle w:val="Subst"/>
          <w:bCs/>
          <w:iCs/>
        </w:rPr>
        <w:t>высшее</w:t>
      </w:r>
      <w:proofErr w:type="gramEnd"/>
      <w:r>
        <w:rPr>
          <w:rStyle w:val="Subst"/>
          <w:bCs/>
          <w:iCs/>
        </w:rPr>
        <w:t xml:space="preserve"> </w:t>
      </w:r>
    </w:p>
    <w:p w:rsidR="00BF09A6" w:rsidRDefault="00BF09A6" w:rsidP="00BF09A6">
      <w:pPr>
        <w:jc w:val="both"/>
      </w:pPr>
      <w:proofErr w:type="gramStart"/>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tbl>
      <w:tblPr>
        <w:tblW w:w="9498" w:type="dxa"/>
        <w:tblInd w:w="72" w:type="dxa"/>
        <w:tblLayout w:type="fixed"/>
        <w:tblCellMar>
          <w:left w:w="72" w:type="dxa"/>
          <w:right w:w="72" w:type="dxa"/>
        </w:tblCellMar>
        <w:tblLook w:val="0000" w:firstRow="0" w:lastRow="0" w:firstColumn="0" w:lastColumn="0" w:noHBand="0" w:noVBand="0"/>
      </w:tblPr>
      <w:tblGrid>
        <w:gridCol w:w="1260"/>
        <w:gridCol w:w="1260"/>
        <w:gridCol w:w="3009"/>
        <w:gridCol w:w="3969"/>
      </w:tblGrid>
      <w:tr w:rsidR="00BF09A6" w:rsidTr="006B1A12">
        <w:tc>
          <w:tcPr>
            <w:tcW w:w="2520" w:type="dxa"/>
            <w:gridSpan w:val="2"/>
            <w:tcBorders>
              <w:top w:val="double" w:sz="6" w:space="0" w:color="auto"/>
              <w:left w:val="double" w:sz="6" w:space="0" w:color="auto"/>
              <w:bottom w:val="single" w:sz="6" w:space="0" w:color="auto"/>
              <w:right w:val="single" w:sz="6" w:space="0" w:color="auto"/>
            </w:tcBorders>
          </w:tcPr>
          <w:p w:rsidR="00BF09A6" w:rsidRDefault="00BF09A6" w:rsidP="006B1A12">
            <w:pPr>
              <w:jc w:val="center"/>
            </w:pPr>
            <w:r>
              <w:t>Период</w:t>
            </w:r>
          </w:p>
        </w:tc>
        <w:tc>
          <w:tcPr>
            <w:tcW w:w="3009" w:type="dxa"/>
            <w:vMerge w:val="restart"/>
            <w:tcBorders>
              <w:top w:val="double" w:sz="6" w:space="0" w:color="auto"/>
              <w:left w:val="single" w:sz="6" w:space="0" w:color="auto"/>
              <w:right w:val="single" w:sz="6" w:space="0" w:color="auto"/>
            </w:tcBorders>
          </w:tcPr>
          <w:p w:rsidR="00BF09A6" w:rsidRDefault="00BF09A6" w:rsidP="006B1A12">
            <w:pPr>
              <w:jc w:val="center"/>
            </w:pPr>
            <w:r>
              <w:t>Наименование организации</w:t>
            </w:r>
          </w:p>
        </w:tc>
        <w:tc>
          <w:tcPr>
            <w:tcW w:w="3969" w:type="dxa"/>
            <w:vMerge w:val="restart"/>
            <w:tcBorders>
              <w:top w:val="double" w:sz="6" w:space="0" w:color="auto"/>
              <w:left w:val="single" w:sz="6" w:space="0" w:color="auto"/>
              <w:right w:val="double" w:sz="6" w:space="0" w:color="auto"/>
            </w:tcBorders>
          </w:tcPr>
          <w:p w:rsidR="00BF09A6" w:rsidRDefault="00BF09A6" w:rsidP="006B1A12">
            <w:pPr>
              <w:jc w:val="center"/>
            </w:pPr>
            <w:r>
              <w:t>Должность</w:t>
            </w:r>
          </w:p>
        </w:tc>
      </w:tr>
      <w:tr w:rsidR="00BF09A6" w:rsidTr="006B1A12">
        <w:tc>
          <w:tcPr>
            <w:tcW w:w="1260" w:type="dxa"/>
            <w:tcBorders>
              <w:top w:val="single" w:sz="6" w:space="0" w:color="auto"/>
              <w:left w:val="double" w:sz="6" w:space="0" w:color="auto"/>
              <w:bottom w:val="single" w:sz="6" w:space="0" w:color="auto"/>
              <w:right w:val="single" w:sz="6" w:space="0" w:color="auto"/>
            </w:tcBorders>
          </w:tcPr>
          <w:p w:rsidR="00BF09A6" w:rsidRDefault="00BF09A6" w:rsidP="006B1A12">
            <w:pPr>
              <w:jc w:val="center"/>
            </w:pPr>
            <w:r>
              <w:t>с</w:t>
            </w:r>
          </w:p>
        </w:tc>
        <w:tc>
          <w:tcPr>
            <w:tcW w:w="1260" w:type="dxa"/>
            <w:tcBorders>
              <w:top w:val="single" w:sz="6" w:space="0" w:color="auto"/>
              <w:left w:val="single" w:sz="6" w:space="0" w:color="auto"/>
              <w:bottom w:val="single" w:sz="6" w:space="0" w:color="auto"/>
              <w:right w:val="single" w:sz="6" w:space="0" w:color="auto"/>
            </w:tcBorders>
          </w:tcPr>
          <w:p w:rsidR="00BF09A6" w:rsidRDefault="00BF09A6" w:rsidP="006B1A12">
            <w:pPr>
              <w:jc w:val="center"/>
            </w:pPr>
            <w:r>
              <w:t>по</w:t>
            </w:r>
          </w:p>
        </w:tc>
        <w:tc>
          <w:tcPr>
            <w:tcW w:w="3009" w:type="dxa"/>
            <w:vMerge/>
            <w:tcBorders>
              <w:left w:val="single" w:sz="6" w:space="0" w:color="auto"/>
              <w:bottom w:val="single" w:sz="6" w:space="0" w:color="auto"/>
              <w:right w:val="single" w:sz="6" w:space="0" w:color="auto"/>
            </w:tcBorders>
          </w:tcPr>
          <w:p w:rsidR="00BF09A6" w:rsidRDefault="00BF09A6" w:rsidP="006B1A12"/>
        </w:tc>
        <w:tc>
          <w:tcPr>
            <w:tcW w:w="3969" w:type="dxa"/>
            <w:vMerge/>
            <w:tcBorders>
              <w:left w:val="single" w:sz="6" w:space="0" w:color="auto"/>
              <w:bottom w:val="single" w:sz="6" w:space="0" w:color="auto"/>
              <w:right w:val="double" w:sz="6" w:space="0" w:color="auto"/>
            </w:tcBorders>
          </w:tcPr>
          <w:p w:rsidR="00BF09A6" w:rsidRDefault="00BF09A6" w:rsidP="006B1A12"/>
        </w:tc>
      </w:tr>
      <w:tr w:rsidR="00BF09A6" w:rsidTr="006B1A12">
        <w:tc>
          <w:tcPr>
            <w:tcW w:w="1260" w:type="dxa"/>
            <w:tcBorders>
              <w:top w:val="single" w:sz="6" w:space="0" w:color="auto"/>
              <w:left w:val="double" w:sz="6" w:space="0" w:color="auto"/>
              <w:bottom w:val="single" w:sz="6" w:space="0" w:color="auto"/>
              <w:right w:val="single" w:sz="6" w:space="0" w:color="auto"/>
            </w:tcBorders>
          </w:tcPr>
          <w:p w:rsidR="00BF09A6" w:rsidRDefault="00BF09A6" w:rsidP="00A007EE">
            <w:r>
              <w:t>20</w:t>
            </w:r>
            <w:r w:rsidR="00A007EE">
              <w:t>11</w:t>
            </w:r>
          </w:p>
        </w:tc>
        <w:tc>
          <w:tcPr>
            <w:tcW w:w="1260" w:type="dxa"/>
            <w:tcBorders>
              <w:top w:val="single" w:sz="6" w:space="0" w:color="auto"/>
              <w:left w:val="single" w:sz="6" w:space="0" w:color="auto"/>
              <w:bottom w:val="single" w:sz="6" w:space="0" w:color="auto"/>
              <w:right w:val="single" w:sz="6" w:space="0" w:color="auto"/>
            </w:tcBorders>
          </w:tcPr>
          <w:p w:rsidR="00BF09A6" w:rsidRDefault="00BF09A6" w:rsidP="006B1A12">
            <w:r>
              <w:t>2012</w:t>
            </w:r>
          </w:p>
        </w:tc>
        <w:tc>
          <w:tcPr>
            <w:tcW w:w="3009" w:type="dxa"/>
            <w:tcBorders>
              <w:top w:val="single" w:sz="6" w:space="0" w:color="auto"/>
              <w:left w:val="single" w:sz="6" w:space="0" w:color="auto"/>
              <w:bottom w:val="single" w:sz="6" w:space="0" w:color="auto"/>
              <w:right w:val="single" w:sz="6" w:space="0" w:color="auto"/>
            </w:tcBorders>
          </w:tcPr>
          <w:p w:rsidR="00BF09A6" w:rsidRDefault="00A007EE" w:rsidP="006B1A12">
            <w:r>
              <w:t>ФГНИУ «Институт законодательства и сравнительного правоведения при Правительстве Российской Федерации»</w:t>
            </w:r>
          </w:p>
        </w:tc>
        <w:tc>
          <w:tcPr>
            <w:tcW w:w="3969" w:type="dxa"/>
            <w:tcBorders>
              <w:top w:val="single" w:sz="6" w:space="0" w:color="auto"/>
              <w:left w:val="single" w:sz="6" w:space="0" w:color="auto"/>
              <w:bottom w:val="single" w:sz="6" w:space="0" w:color="auto"/>
              <w:right w:val="double" w:sz="6" w:space="0" w:color="auto"/>
            </w:tcBorders>
          </w:tcPr>
          <w:p w:rsidR="00BF09A6" w:rsidRDefault="00BF09A6" w:rsidP="00A007EE">
            <w:r>
              <w:t xml:space="preserve">Главный </w:t>
            </w:r>
            <w:r w:rsidR="00A007EE">
              <w:t>научный сотрудник отдела гражданского законодательства и процесса</w:t>
            </w:r>
          </w:p>
        </w:tc>
      </w:tr>
      <w:tr w:rsidR="00BF09A6" w:rsidTr="006B1A12">
        <w:tc>
          <w:tcPr>
            <w:tcW w:w="1260" w:type="dxa"/>
            <w:tcBorders>
              <w:top w:val="single" w:sz="6" w:space="0" w:color="auto"/>
              <w:left w:val="double" w:sz="6" w:space="0" w:color="auto"/>
              <w:bottom w:val="single" w:sz="6" w:space="0" w:color="auto"/>
              <w:right w:val="single" w:sz="6" w:space="0" w:color="auto"/>
            </w:tcBorders>
          </w:tcPr>
          <w:p w:rsidR="00BF09A6" w:rsidRDefault="00BF09A6" w:rsidP="006B1A12">
            <w:r>
              <w:t>2012</w:t>
            </w:r>
          </w:p>
        </w:tc>
        <w:tc>
          <w:tcPr>
            <w:tcW w:w="1260" w:type="dxa"/>
            <w:tcBorders>
              <w:top w:val="single" w:sz="6" w:space="0" w:color="auto"/>
              <w:left w:val="single" w:sz="6" w:space="0" w:color="auto"/>
              <w:bottom w:val="single" w:sz="6" w:space="0" w:color="auto"/>
              <w:right w:val="single" w:sz="6" w:space="0" w:color="auto"/>
            </w:tcBorders>
          </w:tcPr>
          <w:p w:rsidR="00BF09A6" w:rsidRDefault="00BF09A6" w:rsidP="006B1A12">
            <w:r>
              <w:t>2013</w:t>
            </w:r>
          </w:p>
        </w:tc>
        <w:tc>
          <w:tcPr>
            <w:tcW w:w="3009" w:type="dxa"/>
            <w:tcBorders>
              <w:top w:val="single" w:sz="6" w:space="0" w:color="auto"/>
              <w:left w:val="single" w:sz="6" w:space="0" w:color="auto"/>
              <w:bottom w:val="single" w:sz="6" w:space="0" w:color="auto"/>
              <w:right w:val="single" w:sz="6" w:space="0" w:color="auto"/>
            </w:tcBorders>
          </w:tcPr>
          <w:p w:rsidR="00BF09A6" w:rsidRDefault="00BF09A6" w:rsidP="006B1A12">
            <w:r>
              <w:t>ОАО «НК «Роснефть»</w:t>
            </w:r>
          </w:p>
        </w:tc>
        <w:tc>
          <w:tcPr>
            <w:tcW w:w="3969" w:type="dxa"/>
            <w:tcBorders>
              <w:top w:val="single" w:sz="6" w:space="0" w:color="auto"/>
              <w:left w:val="single" w:sz="6" w:space="0" w:color="auto"/>
              <w:bottom w:val="single" w:sz="6" w:space="0" w:color="auto"/>
              <w:right w:val="double" w:sz="6" w:space="0" w:color="auto"/>
            </w:tcBorders>
          </w:tcPr>
          <w:p w:rsidR="00BF09A6" w:rsidRDefault="00BF09A6" w:rsidP="00A007EE">
            <w:r>
              <w:t xml:space="preserve">Директор </w:t>
            </w:r>
            <w:r w:rsidRPr="00A007EE">
              <w:rPr>
                <w:color w:val="000000" w:themeColor="text1"/>
              </w:rPr>
              <w:t xml:space="preserve">Департамента </w:t>
            </w:r>
            <w:r w:rsidR="00A007EE">
              <w:rPr>
                <w:color w:val="000000" w:themeColor="text1"/>
              </w:rPr>
              <w:t>собственности и корпоративного управления</w:t>
            </w:r>
          </w:p>
        </w:tc>
      </w:tr>
      <w:tr w:rsidR="00BF09A6" w:rsidTr="006B1A12">
        <w:tc>
          <w:tcPr>
            <w:tcW w:w="1260" w:type="dxa"/>
            <w:tcBorders>
              <w:top w:val="single" w:sz="6" w:space="0" w:color="auto"/>
              <w:left w:val="double" w:sz="6" w:space="0" w:color="auto"/>
              <w:bottom w:val="double" w:sz="6" w:space="0" w:color="auto"/>
              <w:right w:val="single" w:sz="6" w:space="0" w:color="auto"/>
            </w:tcBorders>
          </w:tcPr>
          <w:p w:rsidR="00BF09A6" w:rsidRDefault="00BF09A6" w:rsidP="006B1A12">
            <w:r>
              <w:t>2013</w:t>
            </w:r>
          </w:p>
        </w:tc>
        <w:tc>
          <w:tcPr>
            <w:tcW w:w="1260" w:type="dxa"/>
            <w:tcBorders>
              <w:top w:val="single" w:sz="6" w:space="0" w:color="auto"/>
              <w:left w:val="single" w:sz="6" w:space="0" w:color="auto"/>
              <w:bottom w:val="double" w:sz="6" w:space="0" w:color="auto"/>
              <w:right w:val="single" w:sz="6" w:space="0" w:color="auto"/>
            </w:tcBorders>
          </w:tcPr>
          <w:p w:rsidR="00BF09A6" w:rsidRDefault="00BF09A6" w:rsidP="006B1A12">
            <w:r>
              <w:t>наст</w:t>
            </w:r>
            <w:proofErr w:type="gramStart"/>
            <w:r>
              <w:t>.</w:t>
            </w:r>
            <w:proofErr w:type="gramEnd"/>
            <w:r>
              <w:t xml:space="preserve"> </w:t>
            </w:r>
            <w:proofErr w:type="gramStart"/>
            <w:r>
              <w:t>в</w:t>
            </w:r>
            <w:proofErr w:type="gramEnd"/>
            <w:r>
              <w:t>ремя</w:t>
            </w:r>
          </w:p>
        </w:tc>
        <w:tc>
          <w:tcPr>
            <w:tcW w:w="3009" w:type="dxa"/>
            <w:tcBorders>
              <w:top w:val="single" w:sz="6" w:space="0" w:color="auto"/>
              <w:left w:val="single" w:sz="6" w:space="0" w:color="auto"/>
              <w:bottom w:val="double" w:sz="6" w:space="0" w:color="auto"/>
              <w:right w:val="single" w:sz="6" w:space="0" w:color="auto"/>
            </w:tcBorders>
          </w:tcPr>
          <w:p w:rsidR="00BF09A6" w:rsidRDefault="007A43DD" w:rsidP="006B1A12">
            <w:r>
              <w:t>П</w:t>
            </w:r>
            <w:r w:rsidR="00BF09A6">
              <w:t>АО «НК «Роснефть»</w:t>
            </w:r>
          </w:p>
        </w:tc>
        <w:tc>
          <w:tcPr>
            <w:tcW w:w="3969" w:type="dxa"/>
            <w:tcBorders>
              <w:top w:val="single" w:sz="6" w:space="0" w:color="auto"/>
              <w:left w:val="single" w:sz="6" w:space="0" w:color="auto"/>
              <w:bottom w:val="double" w:sz="6" w:space="0" w:color="auto"/>
              <w:right w:val="double" w:sz="6" w:space="0" w:color="auto"/>
            </w:tcBorders>
          </w:tcPr>
          <w:p w:rsidR="00BF09A6" w:rsidRDefault="00BF09A6" w:rsidP="00A007EE">
            <w:r>
              <w:t xml:space="preserve">Директор Департамента </w:t>
            </w:r>
            <w:r w:rsidR="00A007EE">
              <w:t xml:space="preserve">собственности </w:t>
            </w:r>
          </w:p>
        </w:tc>
      </w:tr>
    </w:tbl>
    <w:p w:rsidR="00BF09A6" w:rsidRDefault="00BF09A6" w:rsidP="00BF09A6">
      <w:pPr>
        <w:jc w:val="both"/>
        <w:rPr>
          <w:rStyle w:val="Subst"/>
          <w:bCs/>
          <w:iCs/>
        </w:rPr>
      </w:pPr>
      <w:r>
        <w:rPr>
          <w:rStyle w:val="Subst"/>
          <w:bCs/>
          <w:iCs/>
        </w:rPr>
        <w:t>Доли участия в уставном капитале эмитента/обыкновенных акций не имеет</w:t>
      </w:r>
    </w:p>
    <w:p w:rsidR="00BF09A6" w:rsidRDefault="00BF09A6" w:rsidP="00BF09A6">
      <w:pPr>
        <w:jc w:val="both"/>
      </w:pPr>
      <w:r>
        <w:t xml:space="preserve">Доли участия лица в уставном (складочном) капитале (паевом фонде) дочерних и зависимых обществ эмитента: </w:t>
      </w:r>
      <w:r>
        <w:rPr>
          <w:rStyle w:val="Subst"/>
          <w:bCs/>
          <w:iCs/>
        </w:rPr>
        <w:t>Лицо указанных долей не имеет</w:t>
      </w:r>
    </w:p>
    <w:p w:rsidR="00BF09A6" w:rsidRDefault="00BF09A6" w:rsidP="00BF09A6">
      <w:pPr>
        <w:jc w:val="both"/>
      </w:pPr>
      <w: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t>контроля за</w:t>
      </w:r>
      <w:proofErr w:type="gramEnd"/>
      <w:r>
        <w:t xml:space="preserve"> финансово-хозяйственной деятельностью эмитента:</w:t>
      </w:r>
      <w:r>
        <w:br/>
      </w:r>
      <w:r>
        <w:rPr>
          <w:rStyle w:val="Subst"/>
          <w:bCs/>
          <w:iCs/>
        </w:rPr>
        <w:t>Указанных родственных связей нет</w:t>
      </w:r>
    </w:p>
    <w:p w:rsidR="00BF09A6" w:rsidRDefault="00BF09A6" w:rsidP="00BF09A6">
      <w:pPr>
        <w:jc w:val="both"/>
      </w:pPr>
      <w: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r>
        <w:rPr>
          <w:rStyle w:val="Subst"/>
          <w:bCs/>
          <w:iCs/>
        </w:rPr>
        <w:t>Лицо к указанным видам ответственности не привлекалось</w:t>
      </w:r>
    </w:p>
    <w:p w:rsidR="00BF09A6" w:rsidRDefault="00BF09A6" w:rsidP="00BF09A6">
      <w:pPr>
        <w:jc w:val="both"/>
        <w:rPr>
          <w:rStyle w:val="Subst"/>
          <w:bCs/>
          <w:iCs/>
        </w:rPr>
      </w:pPr>
      <w:r>
        <w:t xml:space="preserve">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Pr>
          <w:rStyle w:val="Subst"/>
          <w:bCs/>
          <w:iCs/>
        </w:rPr>
        <w:t>Лицо указанных должностей не занимало</w:t>
      </w:r>
    </w:p>
    <w:p w:rsidR="00BF09A6" w:rsidRDefault="00BF09A6" w:rsidP="00BF09A6">
      <w:pPr>
        <w:jc w:val="both"/>
        <w:rPr>
          <w:rStyle w:val="Subst"/>
          <w:bCs/>
          <w:iCs/>
        </w:rPr>
      </w:pPr>
      <w:r w:rsidRPr="00AF036C">
        <w:rPr>
          <w:rStyle w:val="Subst"/>
          <w:b w:val="0"/>
          <w:bCs/>
          <w:i w:val="0"/>
          <w:iCs/>
        </w:rPr>
        <w:t xml:space="preserve">Сведения об участии </w:t>
      </w:r>
      <w:r>
        <w:rPr>
          <w:rStyle w:val="Subst"/>
          <w:b w:val="0"/>
          <w:bCs/>
          <w:i w:val="0"/>
          <w:iCs/>
        </w:rPr>
        <w:t xml:space="preserve">лица </w:t>
      </w:r>
      <w:r w:rsidRPr="00AF036C">
        <w:rPr>
          <w:rStyle w:val="Subst"/>
          <w:b w:val="0"/>
          <w:bCs/>
          <w:i w:val="0"/>
          <w:iCs/>
        </w:rPr>
        <w:t>в работе комитетов совета директоров:</w:t>
      </w:r>
      <w:r>
        <w:rPr>
          <w:rStyle w:val="Subst"/>
          <w:b w:val="0"/>
          <w:bCs/>
          <w:i w:val="0"/>
          <w:iCs/>
        </w:rPr>
        <w:t xml:space="preserve"> </w:t>
      </w:r>
      <w:r>
        <w:rPr>
          <w:rStyle w:val="Subst"/>
          <w:bCs/>
          <w:iCs/>
        </w:rPr>
        <w:t>Не участвовало</w:t>
      </w:r>
    </w:p>
    <w:p w:rsidR="00B815B5" w:rsidRDefault="00B815B5" w:rsidP="00BF09A6">
      <w:pPr>
        <w:jc w:val="both"/>
        <w:rPr>
          <w:rStyle w:val="Subst"/>
          <w:bCs/>
          <w:iCs/>
        </w:rPr>
      </w:pPr>
    </w:p>
    <w:p w:rsidR="00B815B5" w:rsidRDefault="00B815B5" w:rsidP="00B815B5">
      <w:pPr>
        <w:jc w:val="both"/>
      </w:pPr>
      <w:r>
        <w:t>ФИО:</w:t>
      </w:r>
      <w:r>
        <w:rPr>
          <w:rStyle w:val="Subst"/>
          <w:bCs/>
          <w:iCs/>
        </w:rPr>
        <w:t xml:space="preserve"> Федянин Борис Александрович</w:t>
      </w:r>
    </w:p>
    <w:p w:rsidR="00B815B5" w:rsidRDefault="00B815B5" w:rsidP="00B815B5">
      <w:pPr>
        <w:jc w:val="both"/>
      </w:pPr>
      <w:r>
        <w:t>Год рождения:</w:t>
      </w:r>
      <w:r>
        <w:rPr>
          <w:rStyle w:val="Subst"/>
          <w:bCs/>
          <w:iCs/>
        </w:rPr>
        <w:t xml:space="preserve"> 19</w:t>
      </w:r>
      <w:r w:rsidR="0036557E">
        <w:rPr>
          <w:rStyle w:val="Subst"/>
          <w:bCs/>
          <w:iCs/>
        </w:rPr>
        <w:t>78</w:t>
      </w:r>
    </w:p>
    <w:p w:rsidR="00B815B5" w:rsidRDefault="00B815B5" w:rsidP="00B815B5">
      <w:pPr>
        <w:jc w:val="both"/>
        <w:rPr>
          <w:rStyle w:val="Subst"/>
          <w:bCs/>
          <w:iCs/>
        </w:rPr>
      </w:pPr>
      <w:r>
        <w:t xml:space="preserve">Сведения об образовании: </w:t>
      </w:r>
      <w:proofErr w:type="gramStart"/>
      <w:r>
        <w:rPr>
          <w:rStyle w:val="Subst"/>
          <w:bCs/>
          <w:iCs/>
        </w:rPr>
        <w:t>высшее</w:t>
      </w:r>
      <w:proofErr w:type="gramEnd"/>
      <w:r>
        <w:rPr>
          <w:rStyle w:val="Subst"/>
          <w:bCs/>
          <w:iCs/>
        </w:rPr>
        <w:t xml:space="preserve"> </w:t>
      </w:r>
    </w:p>
    <w:p w:rsidR="00B815B5" w:rsidRDefault="00B815B5" w:rsidP="00B815B5">
      <w:pPr>
        <w:jc w:val="both"/>
      </w:pPr>
      <w:proofErr w:type="gramStart"/>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tbl>
      <w:tblPr>
        <w:tblW w:w="9498" w:type="dxa"/>
        <w:tblInd w:w="72" w:type="dxa"/>
        <w:tblLayout w:type="fixed"/>
        <w:tblCellMar>
          <w:left w:w="72" w:type="dxa"/>
          <w:right w:w="72" w:type="dxa"/>
        </w:tblCellMar>
        <w:tblLook w:val="0000" w:firstRow="0" w:lastRow="0" w:firstColumn="0" w:lastColumn="0" w:noHBand="0" w:noVBand="0"/>
      </w:tblPr>
      <w:tblGrid>
        <w:gridCol w:w="1260"/>
        <w:gridCol w:w="1260"/>
        <w:gridCol w:w="3009"/>
        <w:gridCol w:w="3969"/>
      </w:tblGrid>
      <w:tr w:rsidR="00B815B5" w:rsidTr="003D330C">
        <w:tc>
          <w:tcPr>
            <w:tcW w:w="2520" w:type="dxa"/>
            <w:gridSpan w:val="2"/>
            <w:tcBorders>
              <w:top w:val="double" w:sz="6" w:space="0" w:color="auto"/>
              <w:left w:val="double" w:sz="6" w:space="0" w:color="auto"/>
              <w:bottom w:val="single" w:sz="6" w:space="0" w:color="auto"/>
              <w:right w:val="single" w:sz="6" w:space="0" w:color="auto"/>
            </w:tcBorders>
          </w:tcPr>
          <w:p w:rsidR="00B815B5" w:rsidRDefault="00B815B5" w:rsidP="003D330C">
            <w:pPr>
              <w:jc w:val="center"/>
            </w:pPr>
            <w:r>
              <w:t>Период</w:t>
            </w:r>
          </w:p>
        </w:tc>
        <w:tc>
          <w:tcPr>
            <w:tcW w:w="3009" w:type="dxa"/>
            <w:vMerge w:val="restart"/>
            <w:tcBorders>
              <w:top w:val="double" w:sz="6" w:space="0" w:color="auto"/>
              <w:left w:val="single" w:sz="6" w:space="0" w:color="auto"/>
              <w:right w:val="single" w:sz="6" w:space="0" w:color="auto"/>
            </w:tcBorders>
          </w:tcPr>
          <w:p w:rsidR="00B815B5" w:rsidRDefault="00B815B5" w:rsidP="003D330C">
            <w:pPr>
              <w:jc w:val="center"/>
            </w:pPr>
            <w:r>
              <w:t>Наименование организации</w:t>
            </w:r>
          </w:p>
        </w:tc>
        <w:tc>
          <w:tcPr>
            <w:tcW w:w="3969" w:type="dxa"/>
            <w:vMerge w:val="restart"/>
            <w:tcBorders>
              <w:top w:val="double" w:sz="6" w:space="0" w:color="auto"/>
              <w:left w:val="single" w:sz="6" w:space="0" w:color="auto"/>
              <w:right w:val="double" w:sz="6" w:space="0" w:color="auto"/>
            </w:tcBorders>
          </w:tcPr>
          <w:p w:rsidR="00B815B5" w:rsidRDefault="00B815B5" w:rsidP="003D330C">
            <w:pPr>
              <w:jc w:val="center"/>
            </w:pPr>
            <w:r>
              <w:t>Должность</w:t>
            </w:r>
          </w:p>
        </w:tc>
      </w:tr>
      <w:tr w:rsidR="00B815B5" w:rsidTr="003D330C">
        <w:tc>
          <w:tcPr>
            <w:tcW w:w="1260" w:type="dxa"/>
            <w:tcBorders>
              <w:top w:val="single" w:sz="6" w:space="0" w:color="auto"/>
              <w:left w:val="double" w:sz="6" w:space="0" w:color="auto"/>
              <w:bottom w:val="single" w:sz="6" w:space="0" w:color="auto"/>
              <w:right w:val="single" w:sz="6" w:space="0" w:color="auto"/>
            </w:tcBorders>
          </w:tcPr>
          <w:p w:rsidR="00B815B5" w:rsidRDefault="00B815B5" w:rsidP="003D330C">
            <w:pPr>
              <w:jc w:val="center"/>
            </w:pPr>
            <w:r>
              <w:t>с</w:t>
            </w:r>
          </w:p>
        </w:tc>
        <w:tc>
          <w:tcPr>
            <w:tcW w:w="1260" w:type="dxa"/>
            <w:tcBorders>
              <w:top w:val="single" w:sz="6" w:space="0" w:color="auto"/>
              <w:left w:val="single" w:sz="6" w:space="0" w:color="auto"/>
              <w:bottom w:val="single" w:sz="6" w:space="0" w:color="auto"/>
              <w:right w:val="single" w:sz="6" w:space="0" w:color="auto"/>
            </w:tcBorders>
          </w:tcPr>
          <w:p w:rsidR="00B815B5" w:rsidRDefault="00B815B5" w:rsidP="003D330C">
            <w:pPr>
              <w:jc w:val="center"/>
            </w:pPr>
            <w:r>
              <w:t>по</w:t>
            </w:r>
          </w:p>
        </w:tc>
        <w:tc>
          <w:tcPr>
            <w:tcW w:w="3009" w:type="dxa"/>
            <w:vMerge/>
            <w:tcBorders>
              <w:left w:val="single" w:sz="6" w:space="0" w:color="auto"/>
              <w:bottom w:val="single" w:sz="6" w:space="0" w:color="auto"/>
              <w:right w:val="single" w:sz="6" w:space="0" w:color="auto"/>
            </w:tcBorders>
          </w:tcPr>
          <w:p w:rsidR="00B815B5" w:rsidRDefault="00B815B5" w:rsidP="003D330C"/>
        </w:tc>
        <w:tc>
          <w:tcPr>
            <w:tcW w:w="3969" w:type="dxa"/>
            <w:vMerge/>
            <w:tcBorders>
              <w:left w:val="single" w:sz="6" w:space="0" w:color="auto"/>
              <w:bottom w:val="single" w:sz="6" w:space="0" w:color="auto"/>
              <w:right w:val="double" w:sz="6" w:space="0" w:color="auto"/>
            </w:tcBorders>
          </w:tcPr>
          <w:p w:rsidR="00B815B5" w:rsidRDefault="00B815B5" w:rsidP="003D330C"/>
        </w:tc>
      </w:tr>
      <w:tr w:rsidR="00B815B5" w:rsidTr="003D330C">
        <w:tc>
          <w:tcPr>
            <w:tcW w:w="1260" w:type="dxa"/>
            <w:tcBorders>
              <w:top w:val="single" w:sz="6" w:space="0" w:color="auto"/>
              <w:left w:val="double" w:sz="6" w:space="0" w:color="auto"/>
              <w:bottom w:val="single" w:sz="6" w:space="0" w:color="auto"/>
              <w:right w:val="single" w:sz="6" w:space="0" w:color="auto"/>
            </w:tcBorders>
          </w:tcPr>
          <w:p w:rsidR="00B815B5" w:rsidRDefault="00B815B5" w:rsidP="0036557E">
            <w:r>
              <w:t>20</w:t>
            </w:r>
            <w:r w:rsidR="0036557E">
              <w:t>09</w:t>
            </w:r>
          </w:p>
        </w:tc>
        <w:tc>
          <w:tcPr>
            <w:tcW w:w="1260" w:type="dxa"/>
            <w:tcBorders>
              <w:top w:val="single" w:sz="6" w:space="0" w:color="auto"/>
              <w:left w:val="single" w:sz="6" w:space="0" w:color="auto"/>
              <w:bottom w:val="single" w:sz="6" w:space="0" w:color="auto"/>
              <w:right w:val="single" w:sz="6" w:space="0" w:color="auto"/>
            </w:tcBorders>
          </w:tcPr>
          <w:p w:rsidR="00B815B5" w:rsidRDefault="00B815B5" w:rsidP="0036557E">
            <w:r>
              <w:t>201</w:t>
            </w:r>
            <w:r w:rsidR="0036557E">
              <w:t>4</w:t>
            </w:r>
          </w:p>
        </w:tc>
        <w:tc>
          <w:tcPr>
            <w:tcW w:w="3009" w:type="dxa"/>
            <w:tcBorders>
              <w:top w:val="single" w:sz="6" w:space="0" w:color="auto"/>
              <w:left w:val="single" w:sz="6" w:space="0" w:color="auto"/>
              <w:bottom w:val="single" w:sz="6" w:space="0" w:color="auto"/>
              <w:right w:val="single" w:sz="6" w:space="0" w:color="auto"/>
            </w:tcBorders>
          </w:tcPr>
          <w:p w:rsidR="00B815B5" w:rsidRDefault="0036557E" w:rsidP="0036557E">
            <w:r>
              <w:t>ОАО «</w:t>
            </w:r>
            <w:proofErr w:type="spellStart"/>
            <w:r>
              <w:t>Газпромнефть</w:t>
            </w:r>
            <w:proofErr w:type="spellEnd"/>
            <w:r>
              <w:t>-ОНПЗ»</w:t>
            </w:r>
          </w:p>
        </w:tc>
        <w:tc>
          <w:tcPr>
            <w:tcW w:w="3969" w:type="dxa"/>
            <w:tcBorders>
              <w:top w:val="single" w:sz="6" w:space="0" w:color="auto"/>
              <w:left w:val="single" w:sz="6" w:space="0" w:color="auto"/>
              <w:bottom w:val="single" w:sz="6" w:space="0" w:color="auto"/>
              <w:right w:val="double" w:sz="6" w:space="0" w:color="auto"/>
            </w:tcBorders>
          </w:tcPr>
          <w:p w:rsidR="00B815B5" w:rsidRDefault="0036557E" w:rsidP="003D330C">
            <w:r>
              <w:t>Заместитель генерального директора по экономике и финансам</w:t>
            </w:r>
          </w:p>
        </w:tc>
      </w:tr>
      <w:tr w:rsidR="00B815B5" w:rsidTr="003D330C">
        <w:tc>
          <w:tcPr>
            <w:tcW w:w="1260" w:type="dxa"/>
            <w:tcBorders>
              <w:top w:val="single" w:sz="6" w:space="0" w:color="auto"/>
              <w:left w:val="double" w:sz="6" w:space="0" w:color="auto"/>
              <w:bottom w:val="single" w:sz="6" w:space="0" w:color="auto"/>
              <w:right w:val="single" w:sz="6" w:space="0" w:color="auto"/>
            </w:tcBorders>
          </w:tcPr>
          <w:p w:rsidR="00B815B5" w:rsidRDefault="00B815B5" w:rsidP="0036557E">
            <w:r>
              <w:t>201</w:t>
            </w:r>
            <w:r w:rsidR="0036557E">
              <w:t>4</w:t>
            </w:r>
          </w:p>
        </w:tc>
        <w:tc>
          <w:tcPr>
            <w:tcW w:w="1260" w:type="dxa"/>
            <w:tcBorders>
              <w:top w:val="single" w:sz="6" w:space="0" w:color="auto"/>
              <w:left w:val="single" w:sz="6" w:space="0" w:color="auto"/>
              <w:bottom w:val="single" w:sz="6" w:space="0" w:color="auto"/>
              <w:right w:val="single" w:sz="6" w:space="0" w:color="auto"/>
            </w:tcBorders>
          </w:tcPr>
          <w:p w:rsidR="00B815B5" w:rsidRDefault="00B815B5" w:rsidP="0036557E">
            <w:r>
              <w:t>201</w:t>
            </w:r>
            <w:r w:rsidR="0036557E">
              <w:t>6</w:t>
            </w:r>
          </w:p>
        </w:tc>
        <w:tc>
          <w:tcPr>
            <w:tcW w:w="3009" w:type="dxa"/>
            <w:tcBorders>
              <w:top w:val="single" w:sz="6" w:space="0" w:color="auto"/>
              <w:left w:val="single" w:sz="6" w:space="0" w:color="auto"/>
              <w:bottom w:val="single" w:sz="6" w:space="0" w:color="auto"/>
              <w:right w:val="single" w:sz="6" w:space="0" w:color="auto"/>
            </w:tcBorders>
          </w:tcPr>
          <w:p w:rsidR="00B815B5" w:rsidRDefault="0036557E" w:rsidP="003D330C">
            <w:r>
              <w:t>П</w:t>
            </w:r>
            <w:r w:rsidR="00B815B5">
              <w:t>АО «НК «Роснефть»</w:t>
            </w:r>
          </w:p>
        </w:tc>
        <w:tc>
          <w:tcPr>
            <w:tcW w:w="3969" w:type="dxa"/>
            <w:tcBorders>
              <w:top w:val="single" w:sz="6" w:space="0" w:color="auto"/>
              <w:left w:val="single" w:sz="6" w:space="0" w:color="auto"/>
              <w:bottom w:val="single" w:sz="6" w:space="0" w:color="auto"/>
              <w:right w:val="double" w:sz="6" w:space="0" w:color="auto"/>
            </w:tcBorders>
          </w:tcPr>
          <w:p w:rsidR="00B815B5" w:rsidRDefault="0036557E" w:rsidP="003D330C">
            <w:r>
              <w:t>Начальник</w:t>
            </w:r>
            <w:r w:rsidR="00B815B5">
              <w:rPr>
                <w:color w:val="000000" w:themeColor="text1"/>
              </w:rPr>
              <w:t xml:space="preserve"> управления</w:t>
            </w:r>
          </w:p>
        </w:tc>
      </w:tr>
      <w:tr w:rsidR="00B815B5" w:rsidTr="003D330C">
        <w:tc>
          <w:tcPr>
            <w:tcW w:w="1260" w:type="dxa"/>
            <w:tcBorders>
              <w:top w:val="single" w:sz="6" w:space="0" w:color="auto"/>
              <w:left w:val="double" w:sz="6" w:space="0" w:color="auto"/>
              <w:bottom w:val="double" w:sz="6" w:space="0" w:color="auto"/>
              <w:right w:val="single" w:sz="6" w:space="0" w:color="auto"/>
            </w:tcBorders>
          </w:tcPr>
          <w:p w:rsidR="00B815B5" w:rsidRDefault="00B815B5" w:rsidP="0036557E">
            <w:r>
              <w:t>201</w:t>
            </w:r>
            <w:r w:rsidR="0036557E">
              <w:t>6</w:t>
            </w:r>
          </w:p>
        </w:tc>
        <w:tc>
          <w:tcPr>
            <w:tcW w:w="1260" w:type="dxa"/>
            <w:tcBorders>
              <w:top w:val="single" w:sz="6" w:space="0" w:color="auto"/>
              <w:left w:val="single" w:sz="6" w:space="0" w:color="auto"/>
              <w:bottom w:val="double" w:sz="6" w:space="0" w:color="auto"/>
              <w:right w:val="single" w:sz="6" w:space="0" w:color="auto"/>
            </w:tcBorders>
          </w:tcPr>
          <w:p w:rsidR="00B815B5" w:rsidRDefault="00B815B5" w:rsidP="003D330C">
            <w:r>
              <w:t>наст</w:t>
            </w:r>
            <w:proofErr w:type="gramStart"/>
            <w:r>
              <w:t>.</w:t>
            </w:r>
            <w:proofErr w:type="gramEnd"/>
            <w:r>
              <w:t xml:space="preserve"> </w:t>
            </w:r>
            <w:proofErr w:type="gramStart"/>
            <w:r>
              <w:t>в</w:t>
            </w:r>
            <w:proofErr w:type="gramEnd"/>
            <w:r>
              <w:t>ремя</w:t>
            </w:r>
          </w:p>
        </w:tc>
        <w:tc>
          <w:tcPr>
            <w:tcW w:w="3009" w:type="dxa"/>
            <w:tcBorders>
              <w:top w:val="single" w:sz="6" w:space="0" w:color="auto"/>
              <w:left w:val="single" w:sz="6" w:space="0" w:color="auto"/>
              <w:bottom w:val="double" w:sz="6" w:space="0" w:color="auto"/>
              <w:right w:val="single" w:sz="6" w:space="0" w:color="auto"/>
            </w:tcBorders>
          </w:tcPr>
          <w:p w:rsidR="00B815B5" w:rsidRDefault="00B815B5" w:rsidP="003D330C">
            <w:r>
              <w:t>ПАО «НК «Роснефть»</w:t>
            </w:r>
          </w:p>
        </w:tc>
        <w:tc>
          <w:tcPr>
            <w:tcW w:w="3969" w:type="dxa"/>
            <w:tcBorders>
              <w:top w:val="single" w:sz="6" w:space="0" w:color="auto"/>
              <w:left w:val="single" w:sz="6" w:space="0" w:color="auto"/>
              <w:bottom w:val="double" w:sz="6" w:space="0" w:color="auto"/>
              <w:right w:val="double" w:sz="6" w:space="0" w:color="auto"/>
            </w:tcBorders>
          </w:tcPr>
          <w:p w:rsidR="00B815B5" w:rsidRPr="0036557E" w:rsidRDefault="0036557E" w:rsidP="003D330C">
            <w:r w:rsidRPr="0036557E">
              <w:rPr>
                <w:lang w:eastAsia="ar-SA"/>
              </w:rPr>
              <w:t>Директор Департамента эффективности производства нефтепереработки и нефтехимии</w:t>
            </w:r>
          </w:p>
        </w:tc>
      </w:tr>
    </w:tbl>
    <w:p w:rsidR="00B815B5" w:rsidRDefault="00B815B5" w:rsidP="00B815B5">
      <w:pPr>
        <w:jc w:val="both"/>
        <w:rPr>
          <w:rStyle w:val="Subst"/>
          <w:bCs/>
          <w:iCs/>
        </w:rPr>
      </w:pPr>
      <w:r>
        <w:rPr>
          <w:rStyle w:val="Subst"/>
          <w:bCs/>
          <w:iCs/>
        </w:rPr>
        <w:t>Доли участия в уставном капитале эмитента/обыкновенных акций не имеет</w:t>
      </w:r>
    </w:p>
    <w:p w:rsidR="00B815B5" w:rsidRDefault="00B815B5" w:rsidP="00B815B5">
      <w:pPr>
        <w:jc w:val="both"/>
      </w:pPr>
      <w:r>
        <w:t xml:space="preserve">Доли участия лица в уставном (складочном) капитале (паевом фонде) дочерних и зависимых обществ эмитента: </w:t>
      </w:r>
      <w:r>
        <w:rPr>
          <w:rStyle w:val="Subst"/>
          <w:bCs/>
          <w:iCs/>
        </w:rPr>
        <w:t>Лицо указанных долей не имеет</w:t>
      </w:r>
    </w:p>
    <w:p w:rsidR="00B815B5" w:rsidRDefault="00B815B5" w:rsidP="00B815B5">
      <w:pPr>
        <w:jc w:val="both"/>
      </w:pPr>
      <w: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t>контроля за</w:t>
      </w:r>
      <w:proofErr w:type="gramEnd"/>
      <w:r>
        <w:t xml:space="preserve"> финансово-хозяйственной деятельностью эмитента:</w:t>
      </w:r>
      <w:r>
        <w:br/>
      </w:r>
      <w:r>
        <w:rPr>
          <w:rStyle w:val="Subst"/>
          <w:bCs/>
          <w:iCs/>
        </w:rPr>
        <w:t>Указанных родственных связей нет</w:t>
      </w:r>
    </w:p>
    <w:p w:rsidR="00B815B5" w:rsidRDefault="00B815B5" w:rsidP="00B815B5">
      <w:pPr>
        <w:jc w:val="both"/>
      </w:pPr>
      <w:r>
        <w:t xml:space="preserve">Сведения о привлечении такого лица к административной ответственности за правонарушения в области </w:t>
      </w:r>
      <w:r>
        <w:lastRenderedPageBreak/>
        <w:t>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r>
        <w:rPr>
          <w:rStyle w:val="Subst"/>
          <w:bCs/>
          <w:iCs/>
        </w:rPr>
        <w:t>Лицо к указанным видам ответственности не привлекалось</w:t>
      </w:r>
    </w:p>
    <w:p w:rsidR="00B815B5" w:rsidRDefault="00B815B5" w:rsidP="00B815B5">
      <w:pPr>
        <w:jc w:val="both"/>
        <w:rPr>
          <w:rStyle w:val="Subst"/>
          <w:bCs/>
          <w:iCs/>
        </w:rPr>
      </w:pPr>
      <w:r>
        <w:t xml:space="preserve">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Pr>
          <w:rStyle w:val="Subst"/>
          <w:bCs/>
          <w:iCs/>
        </w:rPr>
        <w:t>Лицо указанных должностей не занимало</w:t>
      </w:r>
    </w:p>
    <w:p w:rsidR="00B815B5" w:rsidRPr="00122021" w:rsidRDefault="00B815B5" w:rsidP="00BF09A6">
      <w:pPr>
        <w:jc w:val="both"/>
        <w:rPr>
          <w:rStyle w:val="Subst"/>
          <w:bCs/>
          <w:iCs/>
        </w:rPr>
      </w:pPr>
      <w:r w:rsidRPr="00AF036C">
        <w:rPr>
          <w:rStyle w:val="Subst"/>
          <w:b w:val="0"/>
          <w:bCs/>
          <w:i w:val="0"/>
          <w:iCs/>
        </w:rPr>
        <w:t xml:space="preserve">Сведения об участии </w:t>
      </w:r>
      <w:r>
        <w:rPr>
          <w:rStyle w:val="Subst"/>
          <w:b w:val="0"/>
          <w:bCs/>
          <w:i w:val="0"/>
          <w:iCs/>
        </w:rPr>
        <w:t xml:space="preserve">лица </w:t>
      </w:r>
      <w:r w:rsidRPr="00AF036C">
        <w:rPr>
          <w:rStyle w:val="Subst"/>
          <w:b w:val="0"/>
          <w:bCs/>
          <w:i w:val="0"/>
          <w:iCs/>
        </w:rPr>
        <w:t>в работе комитетов совета директоров:</w:t>
      </w:r>
      <w:r>
        <w:rPr>
          <w:rStyle w:val="Subst"/>
          <w:b w:val="0"/>
          <w:bCs/>
          <w:i w:val="0"/>
          <w:iCs/>
        </w:rPr>
        <w:t xml:space="preserve"> </w:t>
      </w:r>
      <w:r>
        <w:rPr>
          <w:rStyle w:val="Subst"/>
          <w:bCs/>
          <w:iCs/>
        </w:rPr>
        <w:t>Не участвовало</w:t>
      </w:r>
    </w:p>
    <w:p w:rsidR="006A2D07" w:rsidRPr="0072442B" w:rsidRDefault="006A2D07" w:rsidP="006A2D07">
      <w:pPr>
        <w:pStyle w:val="20"/>
      </w:pPr>
      <w:bookmarkStart w:id="69" w:name="_Toc419203614"/>
      <w:bookmarkStart w:id="70" w:name="_Toc489611585"/>
      <w:r w:rsidRPr="0072442B">
        <w:t>5.2.2. Информация о единоличном исполнительном органе эмитента</w:t>
      </w:r>
      <w:bookmarkEnd w:id="69"/>
      <w:bookmarkEnd w:id="70"/>
    </w:p>
    <w:p w:rsidR="00BF09A6" w:rsidRDefault="00BF09A6" w:rsidP="00BF09A6">
      <w:pPr>
        <w:jc w:val="both"/>
      </w:pPr>
      <w:r>
        <w:t>ФИО:</w:t>
      </w:r>
      <w:r>
        <w:rPr>
          <w:rStyle w:val="Subst"/>
          <w:bCs/>
          <w:iCs/>
        </w:rPr>
        <w:t xml:space="preserve"> </w:t>
      </w:r>
      <w:r w:rsidR="00132540">
        <w:rPr>
          <w:rStyle w:val="Subst"/>
          <w:bCs/>
          <w:iCs/>
        </w:rPr>
        <w:t>Зубарев Дмитрий Юрьевич</w:t>
      </w:r>
    </w:p>
    <w:p w:rsidR="00BF09A6" w:rsidRDefault="00BF09A6" w:rsidP="00BF09A6">
      <w:pPr>
        <w:jc w:val="both"/>
      </w:pPr>
      <w:r>
        <w:t>Год рождения:</w:t>
      </w:r>
      <w:r>
        <w:rPr>
          <w:rStyle w:val="Subst"/>
          <w:bCs/>
          <w:iCs/>
        </w:rPr>
        <w:t xml:space="preserve"> 19</w:t>
      </w:r>
      <w:r w:rsidR="00132540">
        <w:rPr>
          <w:rStyle w:val="Subst"/>
          <w:bCs/>
          <w:iCs/>
        </w:rPr>
        <w:t>77</w:t>
      </w:r>
    </w:p>
    <w:p w:rsidR="00BF09A6" w:rsidRDefault="00BF09A6" w:rsidP="00BF09A6">
      <w:pPr>
        <w:jc w:val="both"/>
        <w:rPr>
          <w:rStyle w:val="Subst"/>
          <w:bCs/>
          <w:iCs/>
        </w:rPr>
      </w:pPr>
      <w:r>
        <w:t xml:space="preserve">Сведения об образовании: </w:t>
      </w:r>
      <w:proofErr w:type="gramStart"/>
      <w:r>
        <w:rPr>
          <w:rStyle w:val="Subst"/>
          <w:bCs/>
          <w:iCs/>
        </w:rPr>
        <w:t>высшее</w:t>
      </w:r>
      <w:proofErr w:type="gramEnd"/>
      <w:r>
        <w:rPr>
          <w:rStyle w:val="Subst"/>
          <w:bCs/>
          <w:iCs/>
        </w:rPr>
        <w:t xml:space="preserve"> </w:t>
      </w:r>
    </w:p>
    <w:p w:rsidR="00BF09A6" w:rsidRDefault="00BF09A6" w:rsidP="00BF09A6">
      <w:pPr>
        <w:jc w:val="both"/>
      </w:pPr>
      <w:proofErr w:type="gramStart"/>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tbl>
      <w:tblPr>
        <w:tblW w:w="9498" w:type="dxa"/>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Look w:val="0000" w:firstRow="0" w:lastRow="0" w:firstColumn="0" w:lastColumn="0" w:noHBand="0" w:noVBand="0"/>
      </w:tblPr>
      <w:tblGrid>
        <w:gridCol w:w="1260"/>
        <w:gridCol w:w="1260"/>
        <w:gridCol w:w="2867"/>
        <w:gridCol w:w="4111"/>
      </w:tblGrid>
      <w:tr w:rsidR="00BF09A6" w:rsidTr="006B1A12">
        <w:tc>
          <w:tcPr>
            <w:tcW w:w="2520" w:type="dxa"/>
            <w:gridSpan w:val="2"/>
            <w:tcBorders>
              <w:top w:val="double" w:sz="6" w:space="0" w:color="auto"/>
            </w:tcBorders>
          </w:tcPr>
          <w:p w:rsidR="00BF09A6" w:rsidRDefault="00BF09A6" w:rsidP="006B1A12">
            <w:pPr>
              <w:jc w:val="center"/>
            </w:pPr>
            <w:r>
              <w:t>Период</w:t>
            </w:r>
          </w:p>
        </w:tc>
        <w:tc>
          <w:tcPr>
            <w:tcW w:w="2867" w:type="dxa"/>
            <w:vMerge w:val="restart"/>
            <w:tcBorders>
              <w:top w:val="double" w:sz="6" w:space="0" w:color="auto"/>
            </w:tcBorders>
          </w:tcPr>
          <w:p w:rsidR="00BF09A6" w:rsidRDefault="00BF09A6" w:rsidP="006B1A12">
            <w:pPr>
              <w:jc w:val="center"/>
            </w:pPr>
            <w:r>
              <w:t>Наименование организации</w:t>
            </w:r>
          </w:p>
        </w:tc>
        <w:tc>
          <w:tcPr>
            <w:tcW w:w="4111" w:type="dxa"/>
            <w:vMerge w:val="restart"/>
            <w:tcBorders>
              <w:top w:val="double" w:sz="6" w:space="0" w:color="auto"/>
            </w:tcBorders>
          </w:tcPr>
          <w:p w:rsidR="00BF09A6" w:rsidRDefault="00BF09A6" w:rsidP="006B1A12">
            <w:pPr>
              <w:jc w:val="center"/>
            </w:pPr>
            <w:r>
              <w:t>Должность</w:t>
            </w:r>
          </w:p>
        </w:tc>
      </w:tr>
      <w:tr w:rsidR="00BF09A6" w:rsidTr="006B1A12">
        <w:tc>
          <w:tcPr>
            <w:tcW w:w="1260" w:type="dxa"/>
          </w:tcPr>
          <w:p w:rsidR="00BF09A6" w:rsidRDefault="00BF09A6" w:rsidP="006B1A12">
            <w:pPr>
              <w:jc w:val="center"/>
            </w:pPr>
            <w:r>
              <w:t>с</w:t>
            </w:r>
          </w:p>
        </w:tc>
        <w:tc>
          <w:tcPr>
            <w:tcW w:w="1260" w:type="dxa"/>
          </w:tcPr>
          <w:p w:rsidR="00BF09A6" w:rsidRDefault="00BF09A6" w:rsidP="006B1A12">
            <w:pPr>
              <w:jc w:val="center"/>
            </w:pPr>
            <w:r>
              <w:t>по</w:t>
            </w:r>
          </w:p>
        </w:tc>
        <w:tc>
          <w:tcPr>
            <w:tcW w:w="2867" w:type="dxa"/>
            <w:vMerge/>
          </w:tcPr>
          <w:p w:rsidR="00BF09A6" w:rsidRDefault="00BF09A6" w:rsidP="006B1A12"/>
        </w:tc>
        <w:tc>
          <w:tcPr>
            <w:tcW w:w="4111" w:type="dxa"/>
            <w:vMerge/>
          </w:tcPr>
          <w:p w:rsidR="00BF09A6" w:rsidRDefault="00BF09A6" w:rsidP="006B1A12"/>
        </w:tc>
      </w:tr>
      <w:tr w:rsidR="00132540" w:rsidTr="006B1A12">
        <w:tc>
          <w:tcPr>
            <w:tcW w:w="1260" w:type="dxa"/>
          </w:tcPr>
          <w:p w:rsidR="00132540" w:rsidRPr="00A20BA7" w:rsidRDefault="00132540" w:rsidP="00B600B6">
            <w:r w:rsidRPr="00A20BA7">
              <w:t>2011</w:t>
            </w:r>
          </w:p>
        </w:tc>
        <w:tc>
          <w:tcPr>
            <w:tcW w:w="1260" w:type="dxa"/>
          </w:tcPr>
          <w:p w:rsidR="00132540" w:rsidRPr="00A20BA7" w:rsidRDefault="00132540" w:rsidP="00B600B6">
            <w:r w:rsidRPr="00A20BA7">
              <w:t>2014</w:t>
            </w:r>
          </w:p>
        </w:tc>
        <w:tc>
          <w:tcPr>
            <w:tcW w:w="2867" w:type="dxa"/>
          </w:tcPr>
          <w:p w:rsidR="00132540" w:rsidRPr="00A20BA7" w:rsidRDefault="00132540" w:rsidP="00B600B6">
            <w:r w:rsidRPr="00A20BA7">
              <w:t>ОАО «Саратовский НПЗ»</w:t>
            </w:r>
          </w:p>
        </w:tc>
        <w:tc>
          <w:tcPr>
            <w:tcW w:w="4111" w:type="dxa"/>
          </w:tcPr>
          <w:p w:rsidR="00132540" w:rsidRPr="00A20BA7" w:rsidRDefault="00132540" w:rsidP="00B600B6">
            <w:r w:rsidRPr="00A20BA7">
              <w:t>Руководитель службы транспортировки  и отгрузки нефти и нефтепродуктов</w:t>
            </w:r>
          </w:p>
        </w:tc>
      </w:tr>
      <w:tr w:rsidR="00132540" w:rsidTr="006B1A12">
        <w:tc>
          <w:tcPr>
            <w:tcW w:w="1260" w:type="dxa"/>
          </w:tcPr>
          <w:p w:rsidR="00132540" w:rsidRPr="00A20BA7" w:rsidRDefault="00132540" w:rsidP="00B600B6">
            <w:r w:rsidRPr="00A20BA7">
              <w:t>2014</w:t>
            </w:r>
          </w:p>
        </w:tc>
        <w:tc>
          <w:tcPr>
            <w:tcW w:w="1260" w:type="dxa"/>
          </w:tcPr>
          <w:p w:rsidR="00132540" w:rsidRPr="00A20BA7" w:rsidRDefault="00132540" w:rsidP="00B600B6">
            <w:r w:rsidRPr="00A20BA7">
              <w:t>2014</w:t>
            </w:r>
          </w:p>
        </w:tc>
        <w:tc>
          <w:tcPr>
            <w:tcW w:w="2867" w:type="dxa"/>
          </w:tcPr>
          <w:p w:rsidR="00132540" w:rsidRPr="00A20BA7" w:rsidRDefault="00132540" w:rsidP="00B600B6">
            <w:r w:rsidRPr="00A20BA7">
              <w:t>ОАО «Саратовский НПЗ»</w:t>
            </w:r>
          </w:p>
        </w:tc>
        <w:tc>
          <w:tcPr>
            <w:tcW w:w="4111" w:type="dxa"/>
          </w:tcPr>
          <w:p w:rsidR="00132540" w:rsidRPr="00A20BA7" w:rsidRDefault="00132540" w:rsidP="00B600B6">
            <w:r w:rsidRPr="00A20BA7">
              <w:t>Начальник управления по производству</w:t>
            </w:r>
          </w:p>
        </w:tc>
      </w:tr>
      <w:tr w:rsidR="00132540" w:rsidTr="006B1A12">
        <w:tc>
          <w:tcPr>
            <w:tcW w:w="1260" w:type="dxa"/>
          </w:tcPr>
          <w:p w:rsidR="00132540" w:rsidRPr="00A20BA7" w:rsidRDefault="00132540" w:rsidP="00B600B6">
            <w:r w:rsidRPr="00A20BA7">
              <w:t>2014</w:t>
            </w:r>
          </w:p>
        </w:tc>
        <w:tc>
          <w:tcPr>
            <w:tcW w:w="1260" w:type="dxa"/>
          </w:tcPr>
          <w:p w:rsidR="00132540" w:rsidRPr="00A20BA7" w:rsidRDefault="00132540" w:rsidP="00B600B6">
            <w:r w:rsidRPr="00A20BA7">
              <w:t>2015</w:t>
            </w:r>
          </w:p>
        </w:tc>
        <w:tc>
          <w:tcPr>
            <w:tcW w:w="2867" w:type="dxa"/>
          </w:tcPr>
          <w:p w:rsidR="00132540" w:rsidRPr="00A20BA7" w:rsidRDefault="00132540" w:rsidP="00B600B6">
            <w:r w:rsidRPr="00A20BA7">
              <w:t>ОАО «Саратовский НПЗ»</w:t>
            </w:r>
          </w:p>
        </w:tc>
        <w:tc>
          <w:tcPr>
            <w:tcW w:w="4111" w:type="dxa"/>
          </w:tcPr>
          <w:p w:rsidR="00132540" w:rsidRPr="00A20BA7" w:rsidRDefault="00132540" w:rsidP="00B600B6">
            <w:proofErr w:type="spellStart"/>
            <w:r w:rsidRPr="00A20BA7">
              <w:t>И.о</w:t>
            </w:r>
            <w:proofErr w:type="spellEnd"/>
            <w:r w:rsidRPr="00A20BA7">
              <w:t>. Первого заместителя генерального директора – технического директора</w:t>
            </w:r>
          </w:p>
        </w:tc>
      </w:tr>
      <w:tr w:rsidR="00132540" w:rsidTr="006B1A12">
        <w:tc>
          <w:tcPr>
            <w:tcW w:w="1260" w:type="dxa"/>
          </w:tcPr>
          <w:p w:rsidR="00132540" w:rsidRPr="00A20BA7" w:rsidRDefault="00132540" w:rsidP="00B600B6">
            <w:r w:rsidRPr="00A20BA7">
              <w:t>2015</w:t>
            </w:r>
          </w:p>
        </w:tc>
        <w:tc>
          <w:tcPr>
            <w:tcW w:w="1260" w:type="dxa"/>
          </w:tcPr>
          <w:p w:rsidR="00132540" w:rsidRPr="00A20BA7" w:rsidRDefault="00132540" w:rsidP="00B600B6">
            <w:r>
              <w:t>2016</w:t>
            </w:r>
          </w:p>
        </w:tc>
        <w:tc>
          <w:tcPr>
            <w:tcW w:w="2867" w:type="dxa"/>
          </w:tcPr>
          <w:p w:rsidR="00132540" w:rsidRPr="00A20BA7" w:rsidRDefault="00132540" w:rsidP="00B600B6">
            <w:r w:rsidRPr="00A20BA7">
              <w:t>ПАО «Саратовский НПЗ»</w:t>
            </w:r>
          </w:p>
        </w:tc>
        <w:tc>
          <w:tcPr>
            <w:tcW w:w="4111" w:type="dxa"/>
          </w:tcPr>
          <w:p w:rsidR="00132540" w:rsidRPr="00A20BA7" w:rsidRDefault="00132540" w:rsidP="00B600B6">
            <w:r w:rsidRPr="00A20BA7">
              <w:t>Первый заместитель генерального директора – технический директор</w:t>
            </w:r>
          </w:p>
        </w:tc>
      </w:tr>
      <w:tr w:rsidR="00BF09A6" w:rsidTr="006B1A12">
        <w:tc>
          <w:tcPr>
            <w:tcW w:w="1260" w:type="dxa"/>
            <w:tcBorders>
              <w:bottom w:val="double" w:sz="6" w:space="0" w:color="auto"/>
            </w:tcBorders>
          </w:tcPr>
          <w:p w:rsidR="00BF09A6" w:rsidRDefault="00BF09A6" w:rsidP="00132540">
            <w:r>
              <w:t>201</w:t>
            </w:r>
            <w:r w:rsidR="00132540">
              <w:t>6</w:t>
            </w:r>
          </w:p>
        </w:tc>
        <w:tc>
          <w:tcPr>
            <w:tcW w:w="1260" w:type="dxa"/>
            <w:tcBorders>
              <w:bottom w:val="double" w:sz="6" w:space="0" w:color="auto"/>
            </w:tcBorders>
          </w:tcPr>
          <w:p w:rsidR="00BF09A6" w:rsidRDefault="00BF09A6" w:rsidP="006B1A12">
            <w:r>
              <w:t>наст</w:t>
            </w:r>
            <w:proofErr w:type="gramStart"/>
            <w:r>
              <w:t>.</w:t>
            </w:r>
            <w:proofErr w:type="gramEnd"/>
            <w:r>
              <w:t xml:space="preserve"> </w:t>
            </w:r>
            <w:proofErr w:type="gramStart"/>
            <w:r>
              <w:t>в</w:t>
            </w:r>
            <w:proofErr w:type="gramEnd"/>
            <w:r>
              <w:t>ремя</w:t>
            </w:r>
          </w:p>
        </w:tc>
        <w:tc>
          <w:tcPr>
            <w:tcW w:w="2867" w:type="dxa"/>
            <w:tcBorders>
              <w:bottom w:val="double" w:sz="6" w:space="0" w:color="auto"/>
            </w:tcBorders>
          </w:tcPr>
          <w:p w:rsidR="00BF09A6" w:rsidRDefault="00BF09A6" w:rsidP="006B1A12">
            <w:r>
              <w:t>ПАО «Саратовский НПЗ»</w:t>
            </w:r>
          </w:p>
        </w:tc>
        <w:tc>
          <w:tcPr>
            <w:tcW w:w="4111" w:type="dxa"/>
            <w:tcBorders>
              <w:bottom w:val="double" w:sz="6" w:space="0" w:color="auto"/>
            </w:tcBorders>
          </w:tcPr>
          <w:p w:rsidR="00BF09A6" w:rsidRDefault="00BF09A6" w:rsidP="00132540">
            <w:r>
              <w:t xml:space="preserve">Генеральный директор </w:t>
            </w:r>
          </w:p>
        </w:tc>
      </w:tr>
    </w:tbl>
    <w:p w:rsidR="00BF09A6" w:rsidRDefault="00BF09A6" w:rsidP="00BF09A6">
      <w:pPr>
        <w:jc w:val="both"/>
        <w:rPr>
          <w:rStyle w:val="Subst"/>
          <w:bCs/>
          <w:iCs/>
        </w:rPr>
      </w:pPr>
      <w:r>
        <w:rPr>
          <w:rStyle w:val="Subst"/>
          <w:bCs/>
          <w:iCs/>
        </w:rPr>
        <w:t>Доли участия в уставном капитале эмитента/обыкновенных акций не имеет</w:t>
      </w:r>
    </w:p>
    <w:p w:rsidR="00BF09A6" w:rsidRDefault="00BF09A6" w:rsidP="00BF09A6">
      <w:pPr>
        <w:jc w:val="both"/>
      </w:pPr>
      <w:r>
        <w:t xml:space="preserve">Доли участия лица в уставном (складочном) капитале (паевом фонде) дочерних и зависимых обществ эмитента: </w:t>
      </w:r>
      <w:r>
        <w:rPr>
          <w:rStyle w:val="Subst"/>
          <w:bCs/>
          <w:iCs/>
        </w:rPr>
        <w:t>Лицо указанных долей не имеет</w:t>
      </w:r>
    </w:p>
    <w:p w:rsidR="00BF09A6" w:rsidRDefault="00BF09A6" w:rsidP="00BF09A6">
      <w:pPr>
        <w:jc w:val="both"/>
      </w:pPr>
      <w: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t>контроля за</w:t>
      </w:r>
      <w:proofErr w:type="gramEnd"/>
      <w:r>
        <w:t xml:space="preserve"> финансово-хозяйственной деятельностью эмитента:</w:t>
      </w:r>
      <w:r>
        <w:br/>
      </w:r>
      <w:r>
        <w:rPr>
          <w:rStyle w:val="Subst"/>
          <w:bCs/>
          <w:iCs/>
        </w:rPr>
        <w:t>Указанных родственных связей нет</w:t>
      </w:r>
    </w:p>
    <w:p w:rsidR="00BF09A6" w:rsidRDefault="00BF09A6" w:rsidP="00BF09A6">
      <w:pPr>
        <w:jc w:val="both"/>
      </w:pPr>
      <w: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r>
        <w:rPr>
          <w:rStyle w:val="Subst"/>
          <w:bCs/>
          <w:iCs/>
        </w:rPr>
        <w:t>Лицо к указанным видам ответственности не привлекалось</w:t>
      </w:r>
    </w:p>
    <w:p w:rsidR="00BF09A6" w:rsidRPr="00322CFE" w:rsidRDefault="00BF09A6" w:rsidP="00BF09A6">
      <w:pPr>
        <w:jc w:val="both"/>
        <w:rPr>
          <w:rStyle w:val="Subst"/>
          <w:bCs/>
          <w:iCs/>
        </w:rPr>
      </w:pPr>
      <w:r>
        <w:t xml:space="preserve">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Pr>
          <w:rStyle w:val="Subst"/>
          <w:bCs/>
          <w:iCs/>
        </w:rPr>
        <w:t>Лицо указанных должностей не занимало</w:t>
      </w:r>
    </w:p>
    <w:p w:rsidR="006A2D07" w:rsidRPr="0072442B" w:rsidRDefault="006A2D07" w:rsidP="006A2D07">
      <w:pPr>
        <w:pStyle w:val="20"/>
      </w:pPr>
      <w:bookmarkStart w:id="71" w:name="_Toc419203615"/>
      <w:bookmarkStart w:id="72" w:name="_Toc489611586"/>
      <w:r w:rsidRPr="0072442B">
        <w:t>5.2.3. Состав коллегиального исполнительного органа эмитента</w:t>
      </w:r>
      <w:bookmarkEnd w:id="71"/>
      <w:bookmarkEnd w:id="72"/>
    </w:p>
    <w:p w:rsidR="00132540" w:rsidRDefault="00132540" w:rsidP="00132540">
      <w:pPr>
        <w:jc w:val="both"/>
      </w:pPr>
      <w:r>
        <w:t>ФИО:</w:t>
      </w:r>
      <w:r>
        <w:rPr>
          <w:rStyle w:val="Subst"/>
          <w:bCs/>
          <w:iCs/>
        </w:rPr>
        <w:t xml:space="preserve"> Зубарев Дмитрий Юрьевич (председатель)</w:t>
      </w:r>
    </w:p>
    <w:p w:rsidR="00132540" w:rsidRDefault="00132540" w:rsidP="00132540">
      <w:pPr>
        <w:jc w:val="both"/>
      </w:pPr>
      <w:r>
        <w:t>Год рождения:</w:t>
      </w:r>
      <w:r>
        <w:rPr>
          <w:rStyle w:val="Subst"/>
          <w:bCs/>
          <w:iCs/>
        </w:rPr>
        <w:t xml:space="preserve"> 1977</w:t>
      </w:r>
    </w:p>
    <w:p w:rsidR="00132540" w:rsidRDefault="00132540" w:rsidP="00132540">
      <w:pPr>
        <w:jc w:val="both"/>
      </w:pPr>
      <w:r>
        <w:t xml:space="preserve">Сведения об образовании: </w:t>
      </w:r>
      <w:proofErr w:type="gramStart"/>
      <w:r>
        <w:rPr>
          <w:rStyle w:val="Subst"/>
          <w:bCs/>
          <w:iCs/>
        </w:rPr>
        <w:t>высшее</w:t>
      </w:r>
      <w:proofErr w:type="gramEnd"/>
      <w:r>
        <w:rPr>
          <w:rStyle w:val="Subst"/>
          <w:bCs/>
          <w:iCs/>
        </w:rPr>
        <w:t xml:space="preserve"> </w:t>
      </w:r>
    </w:p>
    <w:p w:rsidR="00132540" w:rsidRDefault="00132540" w:rsidP="00132540">
      <w:pPr>
        <w:jc w:val="both"/>
      </w:pPr>
      <w:proofErr w:type="gramStart"/>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tbl>
      <w:tblPr>
        <w:tblW w:w="9356" w:type="dxa"/>
        <w:tblInd w:w="72" w:type="dxa"/>
        <w:tblLayout w:type="fixed"/>
        <w:tblCellMar>
          <w:left w:w="72" w:type="dxa"/>
          <w:right w:w="72" w:type="dxa"/>
        </w:tblCellMar>
        <w:tblLook w:val="0000" w:firstRow="0" w:lastRow="0" w:firstColumn="0" w:lastColumn="0" w:noHBand="0" w:noVBand="0"/>
      </w:tblPr>
      <w:tblGrid>
        <w:gridCol w:w="1260"/>
        <w:gridCol w:w="1260"/>
        <w:gridCol w:w="3009"/>
        <w:gridCol w:w="3827"/>
      </w:tblGrid>
      <w:tr w:rsidR="00132540" w:rsidTr="00313BE4">
        <w:tc>
          <w:tcPr>
            <w:tcW w:w="2520" w:type="dxa"/>
            <w:gridSpan w:val="2"/>
            <w:tcBorders>
              <w:top w:val="double" w:sz="6" w:space="0" w:color="auto"/>
              <w:left w:val="double" w:sz="6" w:space="0" w:color="auto"/>
              <w:bottom w:val="single" w:sz="6" w:space="0" w:color="auto"/>
              <w:right w:val="single" w:sz="6" w:space="0" w:color="auto"/>
            </w:tcBorders>
          </w:tcPr>
          <w:p w:rsidR="00132540" w:rsidRDefault="00132540" w:rsidP="00B600B6">
            <w:pPr>
              <w:jc w:val="center"/>
            </w:pPr>
            <w:r>
              <w:t>Период</w:t>
            </w:r>
          </w:p>
        </w:tc>
        <w:tc>
          <w:tcPr>
            <w:tcW w:w="3009" w:type="dxa"/>
            <w:vMerge w:val="restart"/>
            <w:tcBorders>
              <w:top w:val="double" w:sz="6" w:space="0" w:color="auto"/>
              <w:left w:val="single" w:sz="6" w:space="0" w:color="auto"/>
              <w:right w:val="single" w:sz="6" w:space="0" w:color="auto"/>
            </w:tcBorders>
          </w:tcPr>
          <w:p w:rsidR="00132540" w:rsidRDefault="00132540" w:rsidP="00B600B6">
            <w:pPr>
              <w:jc w:val="center"/>
            </w:pPr>
            <w:r>
              <w:t>Наименование организации</w:t>
            </w:r>
          </w:p>
        </w:tc>
        <w:tc>
          <w:tcPr>
            <w:tcW w:w="3827" w:type="dxa"/>
            <w:vMerge w:val="restart"/>
            <w:tcBorders>
              <w:top w:val="double" w:sz="6" w:space="0" w:color="auto"/>
              <w:left w:val="single" w:sz="6" w:space="0" w:color="auto"/>
              <w:right w:val="double" w:sz="6" w:space="0" w:color="auto"/>
            </w:tcBorders>
          </w:tcPr>
          <w:p w:rsidR="00132540" w:rsidRDefault="00132540" w:rsidP="00B600B6">
            <w:pPr>
              <w:jc w:val="center"/>
            </w:pPr>
            <w:r>
              <w:t>Должность</w:t>
            </w:r>
          </w:p>
        </w:tc>
      </w:tr>
      <w:tr w:rsidR="00132540" w:rsidTr="00313BE4">
        <w:tc>
          <w:tcPr>
            <w:tcW w:w="1260" w:type="dxa"/>
            <w:tcBorders>
              <w:top w:val="single" w:sz="6" w:space="0" w:color="auto"/>
              <w:left w:val="double" w:sz="6" w:space="0" w:color="auto"/>
              <w:bottom w:val="single" w:sz="6" w:space="0" w:color="auto"/>
              <w:right w:val="single" w:sz="6" w:space="0" w:color="auto"/>
            </w:tcBorders>
          </w:tcPr>
          <w:p w:rsidR="00132540" w:rsidRDefault="00132540" w:rsidP="00B600B6">
            <w:pPr>
              <w:jc w:val="center"/>
            </w:pPr>
            <w:r>
              <w:t>с</w:t>
            </w:r>
          </w:p>
        </w:tc>
        <w:tc>
          <w:tcPr>
            <w:tcW w:w="1260" w:type="dxa"/>
            <w:tcBorders>
              <w:top w:val="single" w:sz="6" w:space="0" w:color="auto"/>
              <w:left w:val="single" w:sz="6" w:space="0" w:color="auto"/>
              <w:bottom w:val="single" w:sz="6" w:space="0" w:color="auto"/>
              <w:right w:val="single" w:sz="6" w:space="0" w:color="auto"/>
            </w:tcBorders>
          </w:tcPr>
          <w:p w:rsidR="00132540" w:rsidRDefault="00132540" w:rsidP="00B600B6">
            <w:pPr>
              <w:jc w:val="center"/>
            </w:pPr>
            <w:r>
              <w:t>по</w:t>
            </w:r>
          </w:p>
        </w:tc>
        <w:tc>
          <w:tcPr>
            <w:tcW w:w="3009" w:type="dxa"/>
            <w:vMerge/>
            <w:tcBorders>
              <w:left w:val="single" w:sz="6" w:space="0" w:color="auto"/>
              <w:bottom w:val="single" w:sz="6" w:space="0" w:color="auto"/>
              <w:right w:val="single" w:sz="6" w:space="0" w:color="auto"/>
            </w:tcBorders>
          </w:tcPr>
          <w:p w:rsidR="00132540" w:rsidRDefault="00132540" w:rsidP="00B600B6"/>
        </w:tc>
        <w:tc>
          <w:tcPr>
            <w:tcW w:w="3827" w:type="dxa"/>
            <w:vMerge/>
            <w:tcBorders>
              <w:left w:val="single" w:sz="6" w:space="0" w:color="auto"/>
              <w:bottom w:val="single" w:sz="6" w:space="0" w:color="auto"/>
              <w:right w:val="double" w:sz="6" w:space="0" w:color="auto"/>
            </w:tcBorders>
          </w:tcPr>
          <w:p w:rsidR="00132540" w:rsidRDefault="00132540" w:rsidP="00B600B6"/>
        </w:tc>
      </w:tr>
      <w:tr w:rsidR="00132540" w:rsidTr="00313BE4">
        <w:tc>
          <w:tcPr>
            <w:tcW w:w="1260" w:type="dxa"/>
            <w:tcBorders>
              <w:top w:val="single" w:sz="6" w:space="0" w:color="auto"/>
              <w:left w:val="double" w:sz="6" w:space="0" w:color="auto"/>
              <w:bottom w:val="single" w:sz="6" w:space="0" w:color="auto"/>
              <w:right w:val="single" w:sz="6" w:space="0" w:color="auto"/>
            </w:tcBorders>
          </w:tcPr>
          <w:p w:rsidR="00132540" w:rsidRPr="00A20BA7" w:rsidRDefault="00132540" w:rsidP="00B600B6">
            <w:r w:rsidRPr="00A20BA7">
              <w:t>2011</w:t>
            </w:r>
          </w:p>
        </w:tc>
        <w:tc>
          <w:tcPr>
            <w:tcW w:w="1260" w:type="dxa"/>
            <w:tcBorders>
              <w:top w:val="single" w:sz="6" w:space="0" w:color="auto"/>
              <w:left w:val="single" w:sz="6" w:space="0" w:color="auto"/>
              <w:bottom w:val="single" w:sz="6" w:space="0" w:color="auto"/>
              <w:right w:val="single" w:sz="6" w:space="0" w:color="auto"/>
            </w:tcBorders>
          </w:tcPr>
          <w:p w:rsidR="00132540" w:rsidRPr="00A20BA7" w:rsidRDefault="00132540" w:rsidP="00B600B6">
            <w:r w:rsidRPr="00A20BA7">
              <w:t>2014</w:t>
            </w:r>
          </w:p>
        </w:tc>
        <w:tc>
          <w:tcPr>
            <w:tcW w:w="3009" w:type="dxa"/>
            <w:tcBorders>
              <w:top w:val="single" w:sz="6" w:space="0" w:color="auto"/>
              <w:left w:val="single" w:sz="6" w:space="0" w:color="auto"/>
              <w:bottom w:val="single" w:sz="6" w:space="0" w:color="auto"/>
              <w:right w:val="single" w:sz="6" w:space="0" w:color="auto"/>
            </w:tcBorders>
          </w:tcPr>
          <w:p w:rsidR="00132540" w:rsidRPr="00A20BA7" w:rsidRDefault="00132540" w:rsidP="00B600B6">
            <w:r w:rsidRPr="00A20BA7">
              <w:t>ОАО «Саратовский НПЗ»</w:t>
            </w:r>
          </w:p>
        </w:tc>
        <w:tc>
          <w:tcPr>
            <w:tcW w:w="3827" w:type="dxa"/>
            <w:tcBorders>
              <w:top w:val="single" w:sz="6" w:space="0" w:color="auto"/>
              <w:left w:val="single" w:sz="6" w:space="0" w:color="auto"/>
              <w:bottom w:val="single" w:sz="6" w:space="0" w:color="auto"/>
              <w:right w:val="double" w:sz="6" w:space="0" w:color="auto"/>
            </w:tcBorders>
          </w:tcPr>
          <w:p w:rsidR="00132540" w:rsidRPr="00A20BA7" w:rsidRDefault="00132540" w:rsidP="00B600B6">
            <w:r w:rsidRPr="00A20BA7">
              <w:t>Руководитель службы транспортировки  и отгрузки нефти и нефтепродуктов</w:t>
            </w:r>
          </w:p>
        </w:tc>
      </w:tr>
      <w:tr w:rsidR="00132540" w:rsidTr="00313BE4">
        <w:tc>
          <w:tcPr>
            <w:tcW w:w="1260" w:type="dxa"/>
            <w:tcBorders>
              <w:top w:val="single" w:sz="6" w:space="0" w:color="auto"/>
              <w:left w:val="double" w:sz="6" w:space="0" w:color="auto"/>
              <w:bottom w:val="single" w:sz="6" w:space="0" w:color="auto"/>
              <w:right w:val="single" w:sz="6" w:space="0" w:color="auto"/>
            </w:tcBorders>
          </w:tcPr>
          <w:p w:rsidR="00132540" w:rsidRPr="00A20BA7" w:rsidRDefault="00132540" w:rsidP="00B600B6">
            <w:r w:rsidRPr="00A20BA7">
              <w:t>2014</w:t>
            </w:r>
          </w:p>
        </w:tc>
        <w:tc>
          <w:tcPr>
            <w:tcW w:w="1260" w:type="dxa"/>
            <w:tcBorders>
              <w:top w:val="single" w:sz="6" w:space="0" w:color="auto"/>
              <w:left w:val="single" w:sz="6" w:space="0" w:color="auto"/>
              <w:bottom w:val="single" w:sz="6" w:space="0" w:color="auto"/>
              <w:right w:val="single" w:sz="6" w:space="0" w:color="auto"/>
            </w:tcBorders>
          </w:tcPr>
          <w:p w:rsidR="00132540" w:rsidRPr="00A20BA7" w:rsidRDefault="00132540" w:rsidP="00B600B6">
            <w:r w:rsidRPr="00A20BA7">
              <w:t>2014</w:t>
            </w:r>
          </w:p>
        </w:tc>
        <w:tc>
          <w:tcPr>
            <w:tcW w:w="3009" w:type="dxa"/>
            <w:tcBorders>
              <w:top w:val="single" w:sz="6" w:space="0" w:color="auto"/>
              <w:left w:val="single" w:sz="6" w:space="0" w:color="auto"/>
              <w:bottom w:val="single" w:sz="6" w:space="0" w:color="auto"/>
              <w:right w:val="single" w:sz="6" w:space="0" w:color="auto"/>
            </w:tcBorders>
          </w:tcPr>
          <w:p w:rsidR="00132540" w:rsidRPr="00A20BA7" w:rsidRDefault="00132540" w:rsidP="00B600B6">
            <w:r w:rsidRPr="00A20BA7">
              <w:t>ОАО «Саратовский НПЗ»</w:t>
            </w:r>
          </w:p>
        </w:tc>
        <w:tc>
          <w:tcPr>
            <w:tcW w:w="3827" w:type="dxa"/>
            <w:tcBorders>
              <w:top w:val="single" w:sz="6" w:space="0" w:color="auto"/>
              <w:left w:val="single" w:sz="6" w:space="0" w:color="auto"/>
              <w:bottom w:val="single" w:sz="6" w:space="0" w:color="auto"/>
              <w:right w:val="double" w:sz="6" w:space="0" w:color="auto"/>
            </w:tcBorders>
          </w:tcPr>
          <w:p w:rsidR="00132540" w:rsidRPr="00A20BA7" w:rsidRDefault="00132540" w:rsidP="00B600B6">
            <w:r w:rsidRPr="00A20BA7">
              <w:t>Начальник управления по производству</w:t>
            </w:r>
          </w:p>
        </w:tc>
      </w:tr>
      <w:tr w:rsidR="00132540" w:rsidTr="00313BE4">
        <w:tc>
          <w:tcPr>
            <w:tcW w:w="1260" w:type="dxa"/>
            <w:tcBorders>
              <w:top w:val="single" w:sz="6" w:space="0" w:color="auto"/>
              <w:left w:val="double" w:sz="6" w:space="0" w:color="auto"/>
              <w:bottom w:val="single" w:sz="6" w:space="0" w:color="auto"/>
              <w:right w:val="single" w:sz="6" w:space="0" w:color="auto"/>
            </w:tcBorders>
          </w:tcPr>
          <w:p w:rsidR="00132540" w:rsidRPr="00A20BA7" w:rsidRDefault="00132540" w:rsidP="00B600B6">
            <w:r w:rsidRPr="00A20BA7">
              <w:t>2014</w:t>
            </w:r>
          </w:p>
        </w:tc>
        <w:tc>
          <w:tcPr>
            <w:tcW w:w="1260" w:type="dxa"/>
            <w:tcBorders>
              <w:top w:val="single" w:sz="6" w:space="0" w:color="auto"/>
              <w:left w:val="single" w:sz="6" w:space="0" w:color="auto"/>
              <w:bottom w:val="single" w:sz="6" w:space="0" w:color="auto"/>
              <w:right w:val="single" w:sz="6" w:space="0" w:color="auto"/>
            </w:tcBorders>
          </w:tcPr>
          <w:p w:rsidR="00132540" w:rsidRPr="00A20BA7" w:rsidRDefault="00132540" w:rsidP="00B600B6">
            <w:r w:rsidRPr="00A20BA7">
              <w:t>2015</w:t>
            </w:r>
          </w:p>
        </w:tc>
        <w:tc>
          <w:tcPr>
            <w:tcW w:w="3009" w:type="dxa"/>
            <w:tcBorders>
              <w:top w:val="single" w:sz="6" w:space="0" w:color="auto"/>
              <w:left w:val="single" w:sz="6" w:space="0" w:color="auto"/>
              <w:bottom w:val="single" w:sz="6" w:space="0" w:color="auto"/>
              <w:right w:val="single" w:sz="6" w:space="0" w:color="auto"/>
            </w:tcBorders>
          </w:tcPr>
          <w:p w:rsidR="00132540" w:rsidRPr="00A20BA7" w:rsidRDefault="00132540" w:rsidP="00B600B6">
            <w:r w:rsidRPr="00A20BA7">
              <w:t>ОАО «Саратовский НПЗ»</w:t>
            </w:r>
          </w:p>
        </w:tc>
        <w:tc>
          <w:tcPr>
            <w:tcW w:w="3827" w:type="dxa"/>
            <w:tcBorders>
              <w:top w:val="single" w:sz="6" w:space="0" w:color="auto"/>
              <w:left w:val="single" w:sz="6" w:space="0" w:color="auto"/>
              <w:bottom w:val="single" w:sz="6" w:space="0" w:color="auto"/>
              <w:right w:val="double" w:sz="6" w:space="0" w:color="auto"/>
            </w:tcBorders>
          </w:tcPr>
          <w:p w:rsidR="00132540" w:rsidRPr="00A20BA7" w:rsidRDefault="00132540" w:rsidP="00B600B6">
            <w:proofErr w:type="spellStart"/>
            <w:r w:rsidRPr="00A20BA7">
              <w:t>И.о</w:t>
            </w:r>
            <w:proofErr w:type="spellEnd"/>
            <w:r w:rsidRPr="00A20BA7">
              <w:t>. Первого заместителя генерального директора – технического директора</w:t>
            </w:r>
          </w:p>
        </w:tc>
      </w:tr>
      <w:tr w:rsidR="00132540" w:rsidTr="00313BE4">
        <w:tc>
          <w:tcPr>
            <w:tcW w:w="1260" w:type="dxa"/>
            <w:tcBorders>
              <w:top w:val="single" w:sz="6" w:space="0" w:color="auto"/>
              <w:left w:val="double" w:sz="6" w:space="0" w:color="auto"/>
              <w:bottom w:val="single" w:sz="6" w:space="0" w:color="auto"/>
              <w:right w:val="single" w:sz="6" w:space="0" w:color="auto"/>
            </w:tcBorders>
          </w:tcPr>
          <w:p w:rsidR="00132540" w:rsidRPr="00A20BA7" w:rsidRDefault="00132540" w:rsidP="00B600B6">
            <w:r w:rsidRPr="00A20BA7">
              <w:t>2015</w:t>
            </w:r>
          </w:p>
        </w:tc>
        <w:tc>
          <w:tcPr>
            <w:tcW w:w="1260" w:type="dxa"/>
            <w:tcBorders>
              <w:top w:val="single" w:sz="6" w:space="0" w:color="auto"/>
              <w:left w:val="single" w:sz="6" w:space="0" w:color="auto"/>
              <w:bottom w:val="single" w:sz="6" w:space="0" w:color="auto"/>
              <w:right w:val="single" w:sz="6" w:space="0" w:color="auto"/>
            </w:tcBorders>
          </w:tcPr>
          <w:p w:rsidR="00132540" w:rsidRPr="00A20BA7" w:rsidRDefault="00132540" w:rsidP="00B600B6">
            <w:r>
              <w:t>2016</w:t>
            </w:r>
          </w:p>
        </w:tc>
        <w:tc>
          <w:tcPr>
            <w:tcW w:w="3009" w:type="dxa"/>
            <w:tcBorders>
              <w:top w:val="single" w:sz="6" w:space="0" w:color="auto"/>
              <w:left w:val="single" w:sz="6" w:space="0" w:color="auto"/>
              <w:bottom w:val="single" w:sz="6" w:space="0" w:color="auto"/>
              <w:right w:val="single" w:sz="6" w:space="0" w:color="auto"/>
            </w:tcBorders>
          </w:tcPr>
          <w:p w:rsidR="00132540" w:rsidRPr="00A20BA7" w:rsidRDefault="00132540" w:rsidP="00B600B6">
            <w:r w:rsidRPr="00A20BA7">
              <w:t>ПАО «Саратовский НПЗ»</w:t>
            </w:r>
          </w:p>
        </w:tc>
        <w:tc>
          <w:tcPr>
            <w:tcW w:w="3827" w:type="dxa"/>
            <w:tcBorders>
              <w:top w:val="single" w:sz="6" w:space="0" w:color="auto"/>
              <w:left w:val="single" w:sz="6" w:space="0" w:color="auto"/>
              <w:bottom w:val="single" w:sz="6" w:space="0" w:color="auto"/>
              <w:right w:val="double" w:sz="6" w:space="0" w:color="auto"/>
            </w:tcBorders>
          </w:tcPr>
          <w:p w:rsidR="00132540" w:rsidRPr="00A20BA7" w:rsidRDefault="00132540" w:rsidP="00B600B6">
            <w:r w:rsidRPr="00A20BA7">
              <w:t xml:space="preserve">Первый заместитель генерального </w:t>
            </w:r>
            <w:r w:rsidRPr="00A20BA7">
              <w:lastRenderedPageBreak/>
              <w:t>директора – технический директор</w:t>
            </w:r>
          </w:p>
        </w:tc>
      </w:tr>
      <w:tr w:rsidR="00132540" w:rsidTr="00313BE4">
        <w:tc>
          <w:tcPr>
            <w:tcW w:w="1260" w:type="dxa"/>
            <w:tcBorders>
              <w:top w:val="single" w:sz="6" w:space="0" w:color="auto"/>
              <w:left w:val="double" w:sz="6" w:space="0" w:color="auto"/>
              <w:bottom w:val="double" w:sz="6" w:space="0" w:color="auto"/>
              <w:right w:val="single" w:sz="6" w:space="0" w:color="auto"/>
            </w:tcBorders>
          </w:tcPr>
          <w:p w:rsidR="00132540" w:rsidRDefault="00132540" w:rsidP="00B600B6">
            <w:r>
              <w:lastRenderedPageBreak/>
              <w:t>2016</w:t>
            </w:r>
          </w:p>
        </w:tc>
        <w:tc>
          <w:tcPr>
            <w:tcW w:w="1260" w:type="dxa"/>
            <w:tcBorders>
              <w:top w:val="single" w:sz="6" w:space="0" w:color="auto"/>
              <w:left w:val="single" w:sz="6" w:space="0" w:color="auto"/>
              <w:bottom w:val="double" w:sz="6" w:space="0" w:color="auto"/>
              <w:right w:val="single" w:sz="6" w:space="0" w:color="auto"/>
            </w:tcBorders>
          </w:tcPr>
          <w:p w:rsidR="00132540" w:rsidRDefault="00132540" w:rsidP="00B600B6">
            <w:r>
              <w:t>наст</w:t>
            </w:r>
            <w:proofErr w:type="gramStart"/>
            <w:r>
              <w:t>.</w:t>
            </w:r>
            <w:proofErr w:type="gramEnd"/>
            <w:r>
              <w:t xml:space="preserve"> </w:t>
            </w:r>
            <w:proofErr w:type="gramStart"/>
            <w:r>
              <w:t>в</w:t>
            </w:r>
            <w:proofErr w:type="gramEnd"/>
            <w:r>
              <w:t>ремя</w:t>
            </w:r>
          </w:p>
        </w:tc>
        <w:tc>
          <w:tcPr>
            <w:tcW w:w="3009" w:type="dxa"/>
            <w:tcBorders>
              <w:top w:val="single" w:sz="6" w:space="0" w:color="auto"/>
              <w:left w:val="single" w:sz="6" w:space="0" w:color="auto"/>
              <w:bottom w:val="double" w:sz="6" w:space="0" w:color="auto"/>
              <w:right w:val="single" w:sz="6" w:space="0" w:color="auto"/>
            </w:tcBorders>
          </w:tcPr>
          <w:p w:rsidR="00132540" w:rsidRDefault="00132540" w:rsidP="00B600B6">
            <w:r>
              <w:t>ПАО «Саратовский НПЗ»</w:t>
            </w:r>
          </w:p>
        </w:tc>
        <w:tc>
          <w:tcPr>
            <w:tcW w:w="3827" w:type="dxa"/>
            <w:tcBorders>
              <w:top w:val="single" w:sz="6" w:space="0" w:color="auto"/>
              <w:left w:val="single" w:sz="6" w:space="0" w:color="auto"/>
              <w:bottom w:val="double" w:sz="6" w:space="0" w:color="auto"/>
              <w:right w:val="double" w:sz="6" w:space="0" w:color="auto"/>
            </w:tcBorders>
          </w:tcPr>
          <w:p w:rsidR="00132540" w:rsidRDefault="00132540" w:rsidP="00B600B6">
            <w:r>
              <w:t xml:space="preserve">Генеральный директор </w:t>
            </w:r>
          </w:p>
        </w:tc>
      </w:tr>
    </w:tbl>
    <w:p w:rsidR="00132540" w:rsidRDefault="00132540" w:rsidP="00132540">
      <w:pPr>
        <w:jc w:val="both"/>
        <w:rPr>
          <w:rStyle w:val="Subst"/>
          <w:bCs/>
          <w:iCs/>
        </w:rPr>
      </w:pPr>
      <w:r>
        <w:rPr>
          <w:rStyle w:val="Subst"/>
          <w:bCs/>
          <w:iCs/>
        </w:rPr>
        <w:t>Доли участия в уставном капитале эмитента/обыкновенных акций не имеет</w:t>
      </w:r>
    </w:p>
    <w:p w:rsidR="00132540" w:rsidRDefault="00132540" w:rsidP="00132540">
      <w:pPr>
        <w:jc w:val="both"/>
      </w:pPr>
      <w:r>
        <w:t xml:space="preserve">Доли участия лица в уставном (складочном) капитале (паевом фонде) дочерних и зависимых обществ эмитента: </w:t>
      </w:r>
      <w:r>
        <w:rPr>
          <w:rStyle w:val="Subst"/>
          <w:bCs/>
          <w:iCs/>
        </w:rPr>
        <w:t>Лицо указанных долей не имеет</w:t>
      </w:r>
    </w:p>
    <w:p w:rsidR="00132540" w:rsidRDefault="00132540" w:rsidP="00132540">
      <w:pPr>
        <w:jc w:val="both"/>
      </w:pPr>
      <w: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t>контроля за</w:t>
      </w:r>
      <w:proofErr w:type="gramEnd"/>
      <w:r>
        <w:t xml:space="preserve"> финансово-хозяйственной деятельностью эмитента:</w:t>
      </w:r>
      <w:r>
        <w:br/>
      </w:r>
      <w:r>
        <w:rPr>
          <w:rStyle w:val="Subst"/>
          <w:bCs/>
          <w:iCs/>
        </w:rPr>
        <w:t>Указанных родственных связей нет</w:t>
      </w:r>
    </w:p>
    <w:p w:rsidR="00132540" w:rsidRDefault="00132540" w:rsidP="00132540">
      <w:pPr>
        <w:jc w:val="both"/>
      </w:pPr>
      <w: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r>
        <w:rPr>
          <w:rStyle w:val="Subst"/>
          <w:bCs/>
          <w:iCs/>
        </w:rPr>
        <w:t>Лицо к указанным видам ответственности не привлекалось</w:t>
      </w:r>
    </w:p>
    <w:p w:rsidR="00132540" w:rsidRDefault="00132540" w:rsidP="00132540">
      <w:pPr>
        <w:jc w:val="both"/>
      </w:pPr>
      <w:r>
        <w:t xml:space="preserve">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Pr>
          <w:rStyle w:val="Subst"/>
          <w:bCs/>
          <w:iCs/>
        </w:rPr>
        <w:t>Лицо указанных должностей не занимало</w:t>
      </w:r>
    </w:p>
    <w:p w:rsidR="00BF09A6" w:rsidRDefault="00BF09A6" w:rsidP="00BF09A6">
      <w:pPr>
        <w:jc w:val="both"/>
      </w:pPr>
    </w:p>
    <w:p w:rsidR="00BF09A6" w:rsidRDefault="00BF09A6" w:rsidP="00BF09A6">
      <w:pPr>
        <w:jc w:val="both"/>
      </w:pPr>
      <w:r>
        <w:t>ФИО:</w:t>
      </w:r>
      <w:r>
        <w:rPr>
          <w:rStyle w:val="Subst"/>
          <w:bCs/>
          <w:iCs/>
        </w:rPr>
        <w:t xml:space="preserve"> </w:t>
      </w:r>
      <w:proofErr w:type="spellStart"/>
      <w:r w:rsidR="00590F2B">
        <w:rPr>
          <w:rStyle w:val="Subst"/>
          <w:bCs/>
          <w:iCs/>
        </w:rPr>
        <w:t>Балась</w:t>
      </w:r>
      <w:proofErr w:type="spellEnd"/>
      <w:r w:rsidR="00590F2B">
        <w:rPr>
          <w:rStyle w:val="Subst"/>
          <w:bCs/>
          <w:iCs/>
        </w:rPr>
        <w:t xml:space="preserve"> Наталия Валентиновна</w:t>
      </w:r>
    </w:p>
    <w:p w:rsidR="00BF09A6" w:rsidRDefault="00BF09A6" w:rsidP="00BF09A6">
      <w:pPr>
        <w:jc w:val="both"/>
      </w:pPr>
      <w:r>
        <w:t>Год рождения:</w:t>
      </w:r>
      <w:r>
        <w:rPr>
          <w:rStyle w:val="Subst"/>
          <w:bCs/>
          <w:iCs/>
        </w:rPr>
        <w:t xml:space="preserve"> 197</w:t>
      </w:r>
      <w:r w:rsidR="00590F2B">
        <w:rPr>
          <w:rStyle w:val="Subst"/>
          <w:bCs/>
          <w:iCs/>
        </w:rPr>
        <w:t>3</w:t>
      </w:r>
    </w:p>
    <w:p w:rsidR="00BF09A6" w:rsidRDefault="00BF09A6" w:rsidP="00BF09A6">
      <w:pPr>
        <w:jc w:val="both"/>
        <w:rPr>
          <w:rStyle w:val="Subst"/>
          <w:bCs/>
          <w:iCs/>
        </w:rPr>
      </w:pPr>
      <w:r>
        <w:t xml:space="preserve">Сведения об образовании: </w:t>
      </w:r>
      <w:proofErr w:type="gramStart"/>
      <w:r>
        <w:rPr>
          <w:rStyle w:val="Subst"/>
          <w:bCs/>
          <w:iCs/>
        </w:rPr>
        <w:t>высшее</w:t>
      </w:r>
      <w:proofErr w:type="gramEnd"/>
      <w:r>
        <w:rPr>
          <w:rStyle w:val="Subst"/>
          <w:bCs/>
          <w:iCs/>
        </w:rPr>
        <w:t xml:space="preserve"> </w:t>
      </w:r>
    </w:p>
    <w:p w:rsidR="00BF09A6" w:rsidRDefault="00BF09A6" w:rsidP="00BF09A6">
      <w:pPr>
        <w:jc w:val="both"/>
      </w:pPr>
      <w:proofErr w:type="gramStart"/>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tbl>
      <w:tblPr>
        <w:tblW w:w="9498" w:type="dxa"/>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Look w:val="0000" w:firstRow="0" w:lastRow="0" w:firstColumn="0" w:lastColumn="0" w:noHBand="0" w:noVBand="0"/>
      </w:tblPr>
      <w:tblGrid>
        <w:gridCol w:w="1260"/>
        <w:gridCol w:w="1260"/>
        <w:gridCol w:w="2867"/>
        <w:gridCol w:w="4111"/>
      </w:tblGrid>
      <w:tr w:rsidR="00BF09A6" w:rsidTr="006B1A12">
        <w:tc>
          <w:tcPr>
            <w:tcW w:w="2520" w:type="dxa"/>
            <w:gridSpan w:val="2"/>
            <w:tcBorders>
              <w:top w:val="double" w:sz="6" w:space="0" w:color="auto"/>
            </w:tcBorders>
          </w:tcPr>
          <w:p w:rsidR="00BF09A6" w:rsidRDefault="00BF09A6" w:rsidP="006B1A12">
            <w:pPr>
              <w:jc w:val="center"/>
            </w:pPr>
            <w:r>
              <w:t>Период</w:t>
            </w:r>
          </w:p>
        </w:tc>
        <w:tc>
          <w:tcPr>
            <w:tcW w:w="2867" w:type="dxa"/>
            <w:vMerge w:val="restart"/>
            <w:tcBorders>
              <w:top w:val="double" w:sz="6" w:space="0" w:color="auto"/>
            </w:tcBorders>
          </w:tcPr>
          <w:p w:rsidR="00BF09A6" w:rsidRDefault="00BF09A6" w:rsidP="006B1A12">
            <w:pPr>
              <w:jc w:val="center"/>
            </w:pPr>
            <w:r>
              <w:t>Наименование организации</w:t>
            </w:r>
          </w:p>
        </w:tc>
        <w:tc>
          <w:tcPr>
            <w:tcW w:w="4111" w:type="dxa"/>
            <w:vMerge w:val="restart"/>
            <w:tcBorders>
              <w:top w:val="double" w:sz="6" w:space="0" w:color="auto"/>
            </w:tcBorders>
          </w:tcPr>
          <w:p w:rsidR="00BF09A6" w:rsidRDefault="00BF09A6" w:rsidP="006B1A12">
            <w:pPr>
              <w:jc w:val="center"/>
            </w:pPr>
            <w:r>
              <w:t>Должность</w:t>
            </w:r>
          </w:p>
        </w:tc>
      </w:tr>
      <w:tr w:rsidR="00BF09A6" w:rsidTr="006B1A12">
        <w:tc>
          <w:tcPr>
            <w:tcW w:w="1260" w:type="dxa"/>
          </w:tcPr>
          <w:p w:rsidR="00BF09A6" w:rsidRDefault="00BF09A6" w:rsidP="006B1A12">
            <w:pPr>
              <w:jc w:val="center"/>
            </w:pPr>
            <w:r>
              <w:t>с</w:t>
            </w:r>
          </w:p>
        </w:tc>
        <w:tc>
          <w:tcPr>
            <w:tcW w:w="1260" w:type="dxa"/>
          </w:tcPr>
          <w:p w:rsidR="00BF09A6" w:rsidRDefault="00BF09A6" w:rsidP="006B1A12">
            <w:pPr>
              <w:jc w:val="center"/>
            </w:pPr>
            <w:r>
              <w:t>по</w:t>
            </w:r>
          </w:p>
        </w:tc>
        <w:tc>
          <w:tcPr>
            <w:tcW w:w="2867" w:type="dxa"/>
            <w:vMerge/>
          </w:tcPr>
          <w:p w:rsidR="00BF09A6" w:rsidRDefault="00BF09A6" w:rsidP="006B1A12"/>
        </w:tc>
        <w:tc>
          <w:tcPr>
            <w:tcW w:w="4111" w:type="dxa"/>
            <w:vMerge/>
          </w:tcPr>
          <w:p w:rsidR="00BF09A6" w:rsidRDefault="00BF09A6" w:rsidP="006B1A12"/>
        </w:tc>
      </w:tr>
      <w:tr w:rsidR="00BF09A6" w:rsidTr="006B1A12">
        <w:tc>
          <w:tcPr>
            <w:tcW w:w="1260" w:type="dxa"/>
          </w:tcPr>
          <w:p w:rsidR="00BF09A6" w:rsidRPr="00590F2B" w:rsidRDefault="00BF09A6" w:rsidP="006B1A12">
            <w:r w:rsidRPr="00590F2B">
              <w:t>2011</w:t>
            </w:r>
          </w:p>
        </w:tc>
        <w:tc>
          <w:tcPr>
            <w:tcW w:w="1260" w:type="dxa"/>
          </w:tcPr>
          <w:p w:rsidR="00BF09A6" w:rsidRPr="00590F2B" w:rsidRDefault="00BF09A6" w:rsidP="00590F2B">
            <w:r w:rsidRPr="00590F2B">
              <w:t>201</w:t>
            </w:r>
            <w:r w:rsidR="00590F2B" w:rsidRPr="00590F2B">
              <w:t>3</w:t>
            </w:r>
          </w:p>
        </w:tc>
        <w:tc>
          <w:tcPr>
            <w:tcW w:w="2867" w:type="dxa"/>
          </w:tcPr>
          <w:p w:rsidR="00BF09A6" w:rsidRPr="00590F2B" w:rsidRDefault="00BF09A6" w:rsidP="006B1A12">
            <w:r w:rsidRPr="00590F2B">
              <w:t>ОАО «Саратовский НПЗ»</w:t>
            </w:r>
          </w:p>
        </w:tc>
        <w:tc>
          <w:tcPr>
            <w:tcW w:w="4111" w:type="dxa"/>
          </w:tcPr>
          <w:p w:rsidR="00BF09A6" w:rsidRPr="00590F2B" w:rsidRDefault="00590F2B" w:rsidP="006B1A12">
            <w:r w:rsidRPr="00590F2B">
              <w:t xml:space="preserve">Главный специалист Отдела планирования и </w:t>
            </w:r>
            <w:proofErr w:type="spellStart"/>
            <w:r w:rsidRPr="00590F2B">
              <w:t>контроллинга</w:t>
            </w:r>
            <w:proofErr w:type="spellEnd"/>
          </w:p>
        </w:tc>
      </w:tr>
      <w:tr w:rsidR="00BF09A6" w:rsidTr="006B1A12">
        <w:tc>
          <w:tcPr>
            <w:tcW w:w="1260" w:type="dxa"/>
          </w:tcPr>
          <w:p w:rsidR="00BF09A6" w:rsidRPr="00590F2B" w:rsidRDefault="00BF09A6" w:rsidP="00590F2B">
            <w:r w:rsidRPr="00590F2B">
              <w:t>201</w:t>
            </w:r>
            <w:r w:rsidR="00590F2B" w:rsidRPr="00590F2B">
              <w:t>3</w:t>
            </w:r>
          </w:p>
        </w:tc>
        <w:tc>
          <w:tcPr>
            <w:tcW w:w="1260" w:type="dxa"/>
          </w:tcPr>
          <w:p w:rsidR="00BF09A6" w:rsidRPr="00590F2B" w:rsidRDefault="00BF09A6" w:rsidP="00590F2B">
            <w:r w:rsidRPr="00590F2B">
              <w:t>201</w:t>
            </w:r>
            <w:r w:rsidR="00590F2B" w:rsidRPr="00590F2B">
              <w:t>4</w:t>
            </w:r>
          </w:p>
        </w:tc>
        <w:tc>
          <w:tcPr>
            <w:tcW w:w="2867" w:type="dxa"/>
          </w:tcPr>
          <w:p w:rsidR="00BF09A6" w:rsidRPr="00590F2B" w:rsidRDefault="00BF09A6" w:rsidP="006B1A12">
            <w:r w:rsidRPr="00590F2B">
              <w:t>ОАО «Саратовский НПЗ»</w:t>
            </w:r>
          </w:p>
        </w:tc>
        <w:tc>
          <w:tcPr>
            <w:tcW w:w="4111" w:type="dxa"/>
          </w:tcPr>
          <w:p w:rsidR="00BF09A6" w:rsidRPr="00590F2B" w:rsidRDefault="00590F2B" w:rsidP="00590F2B">
            <w:pPr>
              <w:spacing w:before="60" w:after="60" w:line="240" w:lineRule="exact"/>
            </w:pPr>
            <w:r w:rsidRPr="00590F2B">
              <w:rPr>
                <w:color w:val="000000"/>
              </w:rPr>
              <w:t>Начальник отдела труда и заработной платы</w:t>
            </w:r>
          </w:p>
        </w:tc>
      </w:tr>
      <w:tr w:rsidR="00BF09A6" w:rsidTr="006B1A12">
        <w:tc>
          <w:tcPr>
            <w:tcW w:w="1260" w:type="dxa"/>
          </w:tcPr>
          <w:p w:rsidR="00BF09A6" w:rsidRPr="00590F2B" w:rsidRDefault="00BF09A6" w:rsidP="00590F2B">
            <w:r w:rsidRPr="00590F2B">
              <w:t>201</w:t>
            </w:r>
            <w:r w:rsidR="00590F2B" w:rsidRPr="00590F2B">
              <w:t>4</w:t>
            </w:r>
          </w:p>
        </w:tc>
        <w:tc>
          <w:tcPr>
            <w:tcW w:w="1260" w:type="dxa"/>
          </w:tcPr>
          <w:p w:rsidR="00BF09A6" w:rsidRPr="00590F2B" w:rsidRDefault="00BF09A6" w:rsidP="00590F2B">
            <w:r w:rsidRPr="00590F2B">
              <w:t>201</w:t>
            </w:r>
            <w:r w:rsidR="00590F2B" w:rsidRPr="00590F2B">
              <w:t>4</w:t>
            </w:r>
          </w:p>
        </w:tc>
        <w:tc>
          <w:tcPr>
            <w:tcW w:w="2867" w:type="dxa"/>
          </w:tcPr>
          <w:p w:rsidR="00BF09A6" w:rsidRPr="00590F2B" w:rsidRDefault="00BF09A6" w:rsidP="006B1A12">
            <w:r w:rsidRPr="00590F2B">
              <w:t>ОАО «Саратовский НПЗ»</w:t>
            </w:r>
          </w:p>
        </w:tc>
        <w:tc>
          <w:tcPr>
            <w:tcW w:w="4111" w:type="dxa"/>
          </w:tcPr>
          <w:p w:rsidR="00BF09A6" w:rsidRPr="00590F2B" w:rsidRDefault="00590F2B" w:rsidP="00590F2B">
            <w:pPr>
              <w:spacing w:before="60" w:after="60" w:line="240" w:lineRule="exact"/>
            </w:pPr>
            <w:proofErr w:type="spellStart"/>
            <w:r w:rsidRPr="00590F2B">
              <w:rPr>
                <w:color w:val="000000"/>
              </w:rPr>
              <w:t>И.о</w:t>
            </w:r>
            <w:proofErr w:type="spellEnd"/>
            <w:r w:rsidRPr="00590F2B">
              <w:rPr>
                <w:color w:val="000000"/>
              </w:rPr>
              <w:t>. заместителя генерального директора по персоналу</w:t>
            </w:r>
          </w:p>
        </w:tc>
      </w:tr>
      <w:tr w:rsidR="00BF09A6" w:rsidTr="00481A0D">
        <w:trPr>
          <w:trHeight w:val="570"/>
        </w:trPr>
        <w:tc>
          <w:tcPr>
            <w:tcW w:w="1260" w:type="dxa"/>
          </w:tcPr>
          <w:p w:rsidR="00BF09A6" w:rsidRPr="00590F2B" w:rsidRDefault="00BF09A6" w:rsidP="006B1A12">
            <w:r w:rsidRPr="00590F2B">
              <w:t>2014</w:t>
            </w:r>
          </w:p>
        </w:tc>
        <w:tc>
          <w:tcPr>
            <w:tcW w:w="1260" w:type="dxa"/>
          </w:tcPr>
          <w:p w:rsidR="00BF09A6" w:rsidRPr="00590F2B" w:rsidDel="00513593" w:rsidRDefault="00481A0D" w:rsidP="006B1A12">
            <w:r>
              <w:t>2016</w:t>
            </w:r>
          </w:p>
        </w:tc>
        <w:tc>
          <w:tcPr>
            <w:tcW w:w="2867" w:type="dxa"/>
          </w:tcPr>
          <w:p w:rsidR="00BF09A6" w:rsidRPr="00590F2B" w:rsidRDefault="00590F2B" w:rsidP="006B1A12">
            <w:r w:rsidRPr="00590F2B">
              <w:t>П</w:t>
            </w:r>
            <w:r w:rsidR="00BF09A6" w:rsidRPr="00590F2B">
              <w:t>АО «Саратовский НПЗ»</w:t>
            </w:r>
          </w:p>
        </w:tc>
        <w:tc>
          <w:tcPr>
            <w:tcW w:w="4111" w:type="dxa"/>
          </w:tcPr>
          <w:p w:rsidR="00BF09A6" w:rsidRPr="00590F2B" w:rsidRDefault="00BF09A6" w:rsidP="00590F2B">
            <w:r w:rsidRPr="00590F2B">
              <w:t xml:space="preserve">Заместитель генерального директора по </w:t>
            </w:r>
            <w:r w:rsidR="00590F2B" w:rsidRPr="00590F2B">
              <w:t>персоналу</w:t>
            </w:r>
          </w:p>
        </w:tc>
      </w:tr>
      <w:tr w:rsidR="00481A0D" w:rsidTr="00590F2B">
        <w:trPr>
          <w:trHeight w:val="570"/>
        </w:trPr>
        <w:tc>
          <w:tcPr>
            <w:tcW w:w="1260" w:type="dxa"/>
            <w:tcBorders>
              <w:bottom w:val="double" w:sz="6" w:space="0" w:color="auto"/>
            </w:tcBorders>
          </w:tcPr>
          <w:p w:rsidR="00481A0D" w:rsidRPr="00590F2B" w:rsidRDefault="00481A0D" w:rsidP="006B1A12">
            <w:r>
              <w:t>2016</w:t>
            </w:r>
          </w:p>
        </w:tc>
        <w:tc>
          <w:tcPr>
            <w:tcW w:w="1260" w:type="dxa"/>
            <w:tcBorders>
              <w:bottom w:val="double" w:sz="6" w:space="0" w:color="auto"/>
            </w:tcBorders>
          </w:tcPr>
          <w:p w:rsidR="00481A0D" w:rsidRDefault="00481A0D" w:rsidP="006B1A12">
            <w:r>
              <w:t>наст</w:t>
            </w:r>
            <w:proofErr w:type="gramStart"/>
            <w:r>
              <w:t>.</w:t>
            </w:r>
            <w:proofErr w:type="gramEnd"/>
            <w:r>
              <w:t xml:space="preserve"> </w:t>
            </w:r>
            <w:proofErr w:type="gramStart"/>
            <w:r>
              <w:t>в</w:t>
            </w:r>
            <w:proofErr w:type="gramEnd"/>
            <w:r>
              <w:t>ремя</w:t>
            </w:r>
          </w:p>
        </w:tc>
        <w:tc>
          <w:tcPr>
            <w:tcW w:w="2867" w:type="dxa"/>
            <w:tcBorders>
              <w:bottom w:val="double" w:sz="6" w:space="0" w:color="auto"/>
            </w:tcBorders>
          </w:tcPr>
          <w:p w:rsidR="00481A0D" w:rsidRPr="00590F2B" w:rsidRDefault="00481A0D" w:rsidP="006B1A12">
            <w:r w:rsidRPr="00590F2B">
              <w:t>ПАО «Саратовский НПЗ»</w:t>
            </w:r>
          </w:p>
        </w:tc>
        <w:tc>
          <w:tcPr>
            <w:tcW w:w="4111" w:type="dxa"/>
            <w:tcBorders>
              <w:bottom w:val="double" w:sz="6" w:space="0" w:color="auto"/>
            </w:tcBorders>
          </w:tcPr>
          <w:p w:rsidR="00481A0D" w:rsidRPr="00590F2B" w:rsidRDefault="00481A0D" w:rsidP="00590F2B">
            <w:r w:rsidRPr="00590F2B">
              <w:t>Заместитель генерального директора по персоналу</w:t>
            </w:r>
            <w:r>
              <w:t xml:space="preserve"> и социальным программам</w:t>
            </w:r>
          </w:p>
        </w:tc>
      </w:tr>
    </w:tbl>
    <w:p w:rsidR="00BF09A6" w:rsidRDefault="00BF09A6" w:rsidP="00BF09A6">
      <w:pPr>
        <w:jc w:val="both"/>
        <w:rPr>
          <w:rStyle w:val="Subst"/>
          <w:bCs/>
          <w:iCs/>
        </w:rPr>
      </w:pPr>
      <w:r>
        <w:rPr>
          <w:rStyle w:val="Subst"/>
          <w:bCs/>
          <w:iCs/>
        </w:rPr>
        <w:t>Доли участия в уставном капитале эмитента/обыкновенных акций не имеет</w:t>
      </w:r>
    </w:p>
    <w:p w:rsidR="00BF09A6" w:rsidRDefault="00BF09A6" w:rsidP="00BF09A6">
      <w:pPr>
        <w:jc w:val="both"/>
      </w:pPr>
      <w:r>
        <w:t xml:space="preserve">Доли участия лица в уставном (складочном) капитале (паевом фонде) дочерних и зависимых обществ эмитента: </w:t>
      </w:r>
      <w:r>
        <w:rPr>
          <w:rStyle w:val="Subst"/>
          <w:bCs/>
          <w:iCs/>
        </w:rPr>
        <w:t>Лицо указанных долей не имеет</w:t>
      </w:r>
    </w:p>
    <w:p w:rsidR="00BF09A6" w:rsidRDefault="00BF09A6" w:rsidP="00BF09A6">
      <w:pPr>
        <w:jc w:val="both"/>
      </w:pPr>
      <w: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t>контроля за</w:t>
      </w:r>
      <w:proofErr w:type="gramEnd"/>
      <w:r>
        <w:t xml:space="preserve"> финансово-хозяйственной деятельностью эмитента:</w:t>
      </w:r>
      <w:r>
        <w:br/>
      </w:r>
      <w:r>
        <w:rPr>
          <w:rStyle w:val="Subst"/>
          <w:bCs/>
          <w:iCs/>
        </w:rPr>
        <w:t>Указанных родственных связей нет</w:t>
      </w:r>
    </w:p>
    <w:p w:rsidR="00BF09A6" w:rsidRDefault="00BF09A6" w:rsidP="00BF09A6">
      <w:pPr>
        <w:jc w:val="both"/>
      </w:pPr>
      <w: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r>
        <w:rPr>
          <w:rStyle w:val="Subst"/>
          <w:bCs/>
          <w:iCs/>
        </w:rPr>
        <w:t>Лицо к указанным видам ответственности не привлекалось</w:t>
      </w:r>
    </w:p>
    <w:p w:rsidR="00BF09A6" w:rsidRDefault="00BF09A6" w:rsidP="00BF09A6">
      <w:pPr>
        <w:jc w:val="both"/>
      </w:pPr>
      <w:r>
        <w:t xml:space="preserve">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Pr>
          <w:rStyle w:val="Subst"/>
          <w:bCs/>
          <w:iCs/>
        </w:rPr>
        <w:t>Лицо указанных должностей не занимало</w:t>
      </w:r>
    </w:p>
    <w:p w:rsidR="00BF09A6" w:rsidRDefault="00BF09A6" w:rsidP="00BF09A6">
      <w:pPr>
        <w:ind w:left="200"/>
      </w:pPr>
    </w:p>
    <w:p w:rsidR="00BF09A6" w:rsidRDefault="00BF09A6" w:rsidP="00BF09A6">
      <w:pPr>
        <w:jc w:val="both"/>
      </w:pPr>
      <w:r>
        <w:t>ФИО:</w:t>
      </w:r>
      <w:r>
        <w:rPr>
          <w:rStyle w:val="Subst"/>
          <w:bCs/>
          <w:iCs/>
        </w:rPr>
        <w:t xml:space="preserve"> Крылова Ольга Алексеевна</w:t>
      </w:r>
    </w:p>
    <w:p w:rsidR="00BF09A6" w:rsidRDefault="00BF09A6" w:rsidP="00BF09A6">
      <w:pPr>
        <w:jc w:val="both"/>
      </w:pPr>
      <w:r>
        <w:t>Год рождения:</w:t>
      </w:r>
      <w:r>
        <w:rPr>
          <w:rStyle w:val="Subst"/>
          <w:bCs/>
          <w:iCs/>
        </w:rPr>
        <w:t xml:space="preserve"> 1957</w:t>
      </w:r>
    </w:p>
    <w:p w:rsidR="00BF09A6" w:rsidRDefault="00BF09A6" w:rsidP="00BF09A6">
      <w:pPr>
        <w:jc w:val="both"/>
      </w:pPr>
      <w:r>
        <w:t xml:space="preserve">Сведения об образовании: </w:t>
      </w:r>
      <w:proofErr w:type="gramStart"/>
      <w:r>
        <w:rPr>
          <w:rStyle w:val="Subst"/>
          <w:bCs/>
          <w:iCs/>
        </w:rPr>
        <w:t>высшее</w:t>
      </w:r>
      <w:proofErr w:type="gramEnd"/>
      <w:r>
        <w:rPr>
          <w:rStyle w:val="Subst"/>
          <w:bCs/>
          <w:iCs/>
        </w:rPr>
        <w:t xml:space="preserve"> </w:t>
      </w:r>
    </w:p>
    <w:p w:rsidR="00BF09A6" w:rsidRDefault="00BF09A6" w:rsidP="00BF09A6">
      <w:pPr>
        <w:jc w:val="both"/>
      </w:pPr>
      <w:proofErr w:type="gramStart"/>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tbl>
      <w:tblPr>
        <w:tblW w:w="9498" w:type="dxa"/>
        <w:tblInd w:w="72" w:type="dxa"/>
        <w:tblLayout w:type="fixed"/>
        <w:tblCellMar>
          <w:left w:w="72" w:type="dxa"/>
          <w:right w:w="72" w:type="dxa"/>
        </w:tblCellMar>
        <w:tblLook w:val="0000" w:firstRow="0" w:lastRow="0" w:firstColumn="0" w:lastColumn="0" w:noHBand="0" w:noVBand="0"/>
      </w:tblPr>
      <w:tblGrid>
        <w:gridCol w:w="1260"/>
        <w:gridCol w:w="1260"/>
        <w:gridCol w:w="3009"/>
        <w:gridCol w:w="3969"/>
      </w:tblGrid>
      <w:tr w:rsidR="00BF09A6" w:rsidTr="006B1A12">
        <w:tc>
          <w:tcPr>
            <w:tcW w:w="2520" w:type="dxa"/>
            <w:gridSpan w:val="2"/>
            <w:tcBorders>
              <w:top w:val="double" w:sz="6" w:space="0" w:color="auto"/>
              <w:left w:val="double" w:sz="6" w:space="0" w:color="auto"/>
              <w:bottom w:val="single" w:sz="6" w:space="0" w:color="auto"/>
              <w:right w:val="single" w:sz="6" w:space="0" w:color="auto"/>
            </w:tcBorders>
          </w:tcPr>
          <w:p w:rsidR="00BF09A6" w:rsidRDefault="00BF09A6" w:rsidP="006B1A12">
            <w:pPr>
              <w:jc w:val="center"/>
            </w:pPr>
            <w:r>
              <w:t>Период</w:t>
            </w:r>
          </w:p>
        </w:tc>
        <w:tc>
          <w:tcPr>
            <w:tcW w:w="3009" w:type="dxa"/>
            <w:vMerge w:val="restart"/>
            <w:tcBorders>
              <w:top w:val="double" w:sz="6" w:space="0" w:color="auto"/>
              <w:left w:val="single" w:sz="6" w:space="0" w:color="auto"/>
              <w:right w:val="single" w:sz="6" w:space="0" w:color="auto"/>
            </w:tcBorders>
          </w:tcPr>
          <w:p w:rsidR="00BF09A6" w:rsidRDefault="00BF09A6" w:rsidP="006B1A12">
            <w:pPr>
              <w:jc w:val="center"/>
            </w:pPr>
            <w:r>
              <w:t>Наименование организации</w:t>
            </w:r>
          </w:p>
        </w:tc>
        <w:tc>
          <w:tcPr>
            <w:tcW w:w="3969" w:type="dxa"/>
            <w:vMerge w:val="restart"/>
            <w:tcBorders>
              <w:top w:val="double" w:sz="6" w:space="0" w:color="auto"/>
              <w:left w:val="single" w:sz="6" w:space="0" w:color="auto"/>
              <w:right w:val="double" w:sz="6" w:space="0" w:color="auto"/>
            </w:tcBorders>
          </w:tcPr>
          <w:p w:rsidR="00BF09A6" w:rsidRDefault="00BF09A6" w:rsidP="006B1A12">
            <w:pPr>
              <w:jc w:val="center"/>
            </w:pPr>
            <w:r>
              <w:t>Должность</w:t>
            </w:r>
          </w:p>
        </w:tc>
      </w:tr>
      <w:tr w:rsidR="00BF09A6" w:rsidTr="006B1A12">
        <w:tc>
          <w:tcPr>
            <w:tcW w:w="1260" w:type="dxa"/>
            <w:tcBorders>
              <w:top w:val="single" w:sz="6" w:space="0" w:color="auto"/>
              <w:left w:val="double" w:sz="6" w:space="0" w:color="auto"/>
              <w:bottom w:val="single" w:sz="6" w:space="0" w:color="auto"/>
              <w:right w:val="single" w:sz="6" w:space="0" w:color="auto"/>
            </w:tcBorders>
          </w:tcPr>
          <w:p w:rsidR="00BF09A6" w:rsidRDefault="00BF09A6" w:rsidP="006B1A12">
            <w:pPr>
              <w:jc w:val="center"/>
            </w:pPr>
            <w:r>
              <w:lastRenderedPageBreak/>
              <w:t>с</w:t>
            </w:r>
          </w:p>
        </w:tc>
        <w:tc>
          <w:tcPr>
            <w:tcW w:w="1260" w:type="dxa"/>
            <w:tcBorders>
              <w:top w:val="single" w:sz="6" w:space="0" w:color="auto"/>
              <w:left w:val="single" w:sz="6" w:space="0" w:color="auto"/>
              <w:bottom w:val="single" w:sz="6" w:space="0" w:color="auto"/>
              <w:right w:val="single" w:sz="6" w:space="0" w:color="auto"/>
            </w:tcBorders>
          </w:tcPr>
          <w:p w:rsidR="00BF09A6" w:rsidRDefault="00BF09A6" w:rsidP="006B1A12">
            <w:pPr>
              <w:jc w:val="center"/>
            </w:pPr>
            <w:r>
              <w:t>по</w:t>
            </w:r>
          </w:p>
        </w:tc>
        <w:tc>
          <w:tcPr>
            <w:tcW w:w="3009" w:type="dxa"/>
            <w:vMerge/>
            <w:tcBorders>
              <w:left w:val="single" w:sz="6" w:space="0" w:color="auto"/>
              <w:bottom w:val="single" w:sz="6" w:space="0" w:color="auto"/>
              <w:right w:val="single" w:sz="6" w:space="0" w:color="auto"/>
            </w:tcBorders>
          </w:tcPr>
          <w:p w:rsidR="00BF09A6" w:rsidRDefault="00BF09A6" w:rsidP="006B1A12"/>
        </w:tc>
        <w:tc>
          <w:tcPr>
            <w:tcW w:w="3969" w:type="dxa"/>
            <w:vMerge/>
            <w:tcBorders>
              <w:left w:val="single" w:sz="6" w:space="0" w:color="auto"/>
              <w:bottom w:val="single" w:sz="6" w:space="0" w:color="auto"/>
              <w:right w:val="double" w:sz="6" w:space="0" w:color="auto"/>
            </w:tcBorders>
          </w:tcPr>
          <w:p w:rsidR="00BF09A6" w:rsidRDefault="00BF09A6" w:rsidP="006B1A12"/>
        </w:tc>
      </w:tr>
      <w:tr w:rsidR="00BF09A6" w:rsidTr="006B1A12">
        <w:tc>
          <w:tcPr>
            <w:tcW w:w="1260" w:type="dxa"/>
            <w:tcBorders>
              <w:top w:val="single" w:sz="6" w:space="0" w:color="auto"/>
              <w:left w:val="double" w:sz="6" w:space="0" w:color="auto"/>
              <w:bottom w:val="single" w:sz="6" w:space="0" w:color="auto"/>
              <w:right w:val="single" w:sz="6" w:space="0" w:color="auto"/>
            </w:tcBorders>
          </w:tcPr>
          <w:p w:rsidR="00BF09A6" w:rsidRDefault="00BF09A6" w:rsidP="006B1A12">
            <w:r>
              <w:t>2010</w:t>
            </w:r>
          </w:p>
        </w:tc>
        <w:tc>
          <w:tcPr>
            <w:tcW w:w="1260" w:type="dxa"/>
            <w:tcBorders>
              <w:top w:val="single" w:sz="6" w:space="0" w:color="auto"/>
              <w:left w:val="single" w:sz="6" w:space="0" w:color="auto"/>
              <w:bottom w:val="single" w:sz="6" w:space="0" w:color="auto"/>
              <w:right w:val="single" w:sz="6" w:space="0" w:color="auto"/>
            </w:tcBorders>
          </w:tcPr>
          <w:p w:rsidR="00BF09A6" w:rsidRDefault="00BF09A6" w:rsidP="006B1A12">
            <w:r>
              <w:t>2012</w:t>
            </w:r>
          </w:p>
        </w:tc>
        <w:tc>
          <w:tcPr>
            <w:tcW w:w="3009" w:type="dxa"/>
            <w:tcBorders>
              <w:top w:val="single" w:sz="6" w:space="0" w:color="auto"/>
              <w:left w:val="single" w:sz="6" w:space="0" w:color="auto"/>
              <w:bottom w:val="single" w:sz="6" w:space="0" w:color="auto"/>
              <w:right w:val="single" w:sz="6" w:space="0" w:color="auto"/>
            </w:tcBorders>
          </w:tcPr>
          <w:p w:rsidR="00BF09A6" w:rsidRDefault="00BF09A6" w:rsidP="006B1A12">
            <w:r>
              <w:t>ОАО «Саратовский НПЗ»</w:t>
            </w:r>
          </w:p>
        </w:tc>
        <w:tc>
          <w:tcPr>
            <w:tcW w:w="3969" w:type="dxa"/>
            <w:tcBorders>
              <w:top w:val="single" w:sz="6" w:space="0" w:color="auto"/>
              <w:left w:val="single" w:sz="6" w:space="0" w:color="auto"/>
              <w:bottom w:val="single" w:sz="6" w:space="0" w:color="auto"/>
              <w:right w:val="double" w:sz="6" w:space="0" w:color="auto"/>
            </w:tcBorders>
          </w:tcPr>
          <w:p w:rsidR="00BF09A6" w:rsidRDefault="00BF09A6" w:rsidP="006B1A12">
            <w:r>
              <w:t>Начальник отдела правового обеспечения</w:t>
            </w:r>
          </w:p>
        </w:tc>
      </w:tr>
      <w:tr w:rsidR="00BF09A6" w:rsidTr="006B1A12">
        <w:tc>
          <w:tcPr>
            <w:tcW w:w="1260" w:type="dxa"/>
            <w:tcBorders>
              <w:top w:val="single" w:sz="6" w:space="0" w:color="auto"/>
              <w:left w:val="double" w:sz="6" w:space="0" w:color="auto"/>
              <w:bottom w:val="single" w:sz="6" w:space="0" w:color="auto"/>
              <w:right w:val="single" w:sz="6" w:space="0" w:color="auto"/>
            </w:tcBorders>
          </w:tcPr>
          <w:p w:rsidR="00BF09A6" w:rsidRDefault="00BF09A6" w:rsidP="006B1A12">
            <w:r>
              <w:t>2012</w:t>
            </w:r>
          </w:p>
        </w:tc>
        <w:tc>
          <w:tcPr>
            <w:tcW w:w="1260" w:type="dxa"/>
            <w:tcBorders>
              <w:top w:val="single" w:sz="6" w:space="0" w:color="auto"/>
              <w:left w:val="single" w:sz="6" w:space="0" w:color="auto"/>
              <w:bottom w:val="single" w:sz="6" w:space="0" w:color="auto"/>
              <w:right w:val="single" w:sz="6" w:space="0" w:color="auto"/>
            </w:tcBorders>
          </w:tcPr>
          <w:p w:rsidR="00BF09A6" w:rsidRDefault="00BF09A6" w:rsidP="006B1A12">
            <w:r>
              <w:t>2014</w:t>
            </w:r>
          </w:p>
        </w:tc>
        <w:tc>
          <w:tcPr>
            <w:tcW w:w="3009" w:type="dxa"/>
            <w:tcBorders>
              <w:top w:val="single" w:sz="6" w:space="0" w:color="auto"/>
              <w:left w:val="single" w:sz="6" w:space="0" w:color="auto"/>
              <w:bottom w:val="single" w:sz="6" w:space="0" w:color="auto"/>
              <w:right w:val="single" w:sz="6" w:space="0" w:color="auto"/>
            </w:tcBorders>
          </w:tcPr>
          <w:p w:rsidR="00BF09A6" w:rsidRDefault="00BF09A6" w:rsidP="006B1A12">
            <w:r>
              <w:t>ОАО «Саратовский НПЗ»</w:t>
            </w:r>
          </w:p>
        </w:tc>
        <w:tc>
          <w:tcPr>
            <w:tcW w:w="3969" w:type="dxa"/>
            <w:tcBorders>
              <w:top w:val="single" w:sz="6" w:space="0" w:color="auto"/>
              <w:left w:val="single" w:sz="6" w:space="0" w:color="auto"/>
              <w:bottom w:val="single" w:sz="6" w:space="0" w:color="auto"/>
              <w:right w:val="double" w:sz="6" w:space="0" w:color="auto"/>
            </w:tcBorders>
          </w:tcPr>
          <w:p w:rsidR="00BF09A6" w:rsidRDefault="00BF09A6" w:rsidP="006B1A12">
            <w:r>
              <w:t>Директор правового департамента</w:t>
            </w:r>
          </w:p>
        </w:tc>
      </w:tr>
      <w:tr w:rsidR="00BF09A6" w:rsidTr="006B1A12">
        <w:tc>
          <w:tcPr>
            <w:tcW w:w="1260" w:type="dxa"/>
            <w:tcBorders>
              <w:top w:val="single" w:sz="6" w:space="0" w:color="auto"/>
              <w:left w:val="double" w:sz="6" w:space="0" w:color="auto"/>
              <w:bottom w:val="double" w:sz="6" w:space="0" w:color="auto"/>
              <w:right w:val="single" w:sz="6" w:space="0" w:color="auto"/>
            </w:tcBorders>
          </w:tcPr>
          <w:p w:rsidR="00BF09A6" w:rsidRDefault="00BF09A6" w:rsidP="006B1A12">
            <w:r>
              <w:t>2014</w:t>
            </w:r>
          </w:p>
        </w:tc>
        <w:tc>
          <w:tcPr>
            <w:tcW w:w="1260" w:type="dxa"/>
            <w:tcBorders>
              <w:top w:val="single" w:sz="6" w:space="0" w:color="auto"/>
              <w:left w:val="single" w:sz="6" w:space="0" w:color="auto"/>
              <w:bottom w:val="double" w:sz="6" w:space="0" w:color="auto"/>
              <w:right w:val="single" w:sz="6" w:space="0" w:color="auto"/>
            </w:tcBorders>
          </w:tcPr>
          <w:p w:rsidR="00BF09A6" w:rsidRDefault="00BF09A6" w:rsidP="006B1A12">
            <w:r>
              <w:t>наст</w:t>
            </w:r>
            <w:proofErr w:type="gramStart"/>
            <w:r>
              <w:t>.</w:t>
            </w:r>
            <w:proofErr w:type="gramEnd"/>
            <w:r>
              <w:t xml:space="preserve"> </w:t>
            </w:r>
            <w:proofErr w:type="gramStart"/>
            <w:r>
              <w:t>в</w:t>
            </w:r>
            <w:proofErr w:type="gramEnd"/>
            <w:r>
              <w:t>ремя</w:t>
            </w:r>
          </w:p>
        </w:tc>
        <w:tc>
          <w:tcPr>
            <w:tcW w:w="3009" w:type="dxa"/>
            <w:tcBorders>
              <w:top w:val="single" w:sz="6" w:space="0" w:color="auto"/>
              <w:left w:val="single" w:sz="6" w:space="0" w:color="auto"/>
              <w:bottom w:val="double" w:sz="6" w:space="0" w:color="auto"/>
              <w:right w:val="single" w:sz="6" w:space="0" w:color="auto"/>
            </w:tcBorders>
          </w:tcPr>
          <w:p w:rsidR="00BF09A6" w:rsidRDefault="00BF09A6" w:rsidP="006B1A12">
            <w:r>
              <w:t>ПАО «Саратовский НПЗ»</w:t>
            </w:r>
          </w:p>
        </w:tc>
        <w:tc>
          <w:tcPr>
            <w:tcW w:w="3969" w:type="dxa"/>
            <w:tcBorders>
              <w:top w:val="single" w:sz="6" w:space="0" w:color="auto"/>
              <w:left w:val="single" w:sz="6" w:space="0" w:color="auto"/>
              <w:bottom w:val="double" w:sz="6" w:space="0" w:color="auto"/>
              <w:right w:val="double" w:sz="6" w:space="0" w:color="auto"/>
            </w:tcBorders>
          </w:tcPr>
          <w:p w:rsidR="00BF09A6" w:rsidRDefault="00BF09A6" w:rsidP="006B1A12">
            <w:r>
              <w:t>Начальник управления по правовым вопросам</w:t>
            </w:r>
          </w:p>
        </w:tc>
      </w:tr>
    </w:tbl>
    <w:p w:rsidR="00BF09A6" w:rsidRDefault="00BF09A6" w:rsidP="00BF09A6">
      <w:pPr>
        <w:jc w:val="both"/>
        <w:rPr>
          <w:rStyle w:val="Subst"/>
          <w:bCs/>
          <w:iCs/>
        </w:rPr>
      </w:pPr>
      <w:r>
        <w:rPr>
          <w:rStyle w:val="Subst"/>
          <w:bCs/>
          <w:iCs/>
        </w:rPr>
        <w:t>Доли участия в уставном капитале эмитента/обыкновенных акций не имеет</w:t>
      </w:r>
    </w:p>
    <w:p w:rsidR="00BF09A6" w:rsidRDefault="00BF09A6" w:rsidP="00BF09A6">
      <w:pPr>
        <w:jc w:val="both"/>
      </w:pPr>
      <w:r>
        <w:t xml:space="preserve">Доли участия лица в уставном (складочном) капитале (паевом фонде) дочерних и зависимых обществ эмитента: </w:t>
      </w:r>
      <w:r>
        <w:rPr>
          <w:rStyle w:val="Subst"/>
          <w:bCs/>
          <w:iCs/>
        </w:rPr>
        <w:t>Лицо указанных долей не имеет</w:t>
      </w:r>
    </w:p>
    <w:p w:rsidR="00BF09A6" w:rsidRDefault="00BF09A6" w:rsidP="00BF09A6">
      <w:pPr>
        <w:jc w:val="both"/>
      </w:pPr>
      <w: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t>контроля за</w:t>
      </w:r>
      <w:proofErr w:type="gramEnd"/>
      <w:r>
        <w:t xml:space="preserve"> финансово-хозяйственной деятельностью эмитента:</w:t>
      </w:r>
      <w:r>
        <w:br/>
      </w:r>
      <w:r>
        <w:rPr>
          <w:rStyle w:val="Subst"/>
          <w:bCs/>
          <w:iCs/>
        </w:rPr>
        <w:t>Указанных родственных связей нет</w:t>
      </w:r>
    </w:p>
    <w:p w:rsidR="00BF09A6" w:rsidRDefault="00BF09A6" w:rsidP="00BF09A6">
      <w:pPr>
        <w:jc w:val="both"/>
      </w:pPr>
      <w: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r>
        <w:rPr>
          <w:rStyle w:val="Subst"/>
          <w:bCs/>
          <w:iCs/>
        </w:rPr>
        <w:t>Лицо к указанным видам ответственности не привлекалось</w:t>
      </w:r>
    </w:p>
    <w:p w:rsidR="00BF09A6" w:rsidRDefault="00BF09A6" w:rsidP="00BF09A6">
      <w:pPr>
        <w:jc w:val="both"/>
      </w:pPr>
      <w:r>
        <w:t xml:space="preserve">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Pr>
          <w:rStyle w:val="Subst"/>
          <w:bCs/>
          <w:iCs/>
        </w:rPr>
        <w:t>Лицо указанных должностей не занимало</w:t>
      </w:r>
    </w:p>
    <w:p w:rsidR="00BF09A6" w:rsidRDefault="00BF09A6" w:rsidP="00BF09A6">
      <w:pPr>
        <w:ind w:left="200"/>
      </w:pPr>
    </w:p>
    <w:p w:rsidR="00BF09A6" w:rsidRDefault="00BF09A6" w:rsidP="00BF09A6">
      <w:pPr>
        <w:jc w:val="both"/>
      </w:pPr>
      <w:r>
        <w:t>ФИО:</w:t>
      </w:r>
      <w:r>
        <w:rPr>
          <w:rStyle w:val="Subst"/>
          <w:bCs/>
          <w:iCs/>
        </w:rPr>
        <w:t xml:space="preserve"> Мальцева Нелли Яковлевна</w:t>
      </w:r>
    </w:p>
    <w:p w:rsidR="00BF09A6" w:rsidRDefault="00BF09A6" w:rsidP="00BF09A6">
      <w:pPr>
        <w:jc w:val="both"/>
      </w:pPr>
      <w:r>
        <w:t>Год рождения:</w:t>
      </w:r>
      <w:r>
        <w:rPr>
          <w:rStyle w:val="Subst"/>
          <w:bCs/>
          <w:iCs/>
        </w:rPr>
        <w:t xml:space="preserve"> 1965</w:t>
      </w:r>
    </w:p>
    <w:p w:rsidR="00BF09A6" w:rsidRDefault="00BF09A6" w:rsidP="00BF09A6">
      <w:pPr>
        <w:jc w:val="both"/>
      </w:pPr>
      <w:r>
        <w:t xml:space="preserve">Сведения об образовании: </w:t>
      </w:r>
      <w:proofErr w:type="gramStart"/>
      <w:r>
        <w:rPr>
          <w:rStyle w:val="Subst"/>
          <w:bCs/>
          <w:iCs/>
        </w:rPr>
        <w:t>высшее</w:t>
      </w:r>
      <w:proofErr w:type="gramEnd"/>
      <w:r>
        <w:rPr>
          <w:rStyle w:val="Subst"/>
          <w:bCs/>
          <w:iCs/>
        </w:rPr>
        <w:t xml:space="preserve"> </w:t>
      </w:r>
    </w:p>
    <w:p w:rsidR="00BF09A6" w:rsidRDefault="00BF09A6" w:rsidP="00BF09A6">
      <w:pPr>
        <w:jc w:val="both"/>
      </w:pPr>
      <w:proofErr w:type="gramStart"/>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tbl>
      <w:tblPr>
        <w:tblW w:w="9498" w:type="dxa"/>
        <w:tblInd w:w="72" w:type="dxa"/>
        <w:tblLayout w:type="fixed"/>
        <w:tblCellMar>
          <w:left w:w="72" w:type="dxa"/>
          <w:right w:w="72" w:type="dxa"/>
        </w:tblCellMar>
        <w:tblLook w:val="0000" w:firstRow="0" w:lastRow="0" w:firstColumn="0" w:lastColumn="0" w:noHBand="0" w:noVBand="0"/>
      </w:tblPr>
      <w:tblGrid>
        <w:gridCol w:w="1260"/>
        <w:gridCol w:w="1260"/>
        <w:gridCol w:w="2867"/>
        <w:gridCol w:w="4111"/>
      </w:tblGrid>
      <w:tr w:rsidR="00BF09A6" w:rsidTr="006B1A12">
        <w:tc>
          <w:tcPr>
            <w:tcW w:w="2520" w:type="dxa"/>
            <w:gridSpan w:val="2"/>
            <w:tcBorders>
              <w:top w:val="double" w:sz="6" w:space="0" w:color="auto"/>
              <w:left w:val="double" w:sz="6" w:space="0" w:color="auto"/>
              <w:bottom w:val="single" w:sz="6" w:space="0" w:color="auto"/>
              <w:right w:val="single" w:sz="6" w:space="0" w:color="auto"/>
            </w:tcBorders>
          </w:tcPr>
          <w:p w:rsidR="00BF09A6" w:rsidRDefault="00BF09A6" w:rsidP="006B1A12">
            <w:pPr>
              <w:jc w:val="center"/>
            </w:pPr>
            <w:r>
              <w:t>Период</w:t>
            </w:r>
          </w:p>
        </w:tc>
        <w:tc>
          <w:tcPr>
            <w:tcW w:w="2867" w:type="dxa"/>
            <w:vMerge w:val="restart"/>
            <w:tcBorders>
              <w:top w:val="double" w:sz="6" w:space="0" w:color="auto"/>
              <w:left w:val="single" w:sz="6" w:space="0" w:color="auto"/>
              <w:right w:val="single" w:sz="6" w:space="0" w:color="auto"/>
            </w:tcBorders>
          </w:tcPr>
          <w:p w:rsidR="00BF09A6" w:rsidRDefault="00BF09A6" w:rsidP="006B1A12">
            <w:pPr>
              <w:jc w:val="center"/>
            </w:pPr>
            <w:r>
              <w:t>Наименование организации</w:t>
            </w:r>
          </w:p>
        </w:tc>
        <w:tc>
          <w:tcPr>
            <w:tcW w:w="4111" w:type="dxa"/>
            <w:vMerge w:val="restart"/>
            <w:tcBorders>
              <w:top w:val="double" w:sz="6" w:space="0" w:color="auto"/>
              <w:left w:val="single" w:sz="6" w:space="0" w:color="auto"/>
              <w:right w:val="double" w:sz="6" w:space="0" w:color="auto"/>
            </w:tcBorders>
          </w:tcPr>
          <w:p w:rsidR="00BF09A6" w:rsidRDefault="00BF09A6" w:rsidP="006B1A12">
            <w:pPr>
              <w:jc w:val="center"/>
            </w:pPr>
            <w:r>
              <w:t>Должность</w:t>
            </w:r>
          </w:p>
        </w:tc>
      </w:tr>
      <w:tr w:rsidR="00BF09A6" w:rsidTr="006B1A12">
        <w:tc>
          <w:tcPr>
            <w:tcW w:w="1260" w:type="dxa"/>
            <w:tcBorders>
              <w:top w:val="single" w:sz="6" w:space="0" w:color="auto"/>
              <w:left w:val="double" w:sz="6" w:space="0" w:color="auto"/>
              <w:bottom w:val="single" w:sz="6" w:space="0" w:color="auto"/>
              <w:right w:val="single" w:sz="6" w:space="0" w:color="auto"/>
            </w:tcBorders>
          </w:tcPr>
          <w:p w:rsidR="00BF09A6" w:rsidRDefault="00BF09A6" w:rsidP="006B1A12">
            <w:pPr>
              <w:jc w:val="center"/>
            </w:pPr>
            <w:r>
              <w:t>с</w:t>
            </w:r>
          </w:p>
        </w:tc>
        <w:tc>
          <w:tcPr>
            <w:tcW w:w="1260" w:type="dxa"/>
            <w:tcBorders>
              <w:top w:val="single" w:sz="6" w:space="0" w:color="auto"/>
              <w:left w:val="single" w:sz="6" w:space="0" w:color="auto"/>
              <w:bottom w:val="single" w:sz="6" w:space="0" w:color="auto"/>
              <w:right w:val="single" w:sz="6" w:space="0" w:color="auto"/>
            </w:tcBorders>
          </w:tcPr>
          <w:p w:rsidR="00BF09A6" w:rsidRDefault="00BF09A6" w:rsidP="006B1A12">
            <w:pPr>
              <w:jc w:val="center"/>
            </w:pPr>
            <w:r>
              <w:t>по</w:t>
            </w:r>
          </w:p>
        </w:tc>
        <w:tc>
          <w:tcPr>
            <w:tcW w:w="2867" w:type="dxa"/>
            <w:vMerge/>
            <w:tcBorders>
              <w:left w:val="single" w:sz="6" w:space="0" w:color="auto"/>
              <w:bottom w:val="single" w:sz="6" w:space="0" w:color="auto"/>
              <w:right w:val="single" w:sz="6" w:space="0" w:color="auto"/>
            </w:tcBorders>
          </w:tcPr>
          <w:p w:rsidR="00BF09A6" w:rsidRDefault="00BF09A6" w:rsidP="006B1A12"/>
        </w:tc>
        <w:tc>
          <w:tcPr>
            <w:tcW w:w="4111" w:type="dxa"/>
            <w:vMerge/>
            <w:tcBorders>
              <w:left w:val="single" w:sz="6" w:space="0" w:color="auto"/>
              <w:bottom w:val="single" w:sz="6" w:space="0" w:color="auto"/>
              <w:right w:val="double" w:sz="6" w:space="0" w:color="auto"/>
            </w:tcBorders>
          </w:tcPr>
          <w:p w:rsidR="00BF09A6" w:rsidRDefault="00BF09A6" w:rsidP="006B1A12"/>
        </w:tc>
      </w:tr>
      <w:tr w:rsidR="00BF09A6" w:rsidTr="006B1A12">
        <w:tc>
          <w:tcPr>
            <w:tcW w:w="1260" w:type="dxa"/>
            <w:tcBorders>
              <w:top w:val="single" w:sz="6" w:space="0" w:color="auto"/>
              <w:left w:val="double" w:sz="6" w:space="0" w:color="auto"/>
              <w:bottom w:val="single" w:sz="6" w:space="0" w:color="auto"/>
              <w:right w:val="single" w:sz="6" w:space="0" w:color="auto"/>
            </w:tcBorders>
          </w:tcPr>
          <w:p w:rsidR="00BF09A6" w:rsidRDefault="00BF09A6" w:rsidP="006B1A12">
            <w:r>
              <w:t>2009</w:t>
            </w:r>
          </w:p>
        </w:tc>
        <w:tc>
          <w:tcPr>
            <w:tcW w:w="1260" w:type="dxa"/>
            <w:tcBorders>
              <w:top w:val="single" w:sz="6" w:space="0" w:color="auto"/>
              <w:left w:val="single" w:sz="6" w:space="0" w:color="auto"/>
              <w:bottom w:val="single" w:sz="6" w:space="0" w:color="auto"/>
              <w:right w:val="single" w:sz="6" w:space="0" w:color="auto"/>
            </w:tcBorders>
          </w:tcPr>
          <w:p w:rsidR="00BF09A6" w:rsidRDefault="00BF09A6" w:rsidP="006B1A12">
            <w:r>
              <w:t>2013</w:t>
            </w:r>
          </w:p>
        </w:tc>
        <w:tc>
          <w:tcPr>
            <w:tcW w:w="2867" w:type="dxa"/>
            <w:tcBorders>
              <w:top w:val="single" w:sz="6" w:space="0" w:color="auto"/>
              <w:left w:val="single" w:sz="6" w:space="0" w:color="auto"/>
              <w:bottom w:val="single" w:sz="6" w:space="0" w:color="auto"/>
              <w:right w:val="single" w:sz="6" w:space="0" w:color="auto"/>
            </w:tcBorders>
          </w:tcPr>
          <w:p w:rsidR="00BF09A6" w:rsidRDefault="00BF09A6" w:rsidP="006B1A12">
            <w:r>
              <w:t>ОАО «Саратовский НПЗ»</w:t>
            </w:r>
          </w:p>
        </w:tc>
        <w:tc>
          <w:tcPr>
            <w:tcW w:w="4111" w:type="dxa"/>
            <w:tcBorders>
              <w:top w:val="single" w:sz="6" w:space="0" w:color="auto"/>
              <w:left w:val="single" w:sz="6" w:space="0" w:color="auto"/>
              <w:bottom w:val="single" w:sz="6" w:space="0" w:color="auto"/>
              <w:right w:val="double" w:sz="6" w:space="0" w:color="auto"/>
            </w:tcBorders>
          </w:tcPr>
          <w:p w:rsidR="00BF09A6" w:rsidRDefault="00BF09A6" w:rsidP="006B1A12">
            <w:r>
              <w:t>Заместитель директора по персоналу - начальник отдела кадров</w:t>
            </w:r>
          </w:p>
        </w:tc>
      </w:tr>
      <w:tr w:rsidR="00BF09A6" w:rsidTr="001B58DD">
        <w:tc>
          <w:tcPr>
            <w:tcW w:w="1260" w:type="dxa"/>
            <w:tcBorders>
              <w:top w:val="single" w:sz="6" w:space="0" w:color="auto"/>
              <w:left w:val="double" w:sz="6" w:space="0" w:color="auto"/>
              <w:bottom w:val="single" w:sz="6" w:space="0" w:color="auto"/>
              <w:right w:val="single" w:sz="6" w:space="0" w:color="auto"/>
            </w:tcBorders>
          </w:tcPr>
          <w:p w:rsidR="00BF09A6" w:rsidRDefault="00BF09A6" w:rsidP="006B1A12">
            <w:r>
              <w:t>2013</w:t>
            </w:r>
          </w:p>
        </w:tc>
        <w:tc>
          <w:tcPr>
            <w:tcW w:w="1260" w:type="dxa"/>
            <w:tcBorders>
              <w:top w:val="single" w:sz="6" w:space="0" w:color="auto"/>
              <w:left w:val="single" w:sz="6" w:space="0" w:color="auto"/>
              <w:bottom w:val="single" w:sz="6" w:space="0" w:color="auto"/>
              <w:right w:val="single" w:sz="6" w:space="0" w:color="auto"/>
            </w:tcBorders>
          </w:tcPr>
          <w:p w:rsidR="00BF09A6" w:rsidRDefault="001B58DD" w:rsidP="006B1A12">
            <w:r>
              <w:t>2016</w:t>
            </w:r>
          </w:p>
        </w:tc>
        <w:tc>
          <w:tcPr>
            <w:tcW w:w="2867" w:type="dxa"/>
            <w:tcBorders>
              <w:top w:val="single" w:sz="6" w:space="0" w:color="auto"/>
              <w:left w:val="single" w:sz="6" w:space="0" w:color="auto"/>
              <w:bottom w:val="single" w:sz="6" w:space="0" w:color="auto"/>
              <w:right w:val="single" w:sz="6" w:space="0" w:color="auto"/>
            </w:tcBorders>
          </w:tcPr>
          <w:p w:rsidR="00BF09A6" w:rsidRDefault="00BF09A6" w:rsidP="006B1A12">
            <w:r>
              <w:t>ПАО «Саратовский НПЗ»</w:t>
            </w:r>
          </w:p>
        </w:tc>
        <w:tc>
          <w:tcPr>
            <w:tcW w:w="4111" w:type="dxa"/>
            <w:tcBorders>
              <w:top w:val="single" w:sz="6" w:space="0" w:color="auto"/>
              <w:left w:val="single" w:sz="6" w:space="0" w:color="auto"/>
              <w:bottom w:val="single" w:sz="6" w:space="0" w:color="auto"/>
              <w:right w:val="double" w:sz="6" w:space="0" w:color="auto"/>
            </w:tcBorders>
          </w:tcPr>
          <w:p w:rsidR="00BF09A6" w:rsidRDefault="00BF09A6" w:rsidP="006B1A12">
            <w:r>
              <w:t>Начальник Управления по подбору, оценке и развитию персонала</w:t>
            </w:r>
          </w:p>
        </w:tc>
      </w:tr>
      <w:tr w:rsidR="001B58DD" w:rsidTr="006B1A12">
        <w:tc>
          <w:tcPr>
            <w:tcW w:w="1260" w:type="dxa"/>
            <w:tcBorders>
              <w:top w:val="single" w:sz="6" w:space="0" w:color="auto"/>
              <w:left w:val="double" w:sz="6" w:space="0" w:color="auto"/>
              <w:bottom w:val="double" w:sz="6" w:space="0" w:color="auto"/>
              <w:right w:val="single" w:sz="6" w:space="0" w:color="auto"/>
            </w:tcBorders>
          </w:tcPr>
          <w:p w:rsidR="001B58DD" w:rsidRPr="00481A0D" w:rsidRDefault="001B58DD" w:rsidP="006B1A12">
            <w:r w:rsidRPr="00481A0D">
              <w:t>2016</w:t>
            </w:r>
          </w:p>
        </w:tc>
        <w:tc>
          <w:tcPr>
            <w:tcW w:w="1260" w:type="dxa"/>
            <w:tcBorders>
              <w:top w:val="single" w:sz="6" w:space="0" w:color="auto"/>
              <w:left w:val="single" w:sz="6" w:space="0" w:color="auto"/>
              <w:bottom w:val="double" w:sz="6" w:space="0" w:color="auto"/>
              <w:right w:val="single" w:sz="6" w:space="0" w:color="auto"/>
            </w:tcBorders>
          </w:tcPr>
          <w:p w:rsidR="001B58DD" w:rsidRPr="00481A0D" w:rsidRDefault="001B58DD" w:rsidP="006B1A12">
            <w:r w:rsidRPr="00481A0D">
              <w:t>наст</w:t>
            </w:r>
            <w:proofErr w:type="gramStart"/>
            <w:r w:rsidRPr="00481A0D">
              <w:t>.</w:t>
            </w:r>
            <w:proofErr w:type="gramEnd"/>
            <w:r w:rsidRPr="00481A0D">
              <w:t xml:space="preserve"> </w:t>
            </w:r>
            <w:proofErr w:type="gramStart"/>
            <w:r w:rsidRPr="00481A0D">
              <w:t>в</w:t>
            </w:r>
            <w:proofErr w:type="gramEnd"/>
            <w:r w:rsidRPr="00481A0D">
              <w:t>ремя</w:t>
            </w:r>
          </w:p>
        </w:tc>
        <w:tc>
          <w:tcPr>
            <w:tcW w:w="2867" w:type="dxa"/>
            <w:tcBorders>
              <w:top w:val="single" w:sz="6" w:space="0" w:color="auto"/>
              <w:left w:val="single" w:sz="6" w:space="0" w:color="auto"/>
              <w:bottom w:val="double" w:sz="6" w:space="0" w:color="auto"/>
              <w:right w:val="single" w:sz="6" w:space="0" w:color="auto"/>
            </w:tcBorders>
          </w:tcPr>
          <w:p w:rsidR="001B58DD" w:rsidRPr="00481A0D" w:rsidRDefault="001B58DD" w:rsidP="006B1A12">
            <w:r w:rsidRPr="00481A0D">
              <w:t>ПАО «Саратовский НПЗ»</w:t>
            </w:r>
          </w:p>
        </w:tc>
        <w:tc>
          <w:tcPr>
            <w:tcW w:w="4111" w:type="dxa"/>
            <w:tcBorders>
              <w:top w:val="single" w:sz="6" w:space="0" w:color="auto"/>
              <w:left w:val="single" w:sz="6" w:space="0" w:color="auto"/>
              <w:bottom w:val="double" w:sz="6" w:space="0" w:color="auto"/>
              <w:right w:val="double" w:sz="6" w:space="0" w:color="auto"/>
            </w:tcBorders>
          </w:tcPr>
          <w:p w:rsidR="001B58DD" w:rsidRPr="00481A0D" w:rsidRDefault="001B58DD" w:rsidP="006B1A12">
            <w:r w:rsidRPr="00481A0D">
              <w:t>Начальник отдела обеспечения персоналом</w:t>
            </w:r>
          </w:p>
        </w:tc>
      </w:tr>
    </w:tbl>
    <w:p w:rsidR="00BF09A6" w:rsidRDefault="00BF09A6" w:rsidP="00BF09A6">
      <w:pPr>
        <w:jc w:val="both"/>
        <w:rPr>
          <w:rStyle w:val="Subst"/>
          <w:bCs/>
          <w:iCs/>
        </w:rPr>
      </w:pPr>
      <w:r>
        <w:rPr>
          <w:rStyle w:val="Subst"/>
          <w:bCs/>
          <w:iCs/>
        </w:rPr>
        <w:t>Доли участия в уставном капитале эмитента/обыкновенных акций не имеет</w:t>
      </w:r>
    </w:p>
    <w:p w:rsidR="00BF09A6" w:rsidRDefault="00BF09A6" w:rsidP="00BF09A6">
      <w:pPr>
        <w:jc w:val="both"/>
      </w:pPr>
      <w:r>
        <w:t xml:space="preserve">Доли участия лица в уставном (складочном) капитале (паевом фонде) дочерних и зависимых обществ эмитента:  </w:t>
      </w:r>
      <w:r>
        <w:rPr>
          <w:rStyle w:val="Subst"/>
          <w:bCs/>
          <w:iCs/>
        </w:rPr>
        <w:t>Лицо указанных долей не имеет</w:t>
      </w:r>
    </w:p>
    <w:p w:rsidR="00BF09A6" w:rsidRDefault="00BF09A6" w:rsidP="00BF09A6">
      <w:pPr>
        <w:jc w:val="both"/>
      </w:pPr>
      <w: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t>контроля за</w:t>
      </w:r>
      <w:proofErr w:type="gramEnd"/>
      <w:r>
        <w:t xml:space="preserve"> финансово-хозяйственной деятельностью эмитента:</w:t>
      </w:r>
      <w:r>
        <w:br/>
      </w:r>
      <w:r>
        <w:rPr>
          <w:rStyle w:val="Subst"/>
          <w:bCs/>
          <w:iCs/>
        </w:rPr>
        <w:t>Указанных родственных связей нет</w:t>
      </w:r>
    </w:p>
    <w:p w:rsidR="00BF09A6" w:rsidRDefault="00BF09A6" w:rsidP="00BF09A6">
      <w:pPr>
        <w:jc w:val="both"/>
      </w:pPr>
      <w: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r>
        <w:rPr>
          <w:rStyle w:val="Subst"/>
          <w:bCs/>
          <w:iCs/>
        </w:rPr>
        <w:t>Лицо к указанным видам ответственности не привлекалось</w:t>
      </w:r>
    </w:p>
    <w:p w:rsidR="00BF09A6" w:rsidRDefault="00BF09A6" w:rsidP="00BF09A6">
      <w:pPr>
        <w:jc w:val="both"/>
      </w:pPr>
      <w:r>
        <w:t xml:space="preserve">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Pr>
          <w:rStyle w:val="Subst"/>
          <w:bCs/>
          <w:iCs/>
        </w:rPr>
        <w:t>Лицо указанных должностей не занимало</w:t>
      </w:r>
    </w:p>
    <w:p w:rsidR="00BF09A6" w:rsidRDefault="00BF09A6" w:rsidP="00BF09A6">
      <w:pPr>
        <w:ind w:left="200"/>
        <w:jc w:val="both"/>
      </w:pPr>
    </w:p>
    <w:p w:rsidR="00BF09A6" w:rsidRDefault="00BF09A6" w:rsidP="00BF09A6">
      <w:pPr>
        <w:jc w:val="both"/>
      </w:pPr>
      <w:r>
        <w:t>ФИО:</w:t>
      </w:r>
      <w:r>
        <w:rPr>
          <w:rStyle w:val="Subst"/>
          <w:bCs/>
          <w:iCs/>
        </w:rPr>
        <w:t xml:space="preserve"> </w:t>
      </w:r>
      <w:proofErr w:type="spellStart"/>
      <w:r w:rsidR="006E4579">
        <w:rPr>
          <w:rStyle w:val="Subst"/>
          <w:bCs/>
          <w:iCs/>
        </w:rPr>
        <w:t>Половникова</w:t>
      </w:r>
      <w:proofErr w:type="spellEnd"/>
      <w:r w:rsidR="006E4579">
        <w:rPr>
          <w:rStyle w:val="Subst"/>
          <w:bCs/>
          <w:iCs/>
        </w:rPr>
        <w:t xml:space="preserve"> Татьяна Ивановна</w:t>
      </w:r>
    </w:p>
    <w:p w:rsidR="00BF09A6" w:rsidRDefault="00BF09A6" w:rsidP="00BF09A6">
      <w:pPr>
        <w:jc w:val="both"/>
      </w:pPr>
      <w:r>
        <w:t>Год рождения:</w:t>
      </w:r>
      <w:r>
        <w:rPr>
          <w:rStyle w:val="Subst"/>
          <w:bCs/>
          <w:iCs/>
        </w:rPr>
        <w:t xml:space="preserve"> 19</w:t>
      </w:r>
      <w:r w:rsidR="006E4579">
        <w:rPr>
          <w:rStyle w:val="Subst"/>
          <w:bCs/>
          <w:iCs/>
        </w:rPr>
        <w:t>58</w:t>
      </w:r>
    </w:p>
    <w:p w:rsidR="00BF09A6" w:rsidRDefault="00BF09A6" w:rsidP="00BF09A6">
      <w:pPr>
        <w:jc w:val="both"/>
      </w:pPr>
      <w:r>
        <w:t xml:space="preserve">Сведения об образовании: </w:t>
      </w:r>
      <w:proofErr w:type="gramStart"/>
      <w:r>
        <w:rPr>
          <w:rStyle w:val="Subst"/>
          <w:bCs/>
          <w:iCs/>
        </w:rPr>
        <w:t>высшее</w:t>
      </w:r>
      <w:proofErr w:type="gramEnd"/>
      <w:r>
        <w:rPr>
          <w:rStyle w:val="Subst"/>
          <w:bCs/>
          <w:iCs/>
        </w:rPr>
        <w:t xml:space="preserve"> </w:t>
      </w:r>
    </w:p>
    <w:p w:rsidR="00BF09A6" w:rsidRDefault="00BF09A6" w:rsidP="00BF09A6">
      <w:pPr>
        <w:jc w:val="both"/>
      </w:pPr>
      <w:proofErr w:type="gramStart"/>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tbl>
      <w:tblPr>
        <w:tblW w:w="9498" w:type="dxa"/>
        <w:tblInd w:w="72" w:type="dxa"/>
        <w:tblLayout w:type="fixed"/>
        <w:tblCellMar>
          <w:left w:w="72" w:type="dxa"/>
          <w:right w:w="72" w:type="dxa"/>
        </w:tblCellMar>
        <w:tblLook w:val="0000" w:firstRow="0" w:lastRow="0" w:firstColumn="0" w:lastColumn="0" w:noHBand="0" w:noVBand="0"/>
      </w:tblPr>
      <w:tblGrid>
        <w:gridCol w:w="1260"/>
        <w:gridCol w:w="1260"/>
        <w:gridCol w:w="3009"/>
        <w:gridCol w:w="3969"/>
      </w:tblGrid>
      <w:tr w:rsidR="00BF09A6" w:rsidTr="006B1A12">
        <w:tc>
          <w:tcPr>
            <w:tcW w:w="2520" w:type="dxa"/>
            <w:gridSpan w:val="2"/>
            <w:tcBorders>
              <w:top w:val="double" w:sz="6" w:space="0" w:color="auto"/>
              <w:left w:val="double" w:sz="6" w:space="0" w:color="auto"/>
              <w:bottom w:val="single" w:sz="6" w:space="0" w:color="auto"/>
              <w:right w:val="single" w:sz="6" w:space="0" w:color="auto"/>
            </w:tcBorders>
          </w:tcPr>
          <w:p w:rsidR="00BF09A6" w:rsidRDefault="00BF09A6" w:rsidP="006B1A12">
            <w:pPr>
              <w:jc w:val="center"/>
            </w:pPr>
            <w:r>
              <w:t>Период</w:t>
            </w:r>
          </w:p>
        </w:tc>
        <w:tc>
          <w:tcPr>
            <w:tcW w:w="3009" w:type="dxa"/>
            <w:vMerge w:val="restart"/>
            <w:tcBorders>
              <w:top w:val="double" w:sz="6" w:space="0" w:color="auto"/>
              <w:left w:val="single" w:sz="6" w:space="0" w:color="auto"/>
              <w:right w:val="single" w:sz="6" w:space="0" w:color="auto"/>
            </w:tcBorders>
          </w:tcPr>
          <w:p w:rsidR="00BF09A6" w:rsidRDefault="00BF09A6" w:rsidP="006B1A12">
            <w:pPr>
              <w:jc w:val="center"/>
            </w:pPr>
            <w:r>
              <w:t>Наименование организации</w:t>
            </w:r>
          </w:p>
        </w:tc>
        <w:tc>
          <w:tcPr>
            <w:tcW w:w="3969" w:type="dxa"/>
            <w:vMerge w:val="restart"/>
            <w:tcBorders>
              <w:top w:val="double" w:sz="6" w:space="0" w:color="auto"/>
              <w:left w:val="single" w:sz="6" w:space="0" w:color="auto"/>
              <w:right w:val="double" w:sz="6" w:space="0" w:color="auto"/>
            </w:tcBorders>
          </w:tcPr>
          <w:p w:rsidR="00BF09A6" w:rsidRDefault="00BF09A6" w:rsidP="006B1A12">
            <w:pPr>
              <w:jc w:val="center"/>
            </w:pPr>
            <w:r>
              <w:t>Должность</w:t>
            </w:r>
          </w:p>
        </w:tc>
      </w:tr>
      <w:tr w:rsidR="00BF09A6" w:rsidTr="006B1A12">
        <w:tc>
          <w:tcPr>
            <w:tcW w:w="1260" w:type="dxa"/>
            <w:tcBorders>
              <w:top w:val="single" w:sz="6" w:space="0" w:color="auto"/>
              <w:left w:val="double" w:sz="6" w:space="0" w:color="auto"/>
              <w:bottom w:val="single" w:sz="6" w:space="0" w:color="auto"/>
              <w:right w:val="single" w:sz="6" w:space="0" w:color="auto"/>
            </w:tcBorders>
          </w:tcPr>
          <w:p w:rsidR="00BF09A6" w:rsidRDefault="00BF09A6" w:rsidP="006B1A12">
            <w:pPr>
              <w:jc w:val="center"/>
            </w:pPr>
            <w:r>
              <w:t>с</w:t>
            </w:r>
          </w:p>
        </w:tc>
        <w:tc>
          <w:tcPr>
            <w:tcW w:w="1260" w:type="dxa"/>
            <w:tcBorders>
              <w:top w:val="single" w:sz="6" w:space="0" w:color="auto"/>
              <w:left w:val="single" w:sz="6" w:space="0" w:color="auto"/>
              <w:bottom w:val="single" w:sz="6" w:space="0" w:color="auto"/>
              <w:right w:val="single" w:sz="6" w:space="0" w:color="auto"/>
            </w:tcBorders>
          </w:tcPr>
          <w:p w:rsidR="00BF09A6" w:rsidRDefault="00BF09A6" w:rsidP="006B1A12">
            <w:pPr>
              <w:jc w:val="center"/>
            </w:pPr>
            <w:r>
              <w:t>по</w:t>
            </w:r>
          </w:p>
        </w:tc>
        <w:tc>
          <w:tcPr>
            <w:tcW w:w="3009" w:type="dxa"/>
            <w:vMerge/>
            <w:tcBorders>
              <w:left w:val="single" w:sz="6" w:space="0" w:color="auto"/>
              <w:bottom w:val="single" w:sz="6" w:space="0" w:color="auto"/>
              <w:right w:val="single" w:sz="6" w:space="0" w:color="auto"/>
            </w:tcBorders>
          </w:tcPr>
          <w:p w:rsidR="00BF09A6" w:rsidRDefault="00BF09A6" w:rsidP="006B1A12"/>
        </w:tc>
        <w:tc>
          <w:tcPr>
            <w:tcW w:w="3969" w:type="dxa"/>
            <w:vMerge/>
            <w:tcBorders>
              <w:left w:val="single" w:sz="6" w:space="0" w:color="auto"/>
              <w:bottom w:val="single" w:sz="6" w:space="0" w:color="auto"/>
              <w:right w:val="double" w:sz="6" w:space="0" w:color="auto"/>
            </w:tcBorders>
          </w:tcPr>
          <w:p w:rsidR="00BF09A6" w:rsidRDefault="00BF09A6" w:rsidP="006B1A12"/>
        </w:tc>
      </w:tr>
      <w:tr w:rsidR="00BF09A6" w:rsidTr="00B367D6">
        <w:tc>
          <w:tcPr>
            <w:tcW w:w="1260" w:type="dxa"/>
            <w:tcBorders>
              <w:top w:val="single" w:sz="6" w:space="0" w:color="auto"/>
              <w:left w:val="double" w:sz="6" w:space="0" w:color="auto"/>
              <w:bottom w:val="single" w:sz="6" w:space="0" w:color="auto"/>
              <w:right w:val="single" w:sz="6" w:space="0" w:color="auto"/>
            </w:tcBorders>
          </w:tcPr>
          <w:p w:rsidR="00BF09A6" w:rsidRPr="006E4579" w:rsidRDefault="00BF09A6" w:rsidP="006B1A12">
            <w:r w:rsidRPr="006E4579">
              <w:lastRenderedPageBreak/>
              <w:t>2011</w:t>
            </w:r>
          </w:p>
        </w:tc>
        <w:tc>
          <w:tcPr>
            <w:tcW w:w="1260" w:type="dxa"/>
            <w:tcBorders>
              <w:top w:val="single" w:sz="6" w:space="0" w:color="auto"/>
              <w:left w:val="single" w:sz="6" w:space="0" w:color="auto"/>
              <w:bottom w:val="single" w:sz="6" w:space="0" w:color="auto"/>
              <w:right w:val="single" w:sz="6" w:space="0" w:color="auto"/>
            </w:tcBorders>
          </w:tcPr>
          <w:p w:rsidR="00BF09A6" w:rsidRPr="006E4579" w:rsidRDefault="00BF09A6" w:rsidP="006E4579">
            <w:r w:rsidRPr="006E4579">
              <w:t>201</w:t>
            </w:r>
            <w:r w:rsidR="006E4579" w:rsidRPr="006E4579">
              <w:t>4</w:t>
            </w:r>
          </w:p>
        </w:tc>
        <w:tc>
          <w:tcPr>
            <w:tcW w:w="3009" w:type="dxa"/>
            <w:tcBorders>
              <w:top w:val="single" w:sz="6" w:space="0" w:color="auto"/>
              <w:left w:val="single" w:sz="6" w:space="0" w:color="auto"/>
              <w:bottom w:val="single" w:sz="6" w:space="0" w:color="auto"/>
              <w:right w:val="single" w:sz="6" w:space="0" w:color="auto"/>
            </w:tcBorders>
          </w:tcPr>
          <w:p w:rsidR="00BF09A6" w:rsidRPr="006E4579" w:rsidRDefault="006E4579" w:rsidP="006B1A12">
            <w:r w:rsidRPr="006E4579">
              <w:t>ОАО «Саратовский НПЗ»</w:t>
            </w:r>
          </w:p>
        </w:tc>
        <w:tc>
          <w:tcPr>
            <w:tcW w:w="3969" w:type="dxa"/>
            <w:tcBorders>
              <w:top w:val="single" w:sz="6" w:space="0" w:color="auto"/>
              <w:left w:val="single" w:sz="6" w:space="0" w:color="auto"/>
              <w:bottom w:val="single" w:sz="6" w:space="0" w:color="auto"/>
              <w:right w:val="double" w:sz="6" w:space="0" w:color="auto"/>
            </w:tcBorders>
          </w:tcPr>
          <w:p w:rsidR="00BF09A6" w:rsidRPr="006E4579" w:rsidRDefault="006E4579" w:rsidP="006E4579">
            <w:pPr>
              <w:spacing w:before="60" w:after="60" w:line="240" w:lineRule="exact"/>
            </w:pPr>
            <w:r w:rsidRPr="006E4579">
              <w:rPr>
                <w:color w:val="000000"/>
              </w:rPr>
              <w:t>Начальник от</w:t>
            </w:r>
            <w:r>
              <w:rPr>
                <w:color w:val="000000"/>
              </w:rPr>
              <w:t xml:space="preserve">дела планирования и </w:t>
            </w:r>
            <w:proofErr w:type="spellStart"/>
            <w:r>
              <w:rPr>
                <w:color w:val="000000"/>
              </w:rPr>
              <w:t>контроллинга</w:t>
            </w:r>
            <w:proofErr w:type="spellEnd"/>
          </w:p>
        </w:tc>
      </w:tr>
      <w:tr w:rsidR="00B367D6" w:rsidTr="00B367D6">
        <w:tc>
          <w:tcPr>
            <w:tcW w:w="1260" w:type="dxa"/>
            <w:tcBorders>
              <w:top w:val="single" w:sz="6" w:space="0" w:color="auto"/>
              <w:left w:val="double" w:sz="6" w:space="0" w:color="auto"/>
              <w:bottom w:val="double" w:sz="6" w:space="0" w:color="auto"/>
              <w:right w:val="single" w:sz="6" w:space="0" w:color="auto"/>
            </w:tcBorders>
          </w:tcPr>
          <w:p w:rsidR="00B367D6" w:rsidRPr="006E4579" w:rsidRDefault="00B367D6" w:rsidP="006E4579">
            <w:r w:rsidRPr="006E4579">
              <w:t>2014</w:t>
            </w:r>
          </w:p>
        </w:tc>
        <w:tc>
          <w:tcPr>
            <w:tcW w:w="1260" w:type="dxa"/>
            <w:tcBorders>
              <w:top w:val="single" w:sz="6" w:space="0" w:color="auto"/>
              <w:left w:val="single" w:sz="6" w:space="0" w:color="auto"/>
              <w:bottom w:val="double" w:sz="6" w:space="0" w:color="auto"/>
              <w:right w:val="single" w:sz="6" w:space="0" w:color="auto"/>
            </w:tcBorders>
          </w:tcPr>
          <w:p w:rsidR="00B367D6" w:rsidRPr="006E4579" w:rsidRDefault="00B367D6" w:rsidP="00AA1D47">
            <w:r w:rsidRPr="006E4579">
              <w:t>наст</w:t>
            </w:r>
            <w:proofErr w:type="gramStart"/>
            <w:r w:rsidRPr="006E4579">
              <w:t>.</w:t>
            </w:r>
            <w:proofErr w:type="gramEnd"/>
            <w:r w:rsidRPr="006E4579">
              <w:t xml:space="preserve"> </w:t>
            </w:r>
            <w:proofErr w:type="gramStart"/>
            <w:r w:rsidRPr="006E4579">
              <w:t>в</w:t>
            </w:r>
            <w:proofErr w:type="gramEnd"/>
            <w:r w:rsidRPr="006E4579">
              <w:t>ремя</w:t>
            </w:r>
          </w:p>
        </w:tc>
        <w:tc>
          <w:tcPr>
            <w:tcW w:w="3009" w:type="dxa"/>
            <w:tcBorders>
              <w:top w:val="single" w:sz="6" w:space="0" w:color="auto"/>
              <w:left w:val="single" w:sz="6" w:space="0" w:color="auto"/>
              <w:bottom w:val="double" w:sz="6" w:space="0" w:color="auto"/>
              <w:right w:val="single" w:sz="6" w:space="0" w:color="auto"/>
            </w:tcBorders>
          </w:tcPr>
          <w:p w:rsidR="00B367D6" w:rsidRPr="006E4579" w:rsidRDefault="00B367D6" w:rsidP="00AA1D47">
            <w:r w:rsidRPr="006E4579">
              <w:t>ПАО «Саратовский НПЗ»</w:t>
            </w:r>
          </w:p>
        </w:tc>
        <w:tc>
          <w:tcPr>
            <w:tcW w:w="3969" w:type="dxa"/>
            <w:tcBorders>
              <w:top w:val="single" w:sz="6" w:space="0" w:color="auto"/>
              <w:left w:val="single" w:sz="6" w:space="0" w:color="auto"/>
              <w:bottom w:val="double" w:sz="6" w:space="0" w:color="auto"/>
              <w:right w:val="double" w:sz="6" w:space="0" w:color="auto"/>
            </w:tcBorders>
          </w:tcPr>
          <w:p w:rsidR="00B367D6" w:rsidRPr="006E4579" w:rsidRDefault="00B367D6" w:rsidP="00AA1D47">
            <w:pPr>
              <w:spacing w:before="60" w:after="60" w:line="240" w:lineRule="exact"/>
            </w:pPr>
            <w:r w:rsidRPr="006E4579">
              <w:rPr>
                <w:color w:val="000000"/>
              </w:rPr>
              <w:t xml:space="preserve">Начальник   отдела   операционного планирования  и  </w:t>
            </w:r>
            <w:proofErr w:type="spellStart"/>
            <w:r w:rsidRPr="006E4579">
              <w:rPr>
                <w:color w:val="000000"/>
              </w:rPr>
              <w:t>контроллинга</w:t>
            </w:r>
            <w:proofErr w:type="spellEnd"/>
          </w:p>
        </w:tc>
      </w:tr>
    </w:tbl>
    <w:p w:rsidR="00BF09A6" w:rsidRDefault="00BF09A6" w:rsidP="00BF09A6">
      <w:pPr>
        <w:jc w:val="both"/>
        <w:rPr>
          <w:rStyle w:val="Subst"/>
          <w:bCs/>
          <w:iCs/>
        </w:rPr>
      </w:pPr>
      <w:r>
        <w:rPr>
          <w:rStyle w:val="Subst"/>
          <w:bCs/>
          <w:iCs/>
        </w:rPr>
        <w:t>Доли участия в уставном капитале эмитента/обыкновенных акций не имеет</w:t>
      </w:r>
    </w:p>
    <w:p w:rsidR="00BF09A6" w:rsidRDefault="00BF09A6" w:rsidP="00BF09A6">
      <w:pPr>
        <w:jc w:val="both"/>
      </w:pPr>
      <w:r>
        <w:t xml:space="preserve">Доли участия лица в уставном (складочном) капитале (паевом фонде) дочерних и зависимых обществ эмитента:  </w:t>
      </w:r>
      <w:r>
        <w:rPr>
          <w:rStyle w:val="Subst"/>
          <w:bCs/>
          <w:iCs/>
        </w:rPr>
        <w:t>Лицо указанных долей не имеет</w:t>
      </w:r>
    </w:p>
    <w:p w:rsidR="00BF09A6" w:rsidRDefault="00BF09A6" w:rsidP="00BF09A6">
      <w:pPr>
        <w:jc w:val="both"/>
      </w:pPr>
      <w: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t>контроля за</w:t>
      </w:r>
      <w:proofErr w:type="gramEnd"/>
      <w:r>
        <w:t xml:space="preserve"> финансово-хозяйственной деятельностью эмитента:</w:t>
      </w:r>
      <w:r>
        <w:br/>
      </w:r>
      <w:r>
        <w:rPr>
          <w:rStyle w:val="Subst"/>
          <w:bCs/>
          <w:iCs/>
        </w:rPr>
        <w:t>Указанных родственных связей нет</w:t>
      </w:r>
    </w:p>
    <w:p w:rsidR="00BF09A6" w:rsidRDefault="00BF09A6" w:rsidP="00BF09A6">
      <w:pPr>
        <w:jc w:val="both"/>
      </w:pPr>
      <w: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r>
        <w:rPr>
          <w:rStyle w:val="Subst"/>
          <w:bCs/>
          <w:iCs/>
        </w:rPr>
        <w:t>Лицо к указанным видам ответственности не привлекалось</w:t>
      </w:r>
    </w:p>
    <w:p w:rsidR="00BF09A6" w:rsidRDefault="00BF09A6" w:rsidP="00BF09A6">
      <w:pPr>
        <w:jc w:val="both"/>
        <w:rPr>
          <w:rStyle w:val="Subst"/>
          <w:bCs/>
          <w:iCs/>
        </w:rPr>
      </w:pPr>
      <w:r>
        <w:t xml:space="preserve">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Pr>
          <w:rStyle w:val="Subst"/>
          <w:bCs/>
          <w:iCs/>
        </w:rPr>
        <w:t>Лицо указанных должностей не занимало</w:t>
      </w:r>
    </w:p>
    <w:p w:rsidR="006E4579" w:rsidRDefault="006E4579" w:rsidP="00BF09A6">
      <w:pPr>
        <w:jc w:val="both"/>
        <w:rPr>
          <w:rStyle w:val="Subst"/>
          <w:bCs/>
          <w:iCs/>
        </w:rPr>
      </w:pPr>
    </w:p>
    <w:p w:rsidR="006E4579" w:rsidRDefault="006E4579" w:rsidP="006E4579">
      <w:pPr>
        <w:jc w:val="both"/>
      </w:pPr>
      <w:r>
        <w:t>ФИО:</w:t>
      </w:r>
      <w:r>
        <w:rPr>
          <w:rStyle w:val="Subst"/>
          <w:bCs/>
          <w:iCs/>
        </w:rPr>
        <w:t xml:space="preserve"> Юшин Андрей Вячеславович</w:t>
      </w:r>
    </w:p>
    <w:p w:rsidR="006E4579" w:rsidRDefault="006E4579" w:rsidP="006E4579">
      <w:pPr>
        <w:jc w:val="both"/>
      </w:pPr>
      <w:r>
        <w:t>Год рождения:</w:t>
      </w:r>
      <w:r>
        <w:rPr>
          <w:rStyle w:val="Subst"/>
          <w:bCs/>
          <w:iCs/>
        </w:rPr>
        <w:t xml:space="preserve"> 1960</w:t>
      </w:r>
    </w:p>
    <w:p w:rsidR="006E4579" w:rsidRDefault="006E4579" w:rsidP="006E4579">
      <w:pPr>
        <w:jc w:val="both"/>
      </w:pPr>
      <w:r>
        <w:t xml:space="preserve">Сведения об образовании: </w:t>
      </w:r>
      <w:proofErr w:type="gramStart"/>
      <w:r>
        <w:rPr>
          <w:rStyle w:val="Subst"/>
          <w:bCs/>
          <w:iCs/>
        </w:rPr>
        <w:t>высшее</w:t>
      </w:r>
      <w:proofErr w:type="gramEnd"/>
      <w:r>
        <w:rPr>
          <w:rStyle w:val="Subst"/>
          <w:bCs/>
          <w:iCs/>
        </w:rPr>
        <w:t xml:space="preserve"> </w:t>
      </w:r>
    </w:p>
    <w:p w:rsidR="006E4579" w:rsidRDefault="006E4579" w:rsidP="006E4579">
      <w:pPr>
        <w:jc w:val="both"/>
      </w:pPr>
      <w:proofErr w:type="gramStart"/>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tbl>
      <w:tblPr>
        <w:tblW w:w="9498" w:type="dxa"/>
        <w:tblInd w:w="72" w:type="dxa"/>
        <w:tblLayout w:type="fixed"/>
        <w:tblCellMar>
          <w:left w:w="72" w:type="dxa"/>
          <w:right w:w="72" w:type="dxa"/>
        </w:tblCellMar>
        <w:tblLook w:val="0000" w:firstRow="0" w:lastRow="0" w:firstColumn="0" w:lastColumn="0" w:noHBand="0" w:noVBand="0"/>
      </w:tblPr>
      <w:tblGrid>
        <w:gridCol w:w="1260"/>
        <w:gridCol w:w="1260"/>
        <w:gridCol w:w="3009"/>
        <w:gridCol w:w="3969"/>
      </w:tblGrid>
      <w:tr w:rsidR="006E4579" w:rsidTr="00AF5E09">
        <w:tc>
          <w:tcPr>
            <w:tcW w:w="2520" w:type="dxa"/>
            <w:gridSpan w:val="2"/>
            <w:tcBorders>
              <w:top w:val="double" w:sz="6" w:space="0" w:color="auto"/>
              <w:left w:val="double" w:sz="6" w:space="0" w:color="auto"/>
              <w:bottom w:val="single" w:sz="6" w:space="0" w:color="auto"/>
              <w:right w:val="single" w:sz="6" w:space="0" w:color="auto"/>
            </w:tcBorders>
          </w:tcPr>
          <w:p w:rsidR="006E4579" w:rsidRDefault="006E4579" w:rsidP="00AF5E09">
            <w:pPr>
              <w:jc w:val="center"/>
            </w:pPr>
            <w:r>
              <w:t>Период</w:t>
            </w:r>
          </w:p>
        </w:tc>
        <w:tc>
          <w:tcPr>
            <w:tcW w:w="3009" w:type="dxa"/>
            <w:vMerge w:val="restart"/>
            <w:tcBorders>
              <w:top w:val="double" w:sz="6" w:space="0" w:color="auto"/>
              <w:left w:val="single" w:sz="6" w:space="0" w:color="auto"/>
              <w:right w:val="single" w:sz="6" w:space="0" w:color="auto"/>
            </w:tcBorders>
          </w:tcPr>
          <w:p w:rsidR="006E4579" w:rsidRDefault="006E4579" w:rsidP="00AF5E09">
            <w:pPr>
              <w:jc w:val="center"/>
            </w:pPr>
            <w:r>
              <w:t>Наименование организации</w:t>
            </w:r>
          </w:p>
        </w:tc>
        <w:tc>
          <w:tcPr>
            <w:tcW w:w="3969" w:type="dxa"/>
            <w:vMerge w:val="restart"/>
            <w:tcBorders>
              <w:top w:val="double" w:sz="6" w:space="0" w:color="auto"/>
              <w:left w:val="single" w:sz="6" w:space="0" w:color="auto"/>
              <w:right w:val="double" w:sz="6" w:space="0" w:color="auto"/>
            </w:tcBorders>
          </w:tcPr>
          <w:p w:rsidR="006E4579" w:rsidRDefault="006E4579" w:rsidP="00AF5E09">
            <w:pPr>
              <w:jc w:val="center"/>
            </w:pPr>
            <w:r>
              <w:t>Должность</w:t>
            </w:r>
          </w:p>
        </w:tc>
      </w:tr>
      <w:tr w:rsidR="006E4579" w:rsidTr="00AF5E09">
        <w:tc>
          <w:tcPr>
            <w:tcW w:w="1260" w:type="dxa"/>
            <w:tcBorders>
              <w:top w:val="single" w:sz="6" w:space="0" w:color="auto"/>
              <w:left w:val="double" w:sz="6" w:space="0" w:color="auto"/>
              <w:bottom w:val="single" w:sz="6" w:space="0" w:color="auto"/>
              <w:right w:val="single" w:sz="6" w:space="0" w:color="auto"/>
            </w:tcBorders>
          </w:tcPr>
          <w:p w:rsidR="006E4579" w:rsidRDefault="006E4579" w:rsidP="00AF5E09">
            <w:pPr>
              <w:jc w:val="center"/>
            </w:pPr>
            <w:r>
              <w:t>с</w:t>
            </w:r>
          </w:p>
        </w:tc>
        <w:tc>
          <w:tcPr>
            <w:tcW w:w="1260" w:type="dxa"/>
            <w:tcBorders>
              <w:top w:val="single" w:sz="6" w:space="0" w:color="auto"/>
              <w:left w:val="single" w:sz="6" w:space="0" w:color="auto"/>
              <w:bottom w:val="single" w:sz="6" w:space="0" w:color="auto"/>
              <w:right w:val="single" w:sz="6" w:space="0" w:color="auto"/>
            </w:tcBorders>
          </w:tcPr>
          <w:p w:rsidR="006E4579" w:rsidRDefault="006E4579" w:rsidP="00AF5E09">
            <w:pPr>
              <w:jc w:val="center"/>
            </w:pPr>
            <w:r>
              <w:t>по</w:t>
            </w:r>
          </w:p>
        </w:tc>
        <w:tc>
          <w:tcPr>
            <w:tcW w:w="3009" w:type="dxa"/>
            <w:vMerge/>
            <w:tcBorders>
              <w:left w:val="single" w:sz="6" w:space="0" w:color="auto"/>
              <w:bottom w:val="single" w:sz="6" w:space="0" w:color="auto"/>
              <w:right w:val="single" w:sz="6" w:space="0" w:color="auto"/>
            </w:tcBorders>
          </w:tcPr>
          <w:p w:rsidR="006E4579" w:rsidRDefault="006E4579" w:rsidP="00AF5E09"/>
        </w:tc>
        <w:tc>
          <w:tcPr>
            <w:tcW w:w="3969" w:type="dxa"/>
            <w:vMerge/>
            <w:tcBorders>
              <w:left w:val="single" w:sz="6" w:space="0" w:color="auto"/>
              <w:bottom w:val="single" w:sz="6" w:space="0" w:color="auto"/>
              <w:right w:val="double" w:sz="6" w:space="0" w:color="auto"/>
            </w:tcBorders>
          </w:tcPr>
          <w:p w:rsidR="006E4579" w:rsidRDefault="006E4579" w:rsidP="00AF5E09"/>
        </w:tc>
      </w:tr>
      <w:tr w:rsidR="006E4579" w:rsidTr="00AF5E09">
        <w:tc>
          <w:tcPr>
            <w:tcW w:w="1260" w:type="dxa"/>
            <w:tcBorders>
              <w:top w:val="single" w:sz="6" w:space="0" w:color="auto"/>
              <w:left w:val="double" w:sz="6" w:space="0" w:color="auto"/>
              <w:bottom w:val="single" w:sz="6" w:space="0" w:color="auto"/>
              <w:right w:val="single" w:sz="6" w:space="0" w:color="auto"/>
            </w:tcBorders>
          </w:tcPr>
          <w:p w:rsidR="006E4579" w:rsidRPr="006E4579" w:rsidRDefault="006E4579" w:rsidP="00AF5E09">
            <w:r w:rsidRPr="006E4579">
              <w:t>2008</w:t>
            </w:r>
          </w:p>
        </w:tc>
        <w:tc>
          <w:tcPr>
            <w:tcW w:w="1260" w:type="dxa"/>
            <w:tcBorders>
              <w:top w:val="single" w:sz="6" w:space="0" w:color="auto"/>
              <w:left w:val="single" w:sz="6" w:space="0" w:color="auto"/>
              <w:bottom w:val="single" w:sz="6" w:space="0" w:color="auto"/>
              <w:right w:val="single" w:sz="6" w:space="0" w:color="auto"/>
            </w:tcBorders>
          </w:tcPr>
          <w:p w:rsidR="006E4579" w:rsidRPr="006E4579" w:rsidRDefault="006E4579" w:rsidP="006E4579">
            <w:r w:rsidRPr="006E4579">
              <w:t>2012</w:t>
            </w:r>
          </w:p>
        </w:tc>
        <w:tc>
          <w:tcPr>
            <w:tcW w:w="3009" w:type="dxa"/>
            <w:tcBorders>
              <w:top w:val="single" w:sz="6" w:space="0" w:color="auto"/>
              <w:left w:val="single" w:sz="6" w:space="0" w:color="auto"/>
              <w:bottom w:val="single" w:sz="6" w:space="0" w:color="auto"/>
              <w:right w:val="single" w:sz="6" w:space="0" w:color="auto"/>
            </w:tcBorders>
          </w:tcPr>
          <w:p w:rsidR="006E4579" w:rsidRPr="006E4579" w:rsidRDefault="006E4579" w:rsidP="00AF5E09">
            <w:pPr>
              <w:ind w:right="69"/>
            </w:pPr>
            <w:r w:rsidRPr="006E4579">
              <w:t>ОАО «Саратовский НПЗ»</w:t>
            </w:r>
          </w:p>
        </w:tc>
        <w:tc>
          <w:tcPr>
            <w:tcW w:w="3969" w:type="dxa"/>
            <w:tcBorders>
              <w:top w:val="single" w:sz="6" w:space="0" w:color="auto"/>
              <w:left w:val="single" w:sz="6" w:space="0" w:color="auto"/>
              <w:bottom w:val="single" w:sz="6" w:space="0" w:color="auto"/>
              <w:right w:val="double" w:sz="6" w:space="0" w:color="auto"/>
            </w:tcBorders>
          </w:tcPr>
          <w:p w:rsidR="006E4579" w:rsidRPr="006E4579" w:rsidRDefault="006E4579" w:rsidP="006E4579">
            <w:pPr>
              <w:widowControl/>
              <w:tabs>
                <w:tab w:val="left" w:pos="317"/>
              </w:tabs>
              <w:autoSpaceDE/>
              <w:autoSpaceDN/>
              <w:adjustRightInd/>
              <w:spacing w:before="0" w:after="0"/>
            </w:pPr>
            <w:r>
              <w:t>Главный механик</w:t>
            </w:r>
          </w:p>
        </w:tc>
      </w:tr>
      <w:tr w:rsidR="006E4579" w:rsidTr="00AF5E09">
        <w:tc>
          <w:tcPr>
            <w:tcW w:w="1260" w:type="dxa"/>
            <w:tcBorders>
              <w:top w:val="single" w:sz="6" w:space="0" w:color="auto"/>
              <w:left w:val="double" w:sz="6" w:space="0" w:color="auto"/>
              <w:bottom w:val="single" w:sz="6" w:space="0" w:color="auto"/>
              <w:right w:val="single" w:sz="6" w:space="0" w:color="auto"/>
            </w:tcBorders>
          </w:tcPr>
          <w:p w:rsidR="006E4579" w:rsidRPr="006E4579" w:rsidRDefault="006E4579" w:rsidP="006E4579">
            <w:r w:rsidRPr="006E4579">
              <w:t>2012</w:t>
            </w:r>
          </w:p>
        </w:tc>
        <w:tc>
          <w:tcPr>
            <w:tcW w:w="1260" w:type="dxa"/>
            <w:tcBorders>
              <w:top w:val="single" w:sz="6" w:space="0" w:color="auto"/>
              <w:left w:val="single" w:sz="6" w:space="0" w:color="auto"/>
              <w:bottom w:val="single" w:sz="6" w:space="0" w:color="auto"/>
              <w:right w:val="single" w:sz="6" w:space="0" w:color="auto"/>
            </w:tcBorders>
          </w:tcPr>
          <w:p w:rsidR="006E4579" w:rsidRPr="006E4579" w:rsidRDefault="006E4579" w:rsidP="00AF5E09">
            <w:r w:rsidRPr="006E4579">
              <w:t>2014</w:t>
            </w:r>
          </w:p>
        </w:tc>
        <w:tc>
          <w:tcPr>
            <w:tcW w:w="3009" w:type="dxa"/>
            <w:tcBorders>
              <w:top w:val="single" w:sz="6" w:space="0" w:color="auto"/>
              <w:left w:val="single" w:sz="6" w:space="0" w:color="auto"/>
              <w:bottom w:val="single" w:sz="6" w:space="0" w:color="auto"/>
              <w:right w:val="single" w:sz="6" w:space="0" w:color="auto"/>
            </w:tcBorders>
          </w:tcPr>
          <w:p w:rsidR="006E4579" w:rsidRPr="006E4579" w:rsidRDefault="006E4579" w:rsidP="00AF5E09">
            <w:r w:rsidRPr="006E4579">
              <w:t>ОАО «Саратовский НПЗ»</w:t>
            </w:r>
          </w:p>
        </w:tc>
        <w:tc>
          <w:tcPr>
            <w:tcW w:w="3969" w:type="dxa"/>
            <w:tcBorders>
              <w:top w:val="single" w:sz="6" w:space="0" w:color="auto"/>
              <w:left w:val="single" w:sz="6" w:space="0" w:color="auto"/>
              <w:bottom w:val="single" w:sz="6" w:space="0" w:color="auto"/>
              <w:right w:val="double" w:sz="6" w:space="0" w:color="auto"/>
            </w:tcBorders>
          </w:tcPr>
          <w:p w:rsidR="006E4579" w:rsidRPr="006E4579" w:rsidRDefault="006E4579" w:rsidP="006E4579">
            <w:pPr>
              <w:widowControl/>
              <w:tabs>
                <w:tab w:val="left" w:pos="317"/>
              </w:tabs>
              <w:autoSpaceDE/>
              <w:autoSpaceDN/>
              <w:adjustRightInd/>
              <w:spacing w:before="0" w:after="0"/>
            </w:pPr>
            <w:r w:rsidRPr="006E4579">
              <w:t>Директор по обслуживанию и ремонтам</w:t>
            </w:r>
          </w:p>
        </w:tc>
      </w:tr>
      <w:tr w:rsidR="006E4579" w:rsidTr="00374B5F">
        <w:tc>
          <w:tcPr>
            <w:tcW w:w="1260" w:type="dxa"/>
            <w:tcBorders>
              <w:top w:val="single" w:sz="6" w:space="0" w:color="auto"/>
              <w:left w:val="double" w:sz="6" w:space="0" w:color="auto"/>
              <w:bottom w:val="single" w:sz="6" w:space="0" w:color="auto"/>
              <w:right w:val="single" w:sz="6" w:space="0" w:color="auto"/>
            </w:tcBorders>
          </w:tcPr>
          <w:p w:rsidR="006E4579" w:rsidRPr="006E4579" w:rsidRDefault="006E4579" w:rsidP="00AF5E09">
            <w:r w:rsidRPr="006E4579">
              <w:t>2014</w:t>
            </w:r>
          </w:p>
        </w:tc>
        <w:tc>
          <w:tcPr>
            <w:tcW w:w="1260" w:type="dxa"/>
            <w:tcBorders>
              <w:top w:val="single" w:sz="6" w:space="0" w:color="auto"/>
              <w:left w:val="single" w:sz="6" w:space="0" w:color="auto"/>
              <w:bottom w:val="single" w:sz="6" w:space="0" w:color="auto"/>
              <w:right w:val="single" w:sz="6" w:space="0" w:color="auto"/>
            </w:tcBorders>
          </w:tcPr>
          <w:p w:rsidR="006E4579" w:rsidRPr="006E4579" w:rsidRDefault="006E4579" w:rsidP="006E4579">
            <w:r w:rsidRPr="006E4579">
              <w:t>2014</w:t>
            </w:r>
          </w:p>
        </w:tc>
        <w:tc>
          <w:tcPr>
            <w:tcW w:w="3009" w:type="dxa"/>
            <w:tcBorders>
              <w:top w:val="single" w:sz="6" w:space="0" w:color="auto"/>
              <w:left w:val="single" w:sz="6" w:space="0" w:color="auto"/>
              <w:bottom w:val="single" w:sz="6" w:space="0" w:color="auto"/>
              <w:right w:val="single" w:sz="6" w:space="0" w:color="auto"/>
            </w:tcBorders>
          </w:tcPr>
          <w:p w:rsidR="006E4579" w:rsidRPr="006E4579" w:rsidRDefault="006E4579" w:rsidP="00AF5E09">
            <w:r w:rsidRPr="006E4579">
              <w:t>ОАО «Саратовский НПЗ»</w:t>
            </w:r>
          </w:p>
        </w:tc>
        <w:tc>
          <w:tcPr>
            <w:tcW w:w="3969" w:type="dxa"/>
            <w:tcBorders>
              <w:top w:val="single" w:sz="6" w:space="0" w:color="auto"/>
              <w:left w:val="single" w:sz="6" w:space="0" w:color="auto"/>
              <w:bottom w:val="single" w:sz="6" w:space="0" w:color="auto"/>
              <w:right w:val="double" w:sz="6" w:space="0" w:color="auto"/>
            </w:tcBorders>
          </w:tcPr>
          <w:p w:rsidR="006E4579" w:rsidRPr="006E4579" w:rsidRDefault="006E4579" w:rsidP="006E4579">
            <w:pPr>
              <w:widowControl/>
              <w:tabs>
                <w:tab w:val="left" w:pos="317"/>
              </w:tabs>
              <w:autoSpaceDE/>
              <w:autoSpaceDN/>
              <w:adjustRightInd/>
              <w:spacing w:before="0" w:after="0"/>
            </w:pPr>
            <w:proofErr w:type="spellStart"/>
            <w:r w:rsidRPr="006E4579">
              <w:t>И.о</w:t>
            </w:r>
            <w:proofErr w:type="spellEnd"/>
            <w:r w:rsidRPr="006E4579">
              <w:t>.</w:t>
            </w:r>
            <w:r w:rsidR="00532EDE">
              <w:t xml:space="preserve"> </w:t>
            </w:r>
            <w:r w:rsidRPr="006E4579">
              <w:t>заместителя генерального директора по развитию</w:t>
            </w:r>
          </w:p>
        </w:tc>
      </w:tr>
      <w:tr w:rsidR="00B367D6" w:rsidTr="00374B5F">
        <w:tc>
          <w:tcPr>
            <w:tcW w:w="1260" w:type="dxa"/>
            <w:tcBorders>
              <w:top w:val="single" w:sz="6" w:space="0" w:color="auto"/>
              <w:left w:val="double" w:sz="6" w:space="0" w:color="auto"/>
              <w:bottom w:val="double" w:sz="6" w:space="0" w:color="auto"/>
              <w:right w:val="single" w:sz="6" w:space="0" w:color="auto"/>
            </w:tcBorders>
          </w:tcPr>
          <w:p w:rsidR="00B367D6" w:rsidRPr="006E4579" w:rsidRDefault="00B367D6" w:rsidP="00AF5E09">
            <w:r w:rsidRPr="006E4579">
              <w:t>2014</w:t>
            </w:r>
          </w:p>
        </w:tc>
        <w:tc>
          <w:tcPr>
            <w:tcW w:w="1260" w:type="dxa"/>
            <w:tcBorders>
              <w:top w:val="single" w:sz="6" w:space="0" w:color="auto"/>
              <w:left w:val="single" w:sz="6" w:space="0" w:color="auto"/>
              <w:bottom w:val="double" w:sz="6" w:space="0" w:color="auto"/>
              <w:right w:val="single" w:sz="6" w:space="0" w:color="auto"/>
            </w:tcBorders>
          </w:tcPr>
          <w:p w:rsidR="00B367D6" w:rsidRPr="006E4579" w:rsidRDefault="00B367D6" w:rsidP="00AA1D47">
            <w:r w:rsidRPr="006E4579">
              <w:t>наст</w:t>
            </w:r>
            <w:proofErr w:type="gramStart"/>
            <w:r w:rsidRPr="006E4579">
              <w:t>.</w:t>
            </w:r>
            <w:proofErr w:type="gramEnd"/>
            <w:r w:rsidRPr="006E4579">
              <w:t xml:space="preserve"> </w:t>
            </w:r>
            <w:proofErr w:type="gramStart"/>
            <w:r w:rsidRPr="006E4579">
              <w:t>в</w:t>
            </w:r>
            <w:proofErr w:type="gramEnd"/>
            <w:r w:rsidRPr="006E4579">
              <w:t>ремя</w:t>
            </w:r>
          </w:p>
        </w:tc>
        <w:tc>
          <w:tcPr>
            <w:tcW w:w="3009" w:type="dxa"/>
            <w:tcBorders>
              <w:top w:val="single" w:sz="6" w:space="0" w:color="auto"/>
              <w:left w:val="single" w:sz="6" w:space="0" w:color="auto"/>
              <w:bottom w:val="double" w:sz="6" w:space="0" w:color="auto"/>
              <w:right w:val="single" w:sz="6" w:space="0" w:color="auto"/>
            </w:tcBorders>
          </w:tcPr>
          <w:p w:rsidR="00B367D6" w:rsidRPr="006E4579" w:rsidRDefault="00B367D6" w:rsidP="00AA1D47">
            <w:r w:rsidRPr="006E4579">
              <w:t>ПАО «Саратовский НПЗ»</w:t>
            </w:r>
          </w:p>
        </w:tc>
        <w:tc>
          <w:tcPr>
            <w:tcW w:w="3969" w:type="dxa"/>
            <w:tcBorders>
              <w:top w:val="single" w:sz="6" w:space="0" w:color="auto"/>
              <w:left w:val="single" w:sz="6" w:space="0" w:color="auto"/>
              <w:bottom w:val="double" w:sz="6" w:space="0" w:color="auto"/>
              <w:right w:val="double" w:sz="6" w:space="0" w:color="auto"/>
            </w:tcBorders>
          </w:tcPr>
          <w:p w:rsidR="00B367D6" w:rsidRPr="006E4579" w:rsidRDefault="00B367D6" w:rsidP="00AA1D47">
            <w:pPr>
              <w:widowControl/>
              <w:tabs>
                <w:tab w:val="left" w:pos="317"/>
              </w:tabs>
              <w:autoSpaceDE/>
              <w:autoSpaceDN/>
              <w:adjustRightInd/>
              <w:spacing w:before="0" w:after="0"/>
              <w:jc w:val="both"/>
            </w:pPr>
            <w:r w:rsidRPr="006E4579">
              <w:t>Заместитель генерального директора по развитию</w:t>
            </w:r>
          </w:p>
        </w:tc>
      </w:tr>
    </w:tbl>
    <w:p w:rsidR="006E4579" w:rsidRDefault="006E4579" w:rsidP="006E4579">
      <w:pPr>
        <w:jc w:val="both"/>
        <w:rPr>
          <w:rStyle w:val="Subst"/>
          <w:bCs/>
          <w:iCs/>
        </w:rPr>
      </w:pPr>
      <w:r w:rsidRPr="00532EDE">
        <w:rPr>
          <w:rStyle w:val="Subst"/>
          <w:b w:val="0"/>
          <w:bCs/>
          <w:i w:val="0"/>
          <w:iCs/>
        </w:rPr>
        <w:t>Дол</w:t>
      </w:r>
      <w:r w:rsidR="00532EDE" w:rsidRPr="00532EDE">
        <w:rPr>
          <w:rStyle w:val="Subst"/>
          <w:b w:val="0"/>
          <w:bCs/>
          <w:i w:val="0"/>
          <w:iCs/>
        </w:rPr>
        <w:t>я</w:t>
      </w:r>
      <w:r w:rsidRPr="00532EDE">
        <w:rPr>
          <w:rStyle w:val="Subst"/>
          <w:b w:val="0"/>
          <w:bCs/>
          <w:i w:val="0"/>
          <w:iCs/>
        </w:rPr>
        <w:t xml:space="preserve"> участия в уставном капитале эмитента/обыкновенных акций</w:t>
      </w:r>
      <w:r w:rsidR="00532EDE">
        <w:rPr>
          <w:rStyle w:val="Subst"/>
          <w:bCs/>
          <w:iCs/>
        </w:rPr>
        <w:t xml:space="preserve">: 0,0019%; обыкновенных акций </w:t>
      </w:r>
      <w:r>
        <w:rPr>
          <w:rStyle w:val="Subst"/>
          <w:bCs/>
          <w:iCs/>
        </w:rPr>
        <w:t>не имеет</w:t>
      </w:r>
      <w:r w:rsidR="00532EDE">
        <w:rPr>
          <w:rStyle w:val="Subst"/>
          <w:bCs/>
          <w:iCs/>
        </w:rPr>
        <w:t>.</w:t>
      </w:r>
    </w:p>
    <w:p w:rsidR="006E4579" w:rsidRDefault="006E4579" w:rsidP="006E4579">
      <w:pPr>
        <w:jc w:val="both"/>
      </w:pPr>
      <w:r>
        <w:t xml:space="preserve">Доли участия лица в уставном (складочном) капитале (паевом фонде) дочерних и зависимых обществ эмитента:  </w:t>
      </w:r>
      <w:r>
        <w:rPr>
          <w:rStyle w:val="Subst"/>
          <w:bCs/>
          <w:iCs/>
        </w:rPr>
        <w:t>Лицо указанных долей не имеет</w:t>
      </w:r>
    </w:p>
    <w:p w:rsidR="006E4579" w:rsidRDefault="006E4579" w:rsidP="006E4579">
      <w:pPr>
        <w:jc w:val="both"/>
      </w:pPr>
      <w:r>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t>контроля за</w:t>
      </w:r>
      <w:proofErr w:type="gramEnd"/>
      <w:r>
        <w:t xml:space="preserve"> финансово-хозяйственной деятельностью эмитента:</w:t>
      </w:r>
      <w:r>
        <w:br/>
      </w:r>
      <w:r>
        <w:rPr>
          <w:rStyle w:val="Subst"/>
          <w:bCs/>
          <w:iCs/>
        </w:rPr>
        <w:t>Указанных родственных связей нет</w:t>
      </w:r>
    </w:p>
    <w:p w:rsidR="006E4579" w:rsidRDefault="006E4579" w:rsidP="006E4579">
      <w:pPr>
        <w:jc w:val="both"/>
      </w:pPr>
      <w: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r>
        <w:rPr>
          <w:rStyle w:val="Subst"/>
          <w:bCs/>
          <w:iCs/>
        </w:rPr>
        <w:t>Лицо к указанным видам ответственности не привлекалось</w:t>
      </w:r>
    </w:p>
    <w:p w:rsidR="006E4579" w:rsidRDefault="006E4579" w:rsidP="006E4579">
      <w:pPr>
        <w:jc w:val="both"/>
      </w:pPr>
      <w:r>
        <w:t xml:space="preserve">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Pr>
          <w:rStyle w:val="Subst"/>
          <w:bCs/>
          <w:iCs/>
        </w:rPr>
        <w:t>Лицо указанных должностей не занимало</w:t>
      </w:r>
    </w:p>
    <w:p w:rsidR="00BF09A6" w:rsidRPr="002826E1" w:rsidRDefault="00BF09A6" w:rsidP="00BF09A6">
      <w:pPr>
        <w:pStyle w:val="20"/>
      </w:pPr>
      <w:bookmarkStart w:id="73" w:name="_Toc489611587"/>
      <w:r w:rsidRPr="002826E1">
        <w:t>5.3. Сведения о размере вознаграждения и</w:t>
      </w:r>
      <w:r w:rsidR="00CB182A">
        <w:t xml:space="preserve"> (</w:t>
      </w:r>
      <w:r w:rsidRPr="002826E1">
        <w:t>или</w:t>
      </w:r>
      <w:r w:rsidR="00CB182A">
        <w:t>)</w:t>
      </w:r>
      <w:r w:rsidRPr="002826E1">
        <w:t xml:space="preserve"> компенсации расходов по каждому органу управления эмитента</w:t>
      </w:r>
      <w:bookmarkEnd w:id="73"/>
    </w:p>
    <w:p w:rsidR="00060347" w:rsidRPr="0072442B" w:rsidRDefault="00BF09A6" w:rsidP="00060347">
      <w:pPr>
        <w:ind w:left="200"/>
        <w:jc w:val="both"/>
      </w:pPr>
      <w:r>
        <w:t xml:space="preserve">Сведения о размере вознаграждения по каждому из органов управления (за исключением физического лица, осуществляющего функции единоличного исполнительного органа управления эмитента). </w:t>
      </w:r>
      <w:r w:rsidR="00060347" w:rsidRPr="0072442B">
        <w:t xml:space="preserve">Указываются все виды вознаграждения, в том числе заработная плата, премии, комиссионные, вознаграждения, отдельно выплачиваемые за участие в работе соответствующего органа управления, иные виды вознаграждения, которые были выплачены эмитентом в течение соответствующего отчетного периода и компенсации расходов, связанных с исполнением функций членов органов управления </w:t>
      </w:r>
      <w:r w:rsidR="00060347" w:rsidRPr="0072442B">
        <w:lastRenderedPageBreak/>
        <w:t>эмитента, компенсированные эмитентом:</w:t>
      </w:r>
    </w:p>
    <w:p w:rsidR="00BF09A6" w:rsidRDefault="00BF09A6" w:rsidP="00060347">
      <w:pPr>
        <w:ind w:left="200"/>
        <w:jc w:val="both"/>
      </w:pPr>
      <w:r>
        <w:t>Совет директоров</w:t>
      </w:r>
    </w:p>
    <w:p w:rsidR="00BF09A6" w:rsidRDefault="00BF09A6" w:rsidP="00BF09A6">
      <w:pPr>
        <w:ind w:left="400"/>
      </w:pPr>
      <w:r>
        <w:t>Единица измерения:</w:t>
      </w:r>
      <w:r>
        <w:rPr>
          <w:rStyle w:val="Subst"/>
          <w:bCs/>
          <w:iCs/>
        </w:rPr>
        <w:t xml:space="preserve"> руб.</w:t>
      </w:r>
    </w:p>
    <w:tbl>
      <w:tblPr>
        <w:tblW w:w="9144" w:type="dxa"/>
        <w:tblLayout w:type="fixed"/>
        <w:tblCellMar>
          <w:left w:w="72" w:type="dxa"/>
          <w:right w:w="72" w:type="dxa"/>
        </w:tblCellMar>
        <w:tblLook w:val="0000" w:firstRow="0" w:lastRow="0" w:firstColumn="0" w:lastColumn="0" w:noHBand="0" w:noVBand="0"/>
      </w:tblPr>
      <w:tblGrid>
        <w:gridCol w:w="5459"/>
        <w:gridCol w:w="3685"/>
      </w:tblGrid>
      <w:tr w:rsidR="00140C90" w:rsidRPr="00435B04" w:rsidTr="00140C90">
        <w:tc>
          <w:tcPr>
            <w:tcW w:w="5459" w:type="dxa"/>
            <w:tcBorders>
              <w:top w:val="double" w:sz="6" w:space="0" w:color="auto"/>
              <w:left w:val="double" w:sz="6" w:space="0" w:color="auto"/>
              <w:bottom w:val="single" w:sz="6" w:space="0" w:color="auto"/>
              <w:right w:val="single" w:sz="6" w:space="0" w:color="auto"/>
            </w:tcBorders>
          </w:tcPr>
          <w:p w:rsidR="00140C90" w:rsidRPr="00435B04" w:rsidRDefault="00140C90" w:rsidP="006B1A12">
            <w:pPr>
              <w:jc w:val="center"/>
            </w:pPr>
            <w:r w:rsidRPr="00435B04">
              <w:t>Наименование показателя</w:t>
            </w:r>
          </w:p>
        </w:tc>
        <w:tc>
          <w:tcPr>
            <w:tcW w:w="3685" w:type="dxa"/>
            <w:tcBorders>
              <w:top w:val="double" w:sz="6" w:space="0" w:color="auto"/>
              <w:left w:val="single" w:sz="6" w:space="0" w:color="auto"/>
              <w:bottom w:val="single" w:sz="6" w:space="0" w:color="auto"/>
              <w:right w:val="double" w:sz="6" w:space="0" w:color="auto"/>
            </w:tcBorders>
          </w:tcPr>
          <w:p w:rsidR="00140C90" w:rsidRPr="00435B04" w:rsidRDefault="00140C90" w:rsidP="00140C90">
            <w:pPr>
              <w:ind w:firstLine="70"/>
              <w:jc w:val="center"/>
            </w:pPr>
            <w:r w:rsidRPr="00435B04">
              <w:t>201</w:t>
            </w:r>
            <w:r>
              <w:t>7</w:t>
            </w:r>
            <w:r w:rsidRPr="00435B04">
              <w:t xml:space="preserve">, </w:t>
            </w:r>
            <w:r>
              <w:t>6</w:t>
            </w:r>
            <w:r w:rsidRPr="00435B04">
              <w:t xml:space="preserve"> мес.</w:t>
            </w:r>
          </w:p>
        </w:tc>
      </w:tr>
      <w:tr w:rsidR="00140C90" w:rsidRPr="00435B04" w:rsidTr="00140C90">
        <w:tc>
          <w:tcPr>
            <w:tcW w:w="5459" w:type="dxa"/>
            <w:tcBorders>
              <w:top w:val="single" w:sz="6" w:space="0" w:color="auto"/>
              <w:left w:val="double" w:sz="6" w:space="0" w:color="auto"/>
              <w:bottom w:val="single" w:sz="6" w:space="0" w:color="auto"/>
              <w:right w:val="single" w:sz="6" w:space="0" w:color="auto"/>
            </w:tcBorders>
          </w:tcPr>
          <w:p w:rsidR="00140C90" w:rsidRPr="00435B04" w:rsidRDefault="00140C90" w:rsidP="006B1A12">
            <w:r w:rsidRPr="00435B04">
              <w:t>Вознаграждение за участие в работе органа управления</w:t>
            </w:r>
          </w:p>
        </w:tc>
        <w:tc>
          <w:tcPr>
            <w:tcW w:w="3685" w:type="dxa"/>
            <w:tcBorders>
              <w:top w:val="single" w:sz="6" w:space="0" w:color="auto"/>
              <w:left w:val="single" w:sz="6" w:space="0" w:color="auto"/>
              <w:bottom w:val="single" w:sz="6" w:space="0" w:color="auto"/>
              <w:right w:val="double" w:sz="6" w:space="0" w:color="auto"/>
            </w:tcBorders>
          </w:tcPr>
          <w:p w:rsidR="00140C90" w:rsidRPr="00435B04" w:rsidRDefault="00140C90" w:rsidP="00366A33">
            <w:pPr>
              <w:jc w:val="right"/>
            </w:pPr>
            <w:r w:rsidRPr="00435B04">
              <w:t>0</w:t>
            </w:r>
          </w:p>
        </w:tc>
      </w:tr>
      <w:tr w:rsidR="00140C90" w:rsidRPr="00435B04" w:rsidTr="00140C90">
        <w:tc>
          <w:tcPr>
            <w:tcW w:w="5459" w:type="dxa"/>
            <w:tcBorders>
              <w:top w:val="single" w:sz="6" w:space="0" w:color="auto"/>
              <w:left w:val="double" w:sz="6" w:space="0" w:color="auto"/>
              <w:bottom w:val="single" w:sz="6" w:space="0" w:color="auto"/>
              <w:right w:val="single" w:sz="6" w:space="0" w:color="auto"/>
            </w:tcBorders>
          </w:tcPr>
          <w:p w:rsidR="00140C90" w:rsidRPr="00435B04" w:rsidRDefault="00140C90" w:rsidP="006B1A12">
            <w:r w:rsidRPr="00435B04">
              <w:t>Заработная плата</w:t>
            </w:r>
          </w:p>
        </w:tc>
        <w:tc>
          <w:tcPr>
            <w:tcW w:w="3685" w:type="dxa"/>
            <w:tcBorders>
              <w:top w:val="single" w:sz="6" w:space="0" w:color="auto"/>
              <w:left w:val="single" w:sz="6" w:space="0" w:color="auto"/>
              <w:bottom w:val="single" w:sz="6" w:space="0" w:color="auto"/>
              <w:right w:val="double" w:sz="6" w:space="0" w:color="auto"/>
            </w:tcBorders>
          </w:tcPr>
          <w:p w:rsidR="00140C90" w:rsidRPr="00435B04" w:rsidRDefault="00140C90" w:rsidP="00366A33">
            <w:pPr>
              <w:jc w:val="right"/>
            </w:pPr>
            <w:r w:rsidRPr="00435B04">
              <w:t>0</w:t>
            </w:r>
          </w:p>
        </w:tc>
      </w:tr>
      <w:tr w:rsidR="00140C90" w:rsidRPr="00435B04" w:rsidTr="00140C90">
        <w:tc>
          <w:tcPr>
            <w:tcW w:w="5459" w:type="dxa"/>
            <w:tcBorders>
              <w:top w:val="single" w:sz="6" w:space="0" w:color="auto"/>
              <w:left w:val="double" w:sz="6" w:space="0" w:color="auto"/>
              <w:bottom w:val="single" w:sz="6" w:space="0" w:color="auto"/>
              <w:right w:val="single" w:sz="6" w:space="0" w:color="auto"/>
            </w:tcBorders>
          </w:tcPr>
          <w:p w:rsidR="00140C90" w:rsidRPr="00435B04" w:rsidRDefault="00140C90" w:rsidP="006B1A12">
            <w:r w:rsidRPr="00435B04">
              <w:t>Премии</w:t>
            </w:r>
          </w:p>
        </w:tc>
        <w:tc>
          <w:tcPr>
            <w:tcW w:w="3685" w:type="dxa"/>
            <w:tcBorders>
              <w:top w:val="single" w:sz="6" w:space="0" w:color="auto"/>
              <w:left w:val="single" w:sz="6" w:space="0" w:color="auto"/>
              <w:bottom w:val="single" w:sz="6" w:space="0" w:color="auto"/>
              <w:right w:val="double" w:sz="6" w:space="0" w:color="auto"/>
            </w:tcBorders>
          </w:tcPr>
          <w:p w:rsidR="00140C90" w:rsidRPr="00435B04" w:rsidRDefault="00140C90" w:rsidP="00366A33">
            <w:pPr>
              <w:jc w:val="right"/>
            </w:pPr>
            <w:r w:rsidRPr="00435B04">
              <w:t>0</w:t>
            </w:r>
          </w:p>
        </w:tc>
      </w:tr>
      <w:tr w:rsidR="00140C90" w:rsidRPr="00435B04" w:rsidTr="00140C90">
        <w:tc>
          <w:tcPr>
            <w:tcW w:w="5459" w:type="dxa"/>
            <w:tcBorders>
              <w:top w:val="single" w:sz="6" w:space="0" w:color="auto"/>
              <w:left w:val="double" w:sz="6" w:space="0" w:color="auto"/>
              <w:bottom w:val="single" w:sz="6" w:space="0" w:color="auto"/>
              <w:right w:val="single" w:sz="6" w:space="0" w:color="auto"/>
            </w:tcBorders>
          </w:tcPr>
          <w:p w:rsidR="00140C90" w:rsidRPr="00435B04" w:rsidRDefault="00140C90" w:rsidP="006B1A12">
            <w:r w:rsidRPr="00435B04">
              <w:t>Комиссионные</w:t>
            </w:r>
          </w:p>
        </w:tc>
        <w:tc>
          <w:tcPr>
            <w:tcW w:w="3685" w:type="dxa"/>
            <w:tcBorders>
              <w:top w:val="single" w:sz="6" w:space="0" w:color="auto"/>
              <w:left w:val="single" w:sz="6" w:space="0" w:color="auto"/>
              <w:bottom w:val="single" w:sz="6" w:space="0" w:color="auto"/>
              <w:right w:val="double" w:sz="6" w:space="0" w:color="auto"/>
            </w:tcBorders>
          </w:tcPr>
          <w:p w:rsidR="00140C90" w:rsidRPr="00435B04" w:rsidRDefault="00140C90" w:rsidP="00366A33">
            <w:pPr>
              <w:jc w:val="right"/>
            </w:pPr>
            <w:r w:rsidRPr="00435B04">
              <w:t>0</w:t>
            </w:r>
          </w:p>
        </w:tc>
      </w:tr>
      <w:tr w:rsidR="00140C90" w:rsidRPr="00435B04" w:rsidTr="00140C90">
        <w:tc>
          <w:tcPr>
            <w:tcW w:w="5459" w:type="dxa"/>
            <w:tcBorders>
              <w:top w:val="single" w:sz="6" w:space="0" w:color="auto"/>
              <w:left w:val="double" w:sz="6" w:space="0" w:color="auto"/>
              <w:bottom w:val="single" w:sz="6" w:space="0" w:color="auto"/>
              <w:right w:val="single" w:sz="6" w:space="0" w:color="auto"/>
            </w:tcBorders>
          </w:tcPr>
          <w:p w:rsidR="00140C90" w:rsidRPr="00435B04" w:rsidRDefault="00140C90" w:rsidP="006B1A12">
            <w:r w:rsidRPr="00435B04">
              <w:t>Льготы</w:t>
            </w:r>
          </w:p>
        </w:tc>
        <w:tc>
          <w:tcPr>
            <w:tcW w:w="3685" w:type="dxa"/>
            <w:tcBorders>
              <w:top w:val="single" w:sz="6" w:space="0" w:color="auto"/>
              <w:left w:val="single" w:sz="6" w:space="0" w:color="auto"/>
              <w:bottom w:val="single" w:sz="6" w:space="0" w:color="auto"/>
              <w:right w:val="double" w:sz="6" w:space="0" w:color="auto"/>
            </w:tcBorders>
          </w:tcPr>
          <w:p w:rsidR="00140C90" w:rsidRPr="00435B04" w:rsidRDefault="00140C90" w:rsidP="00366A33">
            <w:pPr>
              <w:jc w:val="right"/>
            </w:pPr>
            <w:r w:rsidRPr="00435B04">
              <w:t>0</w:t>
            </w:r>
          </w:p>
        </w:tc>
      </w:tr>
      <w:tr w:rsidR="00140C90" w:rsidRPr="00435B04" w:rsidTr="00140C90">
        <w:tc>
          <w:tcPr>
            <w:tcW w:w="5459" w:type="dxa"/>
            <w:tcBorders>
              <w:top w:val="single" w:sz="6" w:space="0" w:color="auto"/>
              <w:left w:val="double" w:sz="6" w:space="0" w:color="auto"/>
              <w:bottom w:val="single" w:sz="6" w:space="0" w:color="auto"/>
              <w:right w:val="single" w:sz="6" w:space="0" w:color="auto"/>
            </w:tcBorders>
          </w:tcPr>
          <w:p w:rsidR="00140C90" w:rsidRPr="00435B04" w:rsidRDefault="00140C90" w:rsidP="006B1A12">
            <w:r w:rsidRPr="00435B04">
              <w:t>Компенсации расходов</w:t>
            </w:r>
          </w:p>
        </w:tc>
        <w:tc>
          <w:tcPr>
            <w:tcW w:w="3685" w:type="dxa"/>
            <w:tcBorders>
              <w:top w:val="single" w:sz="6" w:space="0" w:color="auto"/>
              <w:left w:val="single" w:sz="6" w:space="0" w:color="auto"/>
              <w:bottom w:val="single" w:sz="6" w:space="0" w:color="auto"/>
              <w:right w:val="double" w:sz="6" w:space="0" w:color="auto"/>
            </w:tcBorders>
          </w:tcPr>
          <w:p w:rsidR="00140C90" w:rsidRPr="00435B04" w:rsidRDefault="00140C90" w:rsidP="00366A33">
            <w:pPr>
              <w:jc w:val="right"/>
            </w:pPr>
            <w:r w:rsidRPr="00435B04">
              <w:t>0</w:t>
            </w:r>
          </w:p>
        </w:tc>
      </w:tr>
      <w:tr w:rsidR="00140C90" w:rsidRPr="00435B04" w:rsidTr="00140C90">
        <w:tc>
          <w:tcPr>
            <w:tcW w:w="5459" w:type="dxa"/>
            <w:tcBorders>
              <w:top w:val="single" w:sz="6" w:space="0" w:color="auto"/>
              <w:left w:val="double" w:sz="6" w:space="0" w:color="auto"/>
              <w:bottom w:val="single" w:sz="6" w:space="0" w:color="auto"/>
              <w:right w:val="single" w:sz="6" w:space="0" w:color="auto"/>
            </w:tcBorders>
          </w:tcPr>
          <w:p w:rsidR="00140C90" w:rsidRPr="00435B04" w:rsidRDefault="00140C90" w:rsidP="006B1A12">
            <w:r w:rsidRPr="00435B04">
              <w:t>Иные виды вознаграждений</w:t>
            </w:r>
          </w:p>
        </w:tc>
        <w:tc>
          <w:tcPr>
            <w:tcW w:w="3685" w:type="dxa"/>
            <w:tcBorders>
              <w:top w:val="single" w:sz="6" w:space="0" w:color="auto"/>
              <w:left w:val="single" w:sz="6" w:space="0" w:color="auto"/>
              <w:bottom w:val="single" w:sz="6" w:space="0" w:color="auto"/>
              <w:right w:val="double" w:sz="6" w:space="0" w:color="auto"/>
            </w:tcBorders>
          </w:tcPr>
          <w:p w:rsidR="00140C90" w:rsidRPr="00435B04" w:rsidRDefault="00140C90" w:rsidP="00366A33">
            <w:pPr>
              <w:jc w:val="right"/>
            </w:pPr>
            <w:r w:rsidRPr="00435B04">
              <w:t>0</w:t>
            </w:r>
          </w:p>
        </w:tc>
      </w:tr>
      <w:tr w:rsidR="00140C90" w:rsidRPr="00435B04" w:rsidTr="00140C90">
        <w:tc>
          <w:tcPr>
            <w:tcW w:w="5459" w:type="dxa"/>
            <w:tcBorders>
              <w:top w:val="single" w:sz="6" w:space="0" w:color="auto"/>
              <w:left w:val="double" w:sz="6" w:space="0" w:color="auto"/>
              <w:bottom w:val="double" w:sz="6" w:space="0" w:color="auto"/>
              <w:right w:val="single" w:sz="6" w:space="0" w:color="auto"/>
            </w:tcBorders>
          </w:tcPr>
          <w:p w:rsidR="00140C90" w:rsidRPr="00435B04" w:rsidRDefault="00140C90" w:rsidP="006B1A12">
            <w:r w:rsidRPr="00435B04">
              <w:t>ИТОГО</w:t>
            </w:r>
          </w:p>
        </w:tc>
        <w:tc>
          <w:tcPr>
            <w:tcW w:w="3685" w:type="dxa"/>
            <w:tcBorders>
              <w:top w:val="single" w:sz="6" w:space="0" w:color="auto"/>
              <w:left w:val="single" w:sz="6" w:space="0" w:color="auto"/>
              <w:bottom w:val="double" w:sz="6" w:space="0" w:color="auto"/>
              <w:right w:val="double" w:sz="6" w:space="0" w:color="auto"/>
            </w:tcBorders>
          </w:tcPr>
          <w:p w:rsidR="00140C90" w:rsidRPr="00435B04" w:rsidRDefault="00140C90" w:rsidP="00366A33">
            <w:pPr>
              <w:jc w:val="right"/>
            </w:pPr>
            <w:r w:rsidRPr="00435B04">
              <w:t>0</w:t>
            </w:r>
          </w:p>
        </w:tc>
      </w:tr>
    </w:tbl>
    <w:p w:rsidR="00BF09A6" w:rsidRDefault="00BF09A6" w:rsidP="00BF09A6">
      <w:pPr>
        <w:jc w:val="both"/>
      </w:pPr>
      <w:r w:rsidRPr="00435B04">
        <w:t>Сведения о существующих соглашениях относительно таких выплат:</w:t>
      </w:r>
      <w:r w:rsidRPr="00BB3133">
        <w:br/>
      </w:r>
      <w:r>
        <w:rPr>
          <w:rStyle w:val="Subst"/>
          <w:bCs/>
          <w:iCs/>
        </w:rPr>
        <w:t xml:space="preserve">Соглашения относительно выплат членам Совета директоров в </w:t>
      </w:r>
      <w:r w:rsidR="00617C97">
        <w:rPr>
          <w:rStyle w:val="Subst"/>
          <w:bCs/>
          <w:iCs/>
        </w:rPr>
        <w:t xml:space="preserve">указанных периодах </w:t>
      </w:r>
      <w:r>
        <w:rPr>
          <w:rStyle w:val="Subst"/>
          <w:bCs/>
          <w:iCs/>
        </w:rPr>
        <w:t xml:space="preserve"> отсутствуют.</w:t>
      </w:r>
    </w:p>
    <w:p w:rsidR="00BF09A6" w:rsidRPr="00281861" w:rsidRDefault="00BF09A6" w:rsidP="008D30AC">
      <w:pPr>
        <w:pStyle w:val="SubHeading"/>
        <w:ind w:left="200" w:hanging="58"/>
        <w:rPr>
          <w:color w:val="000000"/>
        </w:rPr>
      </w:pPr>
      <w:r w:rsidRPr="00281861">
        <w:rPr>
          <w:color w:val="000000"/>
        </w:rPr>
        <w:t>Коллегиальный исполнительный орган</w:t>
      </w:r>
    </w:p>
    <w:p w:rsidR="00BF09A6" w:rsidRPr="00281861" w:rsidRDefault="00BF09A6" w:rsidP="008D30AC">
      <w:pPr>
        <w:ind w:left="400" w:hanging="58"/>
        <w:rPr>
          <w:color w:val="000000"/>
        </w:rPr>
      </w:pPr>
      <w:r w:rsidRPr="00281861">
        <w:rPr>
          <w:color w:val="000000"/>
        </w:rPr>
        <w:t>Единица измерения:</w:t>
      </w:r>
      <w:r w:rsidRPr="00281861">
        <w:rPr>
          <w:rStyle w:val="Subst"/>
          <w:bCs/>
          <w:iCs/>
          <w:color w:val="000000"/>
        </w:rPr>
        <w:t xml:space="preserve"> руб.</w:t>
      </w:r>
    </w:p>
    <w:tbl>
      <w:tblPr>
        <w:tblW w:w="9144" w:type="dxa"/>
        <w:tblLayout w:type="fixed"/>
        <w:tblCellMar>
          <w:left w:w="72" w:type="dxa"/>
          <w:right w:w="72" w:type="dxa"/>
        </w:tblCellMar>
        <w:tblLook w:val="0000" w:firstRow="0" w:lastRow="0" w:firstColumn="0" w:lastColumn="0" w:noHBand="0" w:noVBand="0"/>
      </w:tblPr>
      <w:tblGrid>
        <w:gridCol w:w="5459"/>
        <w:gridCol w:w="3685"/>
      </w:tblGrid>
      <w:tr w:rsidR="00140C90" w:rsidRPr="00281861" w:rsidTr="00140C90">
        <w:tc>
          <w:tcPr>
            <w:tcW w:w="5459" w:type="dxa"/>
            <w:tcBorders>
              <w:top w:val="double" w:sz="6" w:space="0" w:color="auto"/>
              <w:left w:val="double" w:sz="6" w:space="0" w:color="auto"/>
              <w:bottom w:val="single" w:sz="6" w:space="0" w:color="auto"/>
              <w:right w:val="single" w:sz="6" w:space="0" w:color="auto"/>
            </w:tcBorders>
          </w:tcPr>
          <w:p w:rsidR="00140C90" w:rsidRPr="00281861" w:rsidRDefault="00140C90" w:rsidP="006B1A12">
            <w:pPr>
              <w:jc w:val="center"/>
              <w:rPr>
                <w:color w:val="000000"/>
              </w:rPr>
            </w:pPr>
            <w:r w:rsidRPr="00281861">
              <w:rPr>
                <w:color w:val="000000"/>
              </w:rPr>
              <w:t>Наименование показателя</w:t>
            </w:r>
          </w:p>
        </w:tc>
        <w:tc>
          <w:tcPr>
            <w:tcW w:w="3685" w:type="dxa"/>
            <w:tcBorders>
              <w:top w:val="double" w:sz="6" w:space="0" w:color="auto"/>
              <w:left w:val="single" w:sz="6" w:space="0" w:color="auto"/>
              <w:bottom w:val="single" w:sz="6" w:space="0" w:color="auto"/>
              <w:right w:val="double" w:sz="6" w:space="0" w:color="auto"/>
            </w:tcBorders>
          </w:tcPr>
          <w:p w:rsidR="00140C90" w:rsidRPr="00435B04" w:rsidRDefault="00140C90" w:rsidP="00140C90">
            <w:pPr>
              <w:jc w:val="center"/>
            </w:pPr>
            <w:r w:rsidRPr="00435B04">
              <w:t>201</w:t>
            </w:r>
            <w:r>
              <w:t>7</w:t>
            </w:r>
            <w:r w:rsidRPr="00435B04">
              <w:t xml:space="preserve">, </w:t>
            </w:r>
            <w:r>
              <w:t>6</w:t>
            </w:r>
            <w:r w:rsidRPr="00435B04">
              <w:t xml:space="preserve"> мес.</w:t>
            </w:r>
          </w:p>
        </w:tc>
      </w:tr>
      <w:tr w:rsidR="00140C90" w:rsidRPr="007C3402" w:rsidTr="00140C90">
        <w:trPr>
          <w:trHeight w:val="272"/>
        </w:trPr>
        <w:tc>
          <w:tcPr>
            <w:tcW w:w="5459" w:type="dxa"/>
            <w:tcBorders>
              <w:top w:val="single" w:sz="6" w:space="0" w:color="auto"/>
              <w:left w:val="double" w:sz="6" w:space="0" w:color="auto"/>
              <w:bottom w:val="single" w:sz="6" w:space="0" w:color="auto"/>
              <w:right w:val="single" w:sz="6" w:space="0" w:color="auto"/>
            </w:tcBorders>
          </w:tcPr>
          <w:p w:rsidR="00140C90" w:rsidRPr="007C3402" w:rsidRDefault="00140C90" w:rsidP="006B1A12">
            <w:pPr>
              <w:rPr>
                <w:color w:val="000000"/>
              </w:rPr>
            </w:pPr>
            <w:r w:rsidRPr="007C3402">
              <w:rPr>
                <w:color w:val="000000"/>
              </w:rPr>
              <w:t>Вознаграждение за участие в работе Правления</w:t>
            </w:r>
          </w:p>
        </w:tc>
        <w:tc>
          <w:tcPr>
            <w:tcW w:w="3685" w:type="dxa"/>
            <w:tcBorders>
              <w:top w:val="single" w:sz="6" w:space="0" w:color="auto"/>
              <w:left w:val="single" w:sz="6" w:space="0" w:color="auto"/>
              <w:bottom w:val="single" w:sz="6" w:space="0" w:color="auto"/>
              <w:right w:val="double" w:sz="6" w:space="0" w:color="auto"/>
            </w:tcBorders>
          </w:tcPr>
          <w:p w:rsidR="00140C90" w:rsidRPr="00435B04" w:rsidRDefault="00140C90" w:rsidP="007C3402">
            <w:pPr>
              <w:jc w:val="right"/>
            </w:pPr>
            <w:r w:rsidRPr="00435B04">
              <w:t>0</w:t>
            </w:r>
          </w:p>
        </w:tc>
      </w:tr>
      <w:tr w:rsidR="00140C90" w:rsidRPr="007C3402" w:rsidTr="00140C90">
        <w:tc>
          <w:tcPr>
            <w:tcW w:w="5459" w:type="dxa"/>
            <w:tcBorders>
              <w:top w:val="single" w:sz="6" w:space="0" w:color="auto"/>
              <w:left w:val="double" w:sz="6" w:space="0" w:color="auto"/>
              <w:bottom w:val="single" w:sz="6" w:space="0" w:color="auto"/>
              <w:right w:val="single" w:sz="6" w:space="0" w:color="auto"/>
            </w:tcBorders>
          </w:tcPr>
          <w:p w:rsidR="00140C90" w:rsidRPr="007C3402" w:rsidRDefault="00140C90" w:rsidP="006B1A12">
            <w:pPr>
              <w:rPr>
                <w:color w:val="000000"/>
              </w:rPr>
            </w:pPr>
            <w:r w:rsidRPr="007C3402">
              <w:rPr>
                <w:color w:val="000000"/>
              </w:rPr>
              <w:t>Заработная плата</w:t>
            </w:r>
          </w:p>
        </w:tc>
        <w:tc>
          <w:tcPr>
            <w:tcW w:w="3685" w:type="dxa"/>
            <w:tcBorders>
              <w:top w:val="single" w:sz="6" w:space="0" w:color="auto"/>
              <w:left w:val="single" w:sz="6" w:space="0" w:color="auto"/>
              <w:bottom w:val="single" w:sz="6" w:space="0" w:color="auto"/>
              <w:right w:val="double" w:sz="6" w:space="0" w:color="auto"/>
            </w:tcBorders>
          </w:tcPr>
          <w:p w:rsidR="00140C90" w:rsidRPr="001C0C20" w:rsidRDefault="00140C90" w:rsidP="007C3402">
            <w:pPr>
              <w:jc w:val="right"/>
            </w:pPr>
            <w:r>
              <w:t>10 205 817,15</w:t>
            </w:r>
          </w:p>
        </w:tc>
      </w:tr>
      <w:tr w:rsidR="00140C90" w:rsidRPr="007C3402" w:rsidTr="00140C90">
        <w:tc>
          <w:tcPr>
            <w:tcW w:w="5459" w:type="dxa"/>
            <w:tcBorders>
              <w:top w:val="single" w:sz="6" w:space="0" w:color="auto"/>
              <w:left w:val="double" w:sz="6" w:space="0" w:color="auto"/>
              <w:bottom w:val="single" w:sz="6" w:space="0" w:color="auto"/>
              <w:right w:val="single" w:sz="6" w:space="0" w:color="auto"/>
            </w:tcBorders>
          </w:tcPr>
          <w:p w:rsidR="00140C90" w:rsidRPr="007C3402" w:rsidRDefault="00140C90" w:rsidP="006B1A12">
            <w:pPr>
              <w:rPr>
                <w:color w:val="000000"/>
              </w:rPr>
            </w:pPr>
            <w:r w:rsidRPr="007C3402">
              <w:rPr>
                <w:color w:val="000000"/>
              </w:rPr>
              <w:t>Премии</w:t>
            </w:r>
          </w:p>
        </w:tc>
        <w:tc>
          <w:tcPr>
            <w:tcW w:w="3685" w:type="dxa"/>
            <w:tcBorders>
              <w:top w:val="single" w:sz="6" w:space="0" w:color="auto"/>
              <w:left w:val="single" w:sz="6" w:space="0" w:color="auto"/>
              <w:bottom w:val="single" w:sz="6" w:space="0" w:color="auto"/>
              <w:right w:val="double" w:sz="6" w:space="0" w:color="auto"/>
            </w:tcBorders>
          </w:tcPr>
          <w:p w:rsidR="00140C90" w:rsidRPr="001C0C20" w:rsidRDefault="00140C90" w:rsidP="007C3402">
            <w:pPr>
              <w:jc w:val="right"/>
            </w:pPr>
            <w:r>
              <w:t>3 118 607,48</w:t>
            </w:r>
          </w:p>
        </w:tc>
      </w:tr>
      <w:tr w:rsidR="00140C90" w:rsidRPr="007C3402" w:rsidTr="00140C90">
        <w:tc>
          <w:tcPr>
            <w:tcW w:w="5459" w:type="dxa"/>
            <w:tcBorders>
              <w:top w:val="single" w:sz="6" w:space="0" w:color="auto"/>
              <w:left w:val="double" w:sz="6" w:space="0" w:color="auto"/>
              <w:bottom w:val="single" w:sz="6" w:space="0" w:color="auto"/>
              <w:right w:val="single" w:sz="6" w:space="0" w:color="auto"/>
            </w:tcBorders>
          </w:tcPr>
          <w:p w:rsidR="00140C90" w:rsidRPr="007C3402" w:rsidRDefault="00140C90" w:rsidP="006B1A12">
            <w:pPr>
              <w:rPr>
                <w:color w:val="000000"/>
              </w:rPr>
            </w:pPr>
            <w:r w:rsidRPr="007C3402">
              <w:rPr>
                <w:color w:val="000000"/>
              </w:rPr>
              <w:t>Комиссионные</w:t>
            </w:r>
          </w:p>
        </w:tc>
        <w:tc>
          <w:tcPr>
            <w:tcW w:w="3685" w:type="dxa"/>
            <w:tcBorders>
              <w:top w:val="single" w:sz="6" w:space="0" w:color="auto"/>
              <w:left w:val="single" w:sz="6" w:space="0" w:color="auto"/>
              <w:bottom w:val="single" w:sz="6" w:space="0" w:color="auto"/>
              <w:right w:val="double" w:sz="6" w:space="0" w:color="auto"/>
            </w:tcBorders>
          </w:tcPr>
          <w:p w:rsidR="00140C90" w:rsidRPr="001C0C20" w:rsidRDefault="00140C90" w:rsidP="007C3402">
            <w:pPr>
              <w:jc w:val="right"/>
            </w:pPr>
            <w:r w:rsidRPr="001C0C20">
              <w:t>0</w:t>
            </w:r>
          </w:p>
        </w:tc>
      </w:tr>
      <w:tr w:rsidR="00140C90" w:rsidRPr="007C3402" w:rsidTr="00140C90">
        <w:tc>
          <w:tcPr>
            <w:tcW w:w="5459" w:type="dxa"/>
            <w:tcBorders>
              <w:top w:val="single" w:sz="6" w:space="0" w:color="auto"/>
              <w:left w:val="double" w:sz="6" w:space="0" w:color="auto"/>
              <w:bottom w:val="single" w:sz="6" w:space="0" w:color="auto"/>
              <w:right w:val="single" w:sz="6" w:space="0" w:color="auto"/>
            </w:tcBorders>
          </w:tcPr>
          <w:p w:rsidR="00140C90" w:rsidRPr="007C3402" w:rsidRDefault="00140C90" w:rsidP="006B1A12">
            <w:pPr>
              <w:rPr>
                <w:color w:val="000000"/>
              </w:rPr>
            </w:pPr>
            <w:r w:rsidRPr="007C3402">
              <w:rPr>
                <w:color w:val="000000"/>
              </w:rPr>
              <w:t>Льготы</w:t>
            </w:r>
          </w:p>
        </w:tc>
        <w:tc>
          <w:tcPr>
            <w:tcW w:w="3685" w:type="dxa"/>
            <w:tcBorders>
              <w:top w:val="single" w:sz="6" w:space="0" w:color="auto"/>
              <w:left w:val="single" w:sz="6" w:space="0" w:color="auto"/>
              <w:bottom w:val="single" w:sz="6" w:space="0" w:color="auto"/>
              <w:right w:val="double" w:sz="6" w:space="0" w:color="auto"/>
            </w:tcBorders>
          </w:tcPr>
          <w:p w:rsidR="00140C90" w:rsidRPr="001C0C20" w:rsidRDefault="00140C90" w:rsidP="007C3402">
            <w:pPr>
              <w:jc w:val="right"/>
            </w:pPr>
            <w:r w:rsidRPr="001C0C20">
              <w:t>0</w:t>
            </w:r>
          </w:p>
        </w:tc>
      </w:tr>
      <w:tr w:rsidR="00140C90" w:rsidRPr="007C3402" w:rsidTr="00140C90">
        <w:tc>
          <w:tcPr>
            <w:tcW w:w="5459" w:type="dxa"/>
            <w:tcBorders>
              <w:top w:val="single" w:sz="6" w:space="0" w:color="auto"/>
              <w:left w:val="double" w:sz="6" w:space="0" w:color="auto"/>
              <w:bottom w:val="single" w:sz="6" w:space="0" w:color="auto"/>
              <w:right w:val="single" w:sz="6" w:space="0" w:color="auto"/>
            </w:tcBorders>
          </w:tcPr>
          <w:p w:rsidR="00140C90" w:rsidRPr="007C3402" w:rsidRDefault="00140C90" w:rsidP="006B1A12">
            <w:pPr>
              <w:rPr>
                <w:color w:val="000000"/>
              </w:rPr>
            </w:pPr>
            <w:r w:rsidRPr="007C3402">
              <w:rPr>
                <w:color w:val="000000"/>
              </w:rPr>
              <w:t>Компенсации расходов</w:t>
            </w:r>
          </w:p>
        </w:tc>
        <w:tc>
          <w:tcPr>
            <w:tcW w:w="3685" w:type="dxa"/>
            <w:tcBorders>
              <w:top w:val="single" w:sz="6" w:space="0" w:color="auto"/>
              <w:left w:val="single" w:sz="6" w:space="0" w:color="auto"/>
              <w:bottom w:val="single" w:sz="6" w:space="0" w:color="auto"/>
              <w:right w:val="double" w:sz="6" w:space="0" w:color="auto"/>
            </w:tcBorders>
          </w:tcPr>
          <w:p w:rsidR="00140C90" w:rsidRPr="001C0C20" w:rsidRDefault="00140C90" w:rsidP="007C3402">
            <w:pPr>
              <w:jc w:val="right"/>
            </w:pPr>
            <w:r>
              <w:t>4 640,00</w:t>
            </w:r>
          </w:p>
        </w:tc>
      </w:tr>
      <w:tr w:rsidR="00140C90" w:rsidRPr="007C3402" w:rsidTr="00140C90">
        <w:tc>
          <w:tcPr>
            <w:tcW w:w="5459" w:type="dxa"/>
            <w:tcBorders>
              <w:top w:val="single" w:sz="6" w:space="0" w:color="auto"/>
              <w:left w:val="double" w:sz="6" w:space="0" w:color="auto"/>
              <w:bottom w:val="single" w:sz="6" w:space="0" w:color="auto"/>
              <w:right w:val="single" w:sz="6" w:space="0" w:color="auto"/>
            </w:tcBorders>
          </w:tcPr>
          <w:p w:rsidR="00140C90" w:rsidRPr="007C3402" w:rsidRDefault="00140C90" w:rsidP="006B1A12">
            <w:pPr>
              <w:rPr>
                <w:color w:val="000000"/>
              </w:rPr>
            </w:pPr>
            <w:r w:rsidRPr="007C3402">
              <w:rPr>
                <w:color w:val="000000"/>
              </w:rPr>
              <w:t>Иные виды вознаграждений</w:t>
            </w:r>
          </w:p>
        </w:tc>
        <w:tc>
          <w:tcPr>
            <w:tcW w:w="3685" w:type="dxa"/>
            <w:tcBorders>
              <w:top w:val="single" w:sz="6" w:space="0" w:color="auto"/>
              <w:left w:val="single" w:sz="6" w:space="0" w:color="auto"/>
              <w:bottom w:val="single" w:sz="6" w:space="0" w:color="auto"/>
              <w:right w:val="double" w:sz="6" w:space="0" w:color="auto"/>
            </w:tcBorders>
          </w:tcPr>
          <w:p w:rsidR="00140C90" w:rsidRPr="001C0C20" w:rsidRDefault="00140C90" w:rsidP="007C3402">
            <w:pPr>
              <w:jc w:val="right"/>
            </w:pPr>
            <w:r>
              <w:t>0</w:t>
            </w:r>
          </w:p>
        </w:tc>
      </w:tr>
      <w:tr w:rsidR="00140C90" w:rsidRPr="007C3402" w:rsidTr="00140C90">
        <w:tc>
          <w:tcPr>
            <w:tcW w:w="5459" w:type="dxa"/>
            <w:tcBorders>
              <w:top w:val="single" w:sz="6" w:space="0" w:color="auto"/>
              <w:left w:val="double" w:sz="6" w:space="0" w:color="auto"/>
              <w:bottom w:val="double" w:sz="6" w:space="0" w:color="auto"/>
              <w:right w:val="single" w:sz="6" w:space="0" w:color="auto"/>
            </w:tcBorders>
          </w:tcPr>
          <w:p w:rsidR="00140C90" w:rsidRPr="007C3402" w:rsidRDefault="00140C90" w:rsidP="006B1A12">
            <w:pPr>
              <w:rPr>
                <w:color w:val="000000"/>
              </w:rPr>
            </w:pPr>
            <w:r w:rsidRPr="007C3402">
              <w:rPr>
                <w:color w:val="000000"/>
              </w:rPr>
              <w:t>ИТОГО</w:t>
            </w:r>
          </w:p>
        </w:tc>
        <w:tc>
          <w:tcPr>
            <w:tcW w:w="3685" w:type="dxa"/>
            <w:tcBorders>
              <w:top w:val="single" w:sz="6" w:space="0" w:color="auto"/>
              <w:left w:val="single" w:sz="6" w:space="0" w:color="auto"/>
              <w:bottom w:val="double" w:sz="6" w:space="0" w:color="auto"/>
              <w:right w:val="double" w:sz="6" w:space="0" w:color="auto"/>
            </w:tcBorders>
          </w:tcPr>
          <w:p w:rsidR="00140C90" w:rsidRPr="004C13AB" w:rsidRDefault="00140C90" w:rsidP="007C3402">
            <w:pPr>
              <w:jc w:val="right"/>
            </w:pPr>
            <w:r>
              <w:t>13 329 064,63</w:t>
            </w:r>
          </w:p>
        </w:tc>
      </w:tr>
    </w:tbl>
    <w:p w:rsidR="00BF09A6" w:rsidRPr="00BB3133" w:rsidRDefault="00BF09A6" w:rsidP="00EA0943">
      <w:pPr>
        <w:ind w:left="142" w:right="142"/>
        <w:jc w:val="both"/>
      </w:pPr>
      <w:r w:rsidRPr="007C3402">
        <w:rPr>
          <w:color w:val="000000"/>
        </w:rPr>
        <w:t>Сведения о существующих соглашениях отно</w:t>
      </w:r>
      <w:r w:rsidR="00617C97" w:rsidRPr="007C3402">
        <w:rPr>
          <w:color w:val="000000"/>
        </w:rPr>
        <w:t xml:space="preserve">сительно </w:t>
      </w:r>
      <w:r w:rsidR="00617C97" w:rsidRPr="00435B04">
        <w:t>таких выплат</w:t>
      </w:r>
      <w:r w:rsidRPr="00435B04">
        <w:rPr>
          <w:color w:val="FF0000"/>
        </w:rPr>
        <w:t>:</w:t>
      </w:r>
      <w:r w:rsidRPr="00435B04">
        <w:rPr>
          <w:color w:val="000000"/>
        </w:rPr>
        <w:br/>
      </w:r>
      <w:r w:rsidRPr="00435B04">
        <w:rPr>
          <w:rStyle w:val="Subst"/>
          <w:bCs/>
          <w:iCs/>
          <w:color w:val="000000"/>
        </w:rPr>
        <w:t xml:space="preserve">Заработная плата, премии и компенсации расходов </w:t>
      </w:r>
      <w:r w:rsidRPr="00435B04">
        <w:rPr>
          <w:rStyle w:val="Subst"/>
          <w:bCs/>
          <w:iCs/>
        </w:rPr>
        <w:t>выплачива</w:t>
      </w:r>
      <w:r w:rsidR="00617C97" w:rsidRPr="00435B04">
        <w:rPr>
          <w:rStyle w:val="Subst"/>
          <w:bCs/>
          <w:iCs/>
        </w:rPr>
        <w:t xml:space="preserve">ются </w:t>
      </w:r>
      <w:r w:rsidRPr="00435B04">
        <w:rPr>
          <w:rStyle w:val="Subst"/>
          <w:bCs/>
          <w:iCs/>
        </w:rPr>
        <w:t xml:space="preserve"> в соответствии с трудовыми договорами </w:t>
      </w:r>
      <w:r w:rsidR="00617C97" w:rsidRPr="00435B04">
        <w:rPr>
          <w:rStyle w:val="Subst"/>
          <w:bCs/>
          <w:iCs/>
        </w:rPr>
        <w:t xml:space="preserve">работников, входящих в состав </w:t>
      </w:r>
      <w:r w:rsidRPr="00435B04">
        <w:rPr>
          <w:rStyle w:val="Subst"/>
          <w:bCs/>
          <w:iCs/>
        </w:rPr>
        <w:t>членов Правления.</w:t>
      </w:r>
    </w:p>
    <w:p w:rsidR="00BF09A6" w:rsidRDefault="00BF09A6" w:rsidP="00BF09A6">
      <w:pPr>
        <w:pStyle w:val="20"/>
      </w:pPr>
      <w:bookmarkStart w:id="74" w:name="_Toc489611588"/>
      <w:r>
        <w:t xml:space="preserve">5.4. Сведения о структуре и компетенции органов </w:t>
      </w:r>
      <w:proofErr w:type="gramStart"/>
      <w:r>
        <w:t>контроля за</w:t>
      </w:r>
      <w:proofErr w:type="gramEnd"/>
      <w:r>
        <w:t xml:space="preserve"> финансово-хозяйственной деятельностью эмитента, а также об организации системы управления рисками и внутреннего контроля</w:t>
      </w:r>
      <w:bookmarkEnd w:id="74"/>
    </w:p>
    <w:p w:rsidR="007D241A" w:rsidRDefault="007D241A" w:rsidP="007D241A">
      <w:pPr>
        <w:ind w:left="200"/>
        <w:jc w:val="both"/>
        <w:rPr>
          <w:b/>
          <w:i/>
        </w:rPr>
      </w:pPr>
      <w:r>
        <w:rPr>
          <w:rStyle w:val="Subst"/>
          <w:bCs/>
          <w:iCs/>
        </w:rPr>
        <w:t xml:space="preserve">Изменения в составе информации настоящего пункта в отчетном квартале не происходили. </w:t>
      </w:r>
    </w:p>
    <w:p w:rsidR="00BF09A6" w:rsidRDefault="00BF09A6" w:rsidP="00BF09A6">
      <w:pPr>
        <w:pStyle w:val="20"/>
      </w:pPr>
      <w:bookmarkStart w:id="75" w:name="_Toc489611589"/>
      <w:r>
        <w:t xml:space="preserve">5.5. Информация о лицах, входящих в состав органов </w:t>
      </w:r>
      <w:proofErr w:type="gramStart"/>
      <w:r>
        <w:t>контроля за</w:t>
      </w:r>
      <w:proofErr w:type="gramEnd"/>
      <w:r>
        <w:t xml:space="preserve"> финансово-хозяйственной деятельностью эмитента</w:t>
      </w:r>
      <w:bookmarkEnd w:id="75"/>
    </w:p>
    <w:p w:rsidR="00BF09A6" w:rsidRDefault="00BF09A6" w:rsidP="00BF09A6">
      <w:r>
        <w:t xml:space="preserve">Наименование органа </w:t>
      </w:r>
      <w:proofErr w:type="gramStart"/>
      <w:r>
        <w:t>контроля за</w:t>
      </w:r>
      <w:proofErr w:type="gramEnd"/>
      <w:r>
        <w:t xml:space="preserve"> финансово-хозяйственной деятельностью эмитента:</w:t>
      </w:r>
      <w:r>
        <w:rPr>
          <w:rStyle w:val="Subst"/>
          <w:bCs/>
          <w:iCs/>
        </w:rPr>
        <w:t xml:space="preserve"> Ревизионная комиссия</w:t>
      </w:r>
    </w:p>
    <w:p w:rsidR="00BF09A6" w:rsidRPr="00136584" w:rsidRDefault="00BF09A6" w:rsidP="00BF09A6">
      <w:r w:rsidRPr="00A02E3A">
        <w:t>ФИО:</w:t>
      </w:r>
      <w:r w:rsidRPr="00A02E3A">
        <w:rPr>
          <w:rStyle w:val="Subst"/>
          <w:bCs/>
          <w:iCs/>
        </w:rPr>
        <w:t xml:space="preserve"> </w:t>
      </w:r>
      <w:r w:rsidR="007217B2" w:rsidRPr="00A02E3A">
        <w:rPr>
          <w:rStyle w:val="Subst"/>
          <w:bCs/>
          <w:iCs/>
        </w:rPr>
        <w:t>Борщ Сергей Вита</w:t>
      </w:r>
      <w:r w:rsidR="00FC1533" w:rsidRPr="00A02E3A">
        <w:rPr>
          <w:rStyle w:val="Subst"/>
          <w:bCs/>
          <w:iCs/>
        </w:rPr>
        <w:t>льевич</w:t>
      </w:r>
    </w:p>
    <w:p w:rsidR="00BF09A6" w:rsidRPr="00136584" w:rsidRDefault="00BF09A6" w:rsidP="00BF09A6">
      <w:r w:rsidRPr="00136584">
        <w:t>Год рождения:</w:t>
      </w:r>
      <w:r w:rsidRPr="00136584">
        <w:rPr>
          <w:rStyle w:val="Subst"/>
          <w:bCs/>
          <w:iCs/>
        </w:rPr>
        <w:t xml:space="preserve"> 19</w:t>
      </w:r>
      <w:r w:rsidR="003E3D08">
        <w:rPr>
          <w:rStyle w:val="Subst"/>
          <w:bCs/>
          <w:iCs/>
        </w:rPr>
        <w:t>75</w:t>
      </w:r>
    </w:p>
    <w:p w:rsidR="00BF09A6" w:rsidRPr="00136584" w:rsidRDefault="00BF09A6" w:rsidP="00BF09A6">
      <w:r w:rsidRPr="00136584">
        <w:t xml:space="preserve">Сведения об образовании: </w:t>
      </w:r>
      <w:proofErr w:type="gramStart"/>
      <w:r w:rsidRPr="00136584">
        <w:rPr>
          <w:rStyle w:val="Subst"/>
          <w:bCs/>
          <w:iCs/>
        </w:rPr>
        <w:t>высшее</w:t>
      </w:r>
      <w:proofErr w:type="gramEnd"/>
      <w:r w:rsidRPr="00136584">
        <w:rPr>
          <w:rStyle w:val="Subst"/>
          <w:bCs/>
          <w:iCs/>
        </w:rPr>
        <w:t xml:space="preserve"> </w:t>
      </w:r>
    </w:p>
    <w:p w:rsidR="00BF09A6" w:rsidRPr="00136584" w:rsidRDefault="00BF09A6" w:rsidP="00BF09A6">
      <w:proofErr w:type="gramStart"/>
      <w:r w:rsidRPr="00136584">
        <w:t>Все должности, занимаемые данным лицом в эмитенте и других организациях за последние пять</w:t>
      </w:r>
      <w:proofErr w:type="gramEnd"/>
      <w:r w:rsidRPr="00136584">
        <w:t xml:space="preserve"> лет и в настоящее время в хронологическом порядке, в том числе по совместительству</w:t>
      </w:r>
    </w:p>
    <w:tbl>
      <w:tblPr>
        <w:tblW w:w="9498" w:type="dxa"/>
        <w:tblInd w:w="72" w:type="dxa"/>
        <w:tblLayout w:type="fixed"/>
        <w:tblCellMar>
          <w:left w:w="72" w:type="dxa"/>
          <w:right w:w="72" w:type="dxa"/>
        </w:tblCellMar>
        <w:tblLook w:val="0000" w:firstRow="0" w:lastRow="0" w:firstColumn="0" w:lastColumn="0" w:noHBand="0" w:noVBand="0"/>
      </w:tblPr>
      <w:tblGrid>
        <w:gridCol w:w="1260"/>
        <w:gridCol w:w="1260"/>
        <w:gridCol w:w="3009"/>
        <w:gridCol w:w="3969"/>
      </w:tblGrid>
      <w:tr w:rsidR="00BF09A6" w:rsidRPr="00136584" w:rsidTr="006B1A12">
        <w:tc>
          <w:tcPr>
            <w:tcW w:w="2520" w:type="dxa"/>
            <w:gridSpan w:val="2"/>
            <w:tcBorders>
              <w:top w:val="double" w:sz="6" w:space="0" w:color="auto"/>
              <w:left w:val="double" w:sz="6" w:space="0" w:color="auto"/>
              <w:bottom w:val="single" w:sz="6" w:space="0" w:color="auto"/>
              <w:right w:val="single" w:sz="6" w:space="0" w:color="auto"/>
            </w:tcBorders>
          </w:tcPr>
          <w:p w:rsidR="00BF09A6" w:rsidRPr="00136584" w:rsidRDefault="00BF09A6" w:rsidP="006B1A12">
            <w:pPr>
              <w:jc w:val="center"/>
            </w:pPr>
            <w:r w:rsidRPr="00136584">
              <w:t>Период</w:t>
            </w:r>
          </w:p>
        </w:tc>
        <w:tc>
          <w:tcPr>
            <w:tcW w:w="3009" w:type="dxa"/>
            <w:vMerge w:val="restart"/>
            <w:tcBorders>
              <w:top w:val="double" w:sz="6" w:space="0" w:color="auto"/>
              <w:left w:val="single" w:sz="6" w:space="0" w:color="auto"/>
              <w:right w:val="single" w:sz="6" w:space="0" w:color="auto"/>
            </w:tcBorders>
          </w:tcPr>
          <w:p w:rsidR="00BF09A6" w:rsidRPr="00136584" w:rsidRDefault="00BF09A6" w:rsidP="006B1A12">
            <w:pPr>
              <w:jc w:val="center"/>
            </w:pPr>
            <w:r w:rsidRPr="00136584">
              <w:t>Наименование организации</w:t>
            </w:r>
          </w:p>
        </w:tc>
        <w:tc>
          <w:tcPr>
            <w:tcW w:w="3969" w:type="dxa"/>
            <w:vMerge w:val="restart"/>
            <w:tcBorders>
              <w:top w:val="double" w:sz="6" w:space="0" w:color="auto"/>
              <w:left w:val="single" w:sz="6" w:space="0" w:color="auto"/>
              <w:right w:val="double" w:sz="6" w:space="0" w:color="auto"/>
            </w:tcBorders>
          </w:tcPr>
          <w:p w:rsidR="00BF09A6" w:rsidRPr="00136584" w:rsidRDefault="00BF09A6" w:rsidP="006B1A12">
            <w:pPr>
              <w:jc w:val="center"/>
            </w:pPr>
            <w:r w:rsidRPr="00136584">
              <w:t>Должность</w:t>
            </w:r>
          </w:p>
        </w:tc>
      </w:tr>
      <w:tr w:rsidR="00BF09A6" w:rsidRPr="00136584" w:rsidTr="006B1A12">
        <w:tc>
          <w:tcPr>
            <w:tcW w:w="1260" w:type="dxa"/>
            <w:tcBorders>
              <w:top w:val="single" w:sz="6" w:space="0" w:color="auto"/>
              <w:left w:val="double" w:sz="6" w:space="0" w:color="auto"/>
              <w:bottom w:val="single" w:sz="6" w:space="0" w:color="auto"/>
              <w:right w:val="single" w:sz="6" w:space="0" w:color="auto"/>
            </w:tcBorders>
          </w:tcPr>
          <w:p w:rsidR="00BF09A6" w:rsidRPr="00136584" w:rsidRDefault="00BF09A6" w:rsidP="006B1A12">
            <w:pPr>
              <w:jc w:val="center"/>
            </w:pPr>
            <w:r w:rsidRPr="00136584">
              <w:t>с</w:t>
            </w:r>
          </w:p>
        </w:tc>
        <w:tc>
          <w:tcPr>
            <w:tcW w:w="1260" w:type="dxa"/>
            <w:tcBorders>
              <w:top w:val="single" w:sz="6" w:space="0" w:color="auto"/>
              <w:left w:val="single" w:sz="6" w:space="0" w:color="auto"/>
              <w:bottom w:val="single" w:sz="6" w:space="0" w:color="auto"/>
              <w:right w:val="single" w:sz="6" w:space="0" w:color="auto"/>
            </w:tcBorders>
          </w:tcPr>
          <w:p w:rsidR="00BF09A6" w:rsidRPr="00136584" w:rsidRDefault="00BF09A6" w:rsidP="006B1A12">
            <w:pPr>
              <w:jc w:val="center"/>
            </w:pPr>
            <w:r w:rsidRPr="00136584">
              <w:t>по</w:t>
            </w:r>
          </w:p>
        </w:tc>
        <w:tc>
          <w:tcPr>
            <w:tcW w:w="3009" w:type="dxa"/>
            <w:vMerge/>
            <w:tcBorders>
              <w:left w:val="single" w:sz="6" w:space="0" w:color="auto"/>
              <w:bottom w:val="single" w:sz="6" w:space="0" w:color="auto"/>
              <w:right w:val="single" w:sz="6" w:space="0" w:color="auto"/>
            </w:tcBorders>
          </w:tcPr>
          <w:p w:rsidR="00BF09A6" w:rsidRPr="00136584" w:rsidRDefault="00BF09A6" w:rsidP="006B1A12"/>
        </w:tc>
        <w:tc>
          <w:tcPr>
            <w:tcW w:w="3969" w:type="dxa"/>
            <w:vMerge/>
            <w:tcBorders>
              <w:left w:val="single" w:sz="6" w:space="0" w:color="auto"/>
              <w:bottom w:val="single" w:sz="6" w:space="0" w:color="auto"/>
              <w:right w:val="double" w:sz="6" w:space="0" w:color="auto"/>
            </w:tcBorders>
          </w:tcPr>
          <w:p w:rsidR="00BF09A6" w:rsidRPr="00136584" w:rsidRDefault="00BF09A6" w:rsidP="006B1A12"/>
        </w:tc>
      </w:tr>
      <w:tr w:rsidR="008702AD" w:rsidRPr="00136584" w:rsidTr="006B1A12">
        <w:tc>
          <w:tcPr>
            <w:tcW w:w="1260" w:type="dxa"/>
            <w:tcBorders>
              <w:top w:val="single" w:sz="6" w:space="0" w:color="auto"/>
              <w:left w:val="double" w:sz="6" w:space="0" w:color="auto"/>
              <w:bottom w:val="single" w:sz="6" w:space="0" w:color="auto"/>
              <w:right w:val="single" w:sz="6" w:space="0" w:color="auto"/>
            </w:tcBorders>
          </w:tcPr>
          <w:p w:rsidR="008702AD" w:rsidRPr="00A02E3A" w:rsidRDefault="008702AD" w:rsidP="008702AD">
            <w:r w:rsidRPr="00A02E3A">
              <w:t>2012</w:t>
            </w:r>
          </w:p>
        </w:tc>
        <w:tc>
          <w:tcPr>
            <w:tcW w:w="1260" w:type="dxa"/>
            <w:tcBorders>
              <w:top w:val="single" w:sz="6" w:space="0" w:color="auto"/>
              <w:left w:val="single" w:sz="6" w:space="0" w:color="auto"/>
              <w:bottom w:val="single" w:sz="6" w:space="0" w:color="auto"/>
              <w:right w:val="single" w:sz="6" w:space="0" w:color="auto"/>
            </w:tcBorders>
          </w:tcPr>
          <w:p w:rsidR="008702AD" w:rsidRPr="00A02E3A" w:rsidRDefault="008702AD" w:rsidP="002135E9">
            <w:proofErr w:type="spellStart"/>
            <w:r w:rsidRPr="00A02E3A">
              <w:t>наст</w:t>
            </w:r>
            <w:proofErr w:type="gramStart"/>
            <w:r w:rsidRPr="00A02E3A">
              <w:t>.в</w:t>
            </w:r>
            <w:proofErr w:type="gramEnd"/>
            <w:r w:rsidRPr="00A02E3A">
              <w:t>ремя</w:t>
            </w:r>
            <w:proofErr w:type="spellEnd"/>
          </w:p>
        </w:tc>
        <w:tc>
          <w:tcPr>
            <w:tcW w:w="3009" w:type="dxa"/>
            <w:tcBorders>
              <w:top w:val="single" w:sz="6" w:space="0" w:color="auto"/>
              <w:left w:val="single" w:sz="6" w:space="0" w:color="auto"/>
              <w:bottom w:val="single" w:sz="6" w:space="0" w:color="auto"/>
              <w:right w:val="single" w:sz="6" w:space="0" w:color="auto"/>
            </w:tcBorders>
          </w:tcPr>
          <w:p w:rsidR="008702AD" w:rsidRPr="00A02E3A" w:rsidRDefault="008702AD" w:rsidP="00B50C3D">
            <w:r w:rsidRPr="00A02E3A">
              <w:t>ПАО «НК «Роснефть»</w:t>
            </w:r>
          </w:p>
        </w:tc>
        <w:tc>
          <w:tcPr>
            <w:tcW w:w="3969" w:type="dxa"/>
            <w:tcBorders>
              <w:top w:val="single" w:sz="6" w:space="0" w:color="auto"/>
              <w:left w:val="single" w:sz="6" w:space="0" w:color="auto"/>
              <w:bottom w:val="single" w:sz="6" w:space="0" w:color="auto"/>
              <w:right w:val="double" w:sz="6" w:space="0" w:color="auto"/>
            </w:tcBorders>
          </w:tcPr>
          <w:p w:rsidR="008702AD" w:rsidRPr="00A02E3A" w:rsidRDefault="008702AD" w:rsidP="00A02E3A">
            <w:pPr>
              <w:jc w:val="both"/>
            </w:pPr>
            <w:r w:rsidRPr="00A02E3A">
              <w:rPr>
                <w:color w:val="000000"/>
              </w:rPr>
              <w:t xml:space="preserve">Главный ревизор, менеджер, начальник Управления Департамента </w:t>
            </w:r>
            <w:r w:rsidR="00F065E0" w:rsidRPr="00A02E3A">
              <w:rPr>
                <w:color w:val="000000"/>
              </w:rPr>
              <w:t xml:space="preserve">внутреннего </w:t>
            </w:r>
            <w:r w:rsidRPr="00A02E3A">
              <w:rPr>
                <w:color w:val="000000"/>
              </w:rPr>
              <w:t>аудита</w:t>
            </w:r>
            <w:r w:rsidR="00F065E0" w:rsidRPr="00A02E3A">
              <w:rPr>
                <w:color w:val="000000"/>
              </w:rPr>
              <w:t xml:space="preserve">, </w:t>
            </w:r>
            <w:r w:rsidR="00F065E0" w:rsidRPr="00A02E3A">
              <w:rPr>
                <w:rFonts w:cs="Arial"/>
              </w:rPr>
              <w:t>Начальник управления аудита переработки, коммерции и логистики Департамента операционного аудита</w:t>
            </w:r>
          </w:p>
        </w:tc>
      </w:tr>
    </w:tbl>
    <w:p w:rsidR="00BF09A6" w:rsidRPr="00136584" w:rsidRDefault="00BF09A6" w:rsidP="00BF09A6">
      <w:pPr>
        <w:jc w:val="both"/>
        <w:rPr>
          <w:rStyle w:val="Subst"/>
          <w:bCs/>
          <w:iCs/>
        </w:rPr>
      </w:pPr>
      <w:r w:rsidRPr="00136584">
        <w:rPr>
          <w:rStyle w:val="Subst"/>
          <w:bCs/>
          <w:iCs/>
        </w:rPr>
        <w:t>Доли участия в уставном капитале эмитента/обыкновенных акций не имеет</w:t>
      </w:r>
    </w:p>
    <w:p w:rsidR="00BF09A6" w:rsidRPr="00136584" w:rsidRDefault="00BF09A6" w:rsidP="00BF09A6">
      <w:pPr>
        <w:jc w:val="both"/>
      </w:pPr>
      <w:r w:rsidRPr="00136584">
        <w:lastRenderedPageBreak/>
        <w:t xml:space="preserve">Доли участия лица в уставном (складочном) капитале (паевом фонде) дочерних и зависимых обществ эмитента: </w:t>
      </w:r>
      <w:r w:rsidRPr="00136584">
        <w:rPr>
          <w:rStyle w:val="Subst"/>
          <w:bCs/>
          <w:iCs/>
        </w:rPr>
        <w:t>Лицо указанных долей не имеет</w:t>
      </w:r>
    </w:p>
    <w:p w:rsidR="00BF09A6" w:rsidRPr="00136584" w:rsidRDefault="00BF09A6" w:rsidP="00BF09A6">
      <w:pPr>
        <w:jc w:val="both"/>
      </w:pPr>
      <w:r w:rsidRPr="00136584">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rsidRPr="00136584">
        <w:t>контроля за</w:t>
      </w:r>
      <w:proofErr w:type="gramEnd"/>
      <w:r w:rsidRPr="00136584">
        <w:t xml:space="preserve"> финансово-хозяйственной деятельностью эмитента:</w:t>
      </w:r>
      <w:r w:rsidRPr="00136584">
        <w:br/>
      </w:r>
      <w:r w:rsidRPr="00136584">
        <w:rPr>
          <w:rStyle w:val="Subst"/>
          <w:bCs/>
          <w:iCs/>
        </w:rPr>
        <w:t>Указанных родственных связей нет</w:t>
      </w:r>
    </w:p>
    <w:p w:rsidR="00BF09A6" w:rsidRPr="00136584" w:rsidRDefault="00BF09A6" w:rsidP="00BF09A6">
      <w:pPr>
        <w:jc w:val="both"/>
      </w:pPr>
      <w:r w:rsidRPr="00136584">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136584">
        <w:br/>
      </w:r>
      <w:r w:rsidRPr="00136584">
        <w:rPr>
          <w:rStyle w:val="Subst"/>
          <w:bCs/>
          <w:iCs/>
        </w:rPr>
        <w:t>Лицо к указанным видам ответственности не привлекалось</w:t>
      </w:r>
    </w:p>
    <w:p w:rsidR="00BF09A6" w:rsidRPr="00136584" w:rsidRDefault="00BF09A6" w:rsidP="00BF09A6">
      <w:pPr>
        <w:jc w:val="both"/>
      </w:pPr>
      <w:r w:rsidRPr="00136584">
        <w:t xml:space="preserve">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sidRPr="00136584">
        <w:rPr>
          <w:rStyle w:val="Subst"/>
          <w:bCs/>
          <w:iCs/>
        </w:rPr>
        <w:t>Лицо указанных должностей не занимало</w:t>
      </w:r>
    </w:p>
    <w:p w:rsidR="00BF09A6" w:rsidRPr="00407C7C" w:rsidRDefault="00BF09A6" w:rsidP="00BF09A6">
      <w:pPr>
        <w:ind w:left="200"/>
        <w:rPr>
          <w:highlight w:val="yellow"/>
        </w:rPr>
      </w:pPr>
    </w:p>
    <w:p w:rsidR="00E81C28" w:rsidRPr="00136584" w:rsidRDefault="00E81C28" w:rsidP="00E81C28">
      <w:r w:rsidRPr="00136584">
        <w:t>ФИО:</w:t>
      </w:r>
      <w:r w:rsidRPr="00136584">
        <w:rPr>
          <w:rStyle w:val="Subst"/>
          <w:bCs/>
          <w:iCs/>
        </w:rPr>
        <w:t xml:space="preserve"> </w:t>
      </w:r>
      <w:proofErr w:type="spellStart"/>
      <w:r>
        <w:rPr>
          <w:rStyle w:val="Subst"/>
          <w:bCs/>
          <w:iCs/>
        </w:rPr>
        <w:t>Гусакова</w:t>
      </w:r>
      <w:proofErr w:type="spellEnd"/>
      <w:r>
        <w:rPr>
          <w:rStyle w:val="Subst"/>
          <w:bCs/>
          <w:iCs/>
        </w:rPr>
        <w:t xml:space="preserve"> Жанна Юрьевна</w:t>
      </w:r>
    </w:p>
    <w:p w:rsidR="00E81C28" w:rsidRPr="00136584" w:rsidRDefault="00E81C28" w:rsidP="00E81C28">
      <w:r w:rsidRPr="00136584">
        <w:t>Год рождения:</w:t>
      </w:r>
      <w:r w:rsidRPr="00136584">
        <w:rPr>
          <w:rStyle w:val="Subst"/>
          <w:bCs/>
          <w:iCs/>
        </w:rPr>
        <w:t xml:space="preserve"> 19</w:t>
      </w:r>
      <w:r>
        <w:rPr>
          <w:rStyle w:val="Subst"/>
          <w:bCs/>
          <w:iCs/>
        </w:rPr>
        <w:t>68</w:t>
      </w:r>
    </w:p>
    <w:p w:rsidR="00E81C28" w:rsidRPr="00136584" w:rsidRDefault="00E81C28" w:rsidP="00E81C28">
      <w:r w:rsidRPr="00136584">
        <w:t xml:space="preserve">Сведения об образовании: </w:t>
      </w:r>
      <w:proofErr w:type="gramStart"/>
      <w:r w:rsidRPr="00136584">
        <w:rPr>
          <w:rStyle w:val="Subst"/>
          <w:bCs/>
          <w:iCs/>
        </w:rPr>
        <w:t>высшее</w:t>
      </w:r>
      <w:proofErr w:type="gramEnd"/>
      <w:r w:rsidRPr="00136584">
        <w:rPr>
          <w:rStyle w:val="Subst"/>
          <w:bCs/>
          <w:iCs/>
        </w:rPr>
        <w:t xml:space="preserve"> </w:t>
      </w:r>
    </w:p>
    <w:p w:rsidR="00E81C28" w:rsidRPr="00136584" w:rsidRDefault="00E81C28" w:rsidP="00E81C28">
      <w:pPr>
        <w:jc w:val="both"/>
      </w:pPr>
      <w:proofErr w:type="gramStart"/>
      <w:r w:rsidRPr="00136584">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roofErr w:type="gramEnd"/>
    </w:p>
    <w:tbl>
      <w:tblPr>
        <w:tblW w:w="9498" w:type="dxa"/>
        <w:tblInd w:w="72" w:type="dxa"/>
        <w:tblLayout w:type="fixed"/>
        <w:tblCellMar>
          <w:left w:w="72" w:type="dxa"/>
          <w:right w:w="72" w:type="dxa"/>
        </w:tblCellMar>
        <w:tblLook w:val="0000" w:firstRow="0" w:lastRow="0" w:firstColumn="0" w:lastColumn="0" w:noHBand="0" w:noVBand="0"/>
      </w:tblPr>
      <w:tblGrid>
        <w:gridCol w:w="1260"/>
        <w:gridCol w:w="1260"/>
        <w:gridCol w:w="2867"/>
        <w:gridCol w:w="4111"/>
      </w:tblGrid>
      <w:tr w:rsidR="00E81C28" w:rsidRPr="00407C7C" w:rsidTr="003D330C">
        <w:tc>
          <w:tcPr>
            <w:tcW w:w="2520" w:type="dxa"/>
            <w:gridSpan w:val="2"/>
            <w:tcBorders>
              <w:top w:val="double" w:sz="6" w:space="0" w:color="auto"/>
              <w:left w:val="double" w:sz="6" w:space="0" w:color="auto"/>
              <w:bottom w:val="single" w:sz="6" w:space="0" w:color="auto"/>
              <w:right w:val="single" w:sz="6" w:space="0" w:color="auto"/>
            </w:tcBorders>
          </w:tcPr>
          <w:p w:rsidR="00E81C28" w:rsidRPr="00136584" w:rsidRDefault="00E81C28" w:rsidP="003D330C">
            <w:pPr>
              <w:jc w:val="center"/>
            </w:pPr>
            <w:r w:rsidRPr="00136584">
              <w:t>Период</w:t>
            </w:r>
          </w:p>
        </w:tc>
        <w:tc>
          <w:tcPr>
            <w:tcW w:w="2867" w:type="dxa"/>
            <w:vMerge w:val="restart"/>
            <w:tcBorders>
              <w:top w:val="double" w:sz="6" w:space="0" w:color="auto"/>
              <w:left w:val="single" w:sz="6" w:space="0" w:color="auto"/>
              <w:right w:val="single" w:sz="6" w:space="0" w:color="auto"/>
            </w:tcBorders>
          </w:tcPr>
          <w:p w:rsidR="00E81C28" w:rsidRPr="00136584" w:rsidRDefault="00E81C28" w:rsidP="003D330C">
            <w:pPr>
              <w:jc w:val="center"/>
            </w:pPr>
            <w:r w:rsidRPr="00136584">
              <w:t>Наименование организации</w:t>
            </w:r>
          </w:p>
        </w:tc>
        <w:tc>
          <w:tcPr>
            <w:tcW w:w="4111" w:type="dxa"/>
            <w:vMerge w:val="restart"/>
            <w:tcBorders>
              <w:top w:val="double" w:sz="6" w:space="0" w:color="auto"/>
              <w:left w:val="single" w:sz="6" w:space="0" w:color="auto"/>
              <w:right w:val="double" w:sz="6" w:space="0" w:color="auto"/>
            </w:tcBorders>
          </w:tcPr>
          <w:p w:rsidR="00E81C28" w:rsidRPr="00136584" w:rsidRDefault="00E81C28" w:rsidP="003D330C">
            <w:pPr>
              <w:jc w:val="center"/>
            </w:pPr>
            <w:r w:rsidRPr="00136584">
              <w:t>Должность</w:t>
            </w:r>
          </w:p>
        </w:tc>
      </w:tr>
      <w:tr w:rsidR="00E81C28" w:rsidRPr="00407C7C" w:rsidTr="003D330C">
        <w:tc>
          <w:tcPr>
            <w:tcW w:w="1260" w:type="dxa"/>
            <w:tcBorders>
              <w:top w:val="single" w:sz="6" w:space="0" w:color="auto"/>
              <w:left w:val="double" w:sz="6" w:space="0" w:color="auto"/>
              <w:bottom w:val="single" w:sz="6" w:space="0" w:color="auto"/>
              <w:right w:val="single" w:sz="6" w:space="0" w:color="auto"/>
            </w:tcBorders>
          </w:tcPr>
          <w:p w:rsidR="00E81C28" w:rsidRPr="00136584" w:rsidRDefault="00E81C28" w:rsidP="003D330C">
            <w:pPr>
              <w:jc w:val="center"/>
            </w:pPr>
            <w:r w:rsidRPr="00136584">
              <w:t>с</w:t>
            </w:r>
          </w:p>
        </w:tc>
        <w:tc>
          <w:tcPr>
            <w:tcW w:w="1260" w:type="dxa"/>
            <w:tcBorders>
              <w:top w:val="single" w:sz="6" w:space="0" w:color="auto"/>
              <w:left w:val="single" w:sz="6" w:space="0" w:color="auto"/>
              <w:bottom w:val="single" w:sz="6" w:space="0" w:color="auto"/>
              <w:right w:val="single" w:sz="6" w:space="0" w:color="auto"/>
            </w:tcBorders>
          </w:tcPr>
          <w:p w:rsidR="00E81C28" w:rsidRPr="00136584" w:rsidRDefault="00E81C28" w:rsidP="003D330C">
            <w:pPr>
              <w:jc w:val="center"/>
            </w:pPr>
            <w:r w:rsidRPr="00136584">
              <w:t>по</w:t>
            </w:r>
          </w:p>
        </w:tc>
        <w:tc>
          <w:tcPr>
            <w:tcW w:w="2867" w:type="dxa"/>
            <w:vMerge/>
            <w:tcBorders>
              <w:left w:val="single" w:sz="6" w:space="0" w:color="auto"/>
              <w:bottom w:val="single" w:sz="6" w:space="0" w:color="auto"/>
              <w:right w:val="single" w:sz="6" w:space="0" w:color="auto"/>
            </w:tcBorders>
          </w:tcPr>
          <w:p w:rsidR="00E81C28" w:rsidRPr="00407C7C" w:rsidRDefault="00E81C28" w:rsidP="003D330C">
            <w:pPr>
              <w:rPr>
                <w:highlight w:val="yellow"/>
              </w:rPr>
            </w:pPr>
          </w:p>
        </w:tc>
        <w:tc>
          <w:tcPr>
            <w:tcW w:w="4111" w:type="dxa"/>
            <w:vMerge/>
            <w:tcBorders>
              <w:left w:val="single" w:sz="6" w:space="0" w:color="auto"/>
              <w:bottom w:val="single" w:sz="6" w:space="0" w:color="auto"/>
              <w:right w:val="double" w:sz="6" w:space="0" w:color="auto"/>
            </w:tcBorders>
          </w:tcPr>
          <w:p w:rsidR="00E81C28" w:rsidRPr="00407C7C" w:rsidRDefault="00E81C28" w:rsidP="003D330C">
            <w:pPr>
              <w:rPr>
                <w:highlight w:val="yellow"/>
              </w:rPr>
            </w:pPr>
          </w:p>
        </w:tc>
      </w:tr>
      <w:tr w:rsidR="00E81C28" w:rsidRPr="00407C7C" w:rsidTr="003D330C">
        <w:tc>
          <w:tcPr>
            <w:tcW w:w="1260" w:type="dxa"/>
            <w:tcBorders>
              <w:top w:val="single" w:sz="6" w:space="0" w:color="auto"/>
              <w:left w:val="double" w:sz="6" w:space="0" w:color="auto"/>
              <w:bottom w:val="single" w:sz="6" w:space="0" w:color="auto"/>
              <w:right w:val="single" w:sz="6" w:space="0" w:color="auto"/>
            </w:tcBorders>
          </w:tcPr>
          <w:p w:rsidR="00E81C28" w:rsidRPr="00D34D79" w:rsidRDefault="00E81C28" w:rsidP="00E81C28">
            <w:r w:rsidRPr="00D34D79">
              <w:t>201</w:t>
            </w:r>
            <w:r>
              <w:t>2</w:t>
            </w:r>
          </w:p>
        </w:tc>
        <w:tc>
          <w:tcPr>
            <w:tcW w:w="1260" w:type="dxa"/>
            <w:tcBorders>
              <w:top w:val="single" w:sz="6" w:space="0" w:color="auto"/>
              <w:left w:val="single" w:sz="6" w:space="0" w:color="auto"/>
              <w:bottom w:val="single" w:sz="6" w:space="0" w:color="auto"/>
              <w:right w:val="single" w:sz="6" w:space="0" w:color="auto"/>
            </w:tcBorders>
          </w:tcPr>
          <w:p w:rsidR="00E81C28" w:rsidRPr="00D34D79" w:rsidRDefault="00E81C28" w:rsidP="00E81C28">
            <w:r w:rsidRPr="00D34D79">
              <w:t>201</w:t>
            </w:r>
            <w:r>
              <w:t>3</w:t>
            </w:r>
          </w:p>
        </w:tc>
        <w:tc>
          <w:tcPr>
            <w:tcW w:w="2867" w:type="dxa"/>
            <w:tcBorders>
              <w:top w:val="single" w:sz="6" w:space="0" w:color="auto"/>
              <w:left w:val="single" w:sz="6" w:space="0" w:color="auto"/>
              <w:bottom w:val="single" w:sz="6" w:space="0" w:color="auto"/>
              <w:right w:val="single" w:sz="6" w:space="0" w:color="auto"/>
            </w:tcBorders>
          </w:tcPr>
          <w:p w:rsidR="00E81C28" w:rsidRPr="00D34D79" w:rsidRDefault="00E81C28" w:rsidP="003D330C">
            <w:pPr>
              <w:rPr>
                <w:color w:val="000000" w:themeColor="text1"/>
              </w:rPr>
            </w:pPr>
            <w:r>
              <w:rPr>
                <w:color w:val="000000" w:themeColor="text1"/>
              </w:rPr>
              <w:t>ОАО «ТНК-ВР Менеджмент»</w:t>
            </w:r>
          </w:p>
        </w:tc>
        <w:tc>
          <w:tcPr>
            <w:tcW w:w="4111" w:type="dxa"/>
            <w:tcBorders>
              <w:top w:val="single" w:sz="6" w:space="0" w:color="auto"/>
              <w:left w:val="single" w:sz="6" w:space="0" w:color="auto"/>
              <w:bottom w:val="single" w:sz="6" w:space="0" w:color="auto"/>
              <w:right w:val="double" w:sz="6" w:space="0" w:color="auto"/>
            </w:tcBorders>
          </w:tcPr>
          <w:p w:rsidR="00E81C28" w:rsidRPr="00D34D79" w:rsidRDefault="00E81C28" w:rsidP="00A02E3A">
            <w:pPr>
              <w:rPr>
                <w:color w:val="000000" w:themeColor="text1"/>
              </w:rPr>
            </w:pPr>
            <w:r>
              <w:rPr>
                <w:color w:val="000000" w:themeColor="text1"/>
              </w:rPr>
              <w:t>Менеджер Департамента аудита переработки и сбыта</w:t>
            </w:r>
          </w:p>
        </w:tc>
      </w:tr>
      <w:tr w:rsidR="00E81C28" w:rsidRPr="00407C7C" w:rsidTr="003D330C">
        <w:tc>
          <w:tcPr>
            <w:tcW w:w="1260" w:type="dxa"/>
            <w:tcBorders>
              <w:top w:val="single" w:sz="6" w:space="0" w:color="auto"/>
              <w:left w:val="double" w:sz="6" w:space="0" w:color="auto"/>
              <w:bottom w:val="single" w:sz="6" w:space="0" w:color="auto"/>
              <w:right w:val="single" w:sz="6" w:space="0" w:color="auto"/>
            </w:tcBorders>
          </w:tcPr>
          <w:p w:rsidR="00E81C28" w:rsidRPr="00D34D79" w:rsidRDefault="00E81C28" w:rsidP="00E81C28">
            <w:r w:rsidRPr="00D34D79">
              <w:t>201</w:t>
            </w:r>
            <w:r>
              <w:t>3</w:t>
            </w:r>
          </w:p>
        </w:tc>
        <w:tc>
          <w:tcPr>
            <w:tcW w:w="1260" w:type="dxa"/>
            <w:tcBorders>
              <w:top w:val="single" w:sz="6" w:space="0" w:color="auto"/>
              <w:left w:val="single" w:sz="6" w:space="0" w:color="auto"/>
              <w:bottom w:val="single" w:sz="6" w:space="0" w:color="auto"/>
              <w:right w:val="single" w:sz="6" w:space="0" w:color="auto"/>
            </w:tcBorders>
          </w:tcPr>
          <w:p w:rsidR="00E81C28" w:rsidRPr="00D34D79" w:rsidRDefault="00E81C28" w:rsidP="00E81C28">
            <w:r w:rsidRPr="00D34D79">
              <w:t>201</w:t>
            </w:r>
            <w:r>
              <w:t>5</w:t>
            </w:r>
          </w:p>
        </w:tc>
        <w:tc>
          <w:tcPr>
            <w:tcW w:w="2867" w:type="dxa"/>
            <w:tcBorders>
              <w:top w:val="single" w:sz="6" w:space="0" w:color="auto"/>
              <w:left w:val="single" w:sz="6" w:space="0" w:color="auto"/>
              <w:bottom w:val="single" w:sz="6" w:space="0" w:color="auto"/>
              <w:right w:val="single" w:sz="6" w:space="0" w:color="auto"/>
            </w:tcBorders>
          </w:tcPr>
          <w:p w:rsidR="00E81C28" w:rsidRPr="00D34D79" w:rsidRDefault="00E81C28" w:rsidP="003D330C">
            <w:pPr>
              <w:rPr>
                <w:color w:val="000000" w:themeColor="text1"/>
              </w:rPr>
            </w:pPr>
            <w:r>
              <w:rPr>
                <w:color w:val="000000" w:themeColor="text1"/>
              </w:rPr>
              <w:t>ОАО «НК «Роснефть»</w:t>
            </w:r>
          </w:p>
        </w:tc>
        <w:tc>
          <w:tcPr>
            <w:tcW w:w="4111" w:type="dxa"/>
            <w:tcBorders>
              <w:top w:val="single" w:sz="6" w:space="0" w:color="auto"/>
              <w:left w:val="single" w:sz="6" w:space="0" w:color="auto"/>
              <w:bottom w:val="single" w:sz="6" w:space="0" w:color="auto"/>
              <w:right w:val="double" w:sz="6" w:space="0" w:color="auto"/>
            </w:tcBorders>
          </w:tcPr>
          <w:p w:rsidR="00E81C28" w:rsidRPr="00D34D79" w:rsidRDefault="00E81C28" w:rsidP="00A02E3A">
            <w:pPr>
              <w:rPr>
                <w:color w:val="000000" w:themeColor="text1"/>
              </w:rPr>
            </w:pPr>
            <w:r>
              <w:rPr>
                <w:color w:val="000000" w:themeColor="text1"/>
              </w:rPr>
              <w:t xml:space="preserve">Главный специалист </w:t>
            </w:r>
            <w:proofErr w:type="gramStart"/>
            <w:r>
              <w:rPr>
                <w:color w:val="000000" w:themeColor="text1"/>
              </w:rPr>
              <w:t>Управления аудита производственной безопасности Департамента операционного аудита</w:t>
            </w:r>
            <w:proofErr w:type="gramEnd"/>
          </w:p>
        </w:tc>
      </w:tr>
      <w:tr w:rsidR="00E81C28" w:rsidRPr="00407C7C" w:rsidTr="003D330C">
        <w:tc>
          <w:tcPr>
            <w:tcW w:w="1260" w:type="dxa"/>
            <w:tcBorders>
              <w:top w:val="single" w:sz="6" w:space="0" w:color="auto"/>
              <w:left w:val="double" w:sz="6" w:space="0" w:color="auto"/>
              <w:bottom w:val="single" w:sz="6" w:space="0" w:color="auto"/>
              <w:right w:val="single" w:sz="6" w:space="0" w:color="auto"/>
            </w:tcBorders>
          </w:tcPr>
          <w:p w:rsidR="00E81C28" w:rsidRPr="00D34D79" w:rsidDel="000E6366" w:rsidRDefault="00E81C28" w:rsidP="00E81C28">
            <w:r w:rsidRPr="00D34D79">
              <w:t>201</w:t>
            </w:r>
            <w:r>
              <w:t>5</w:t>
            </w:r>
          </w:p>
        </w:tc>
        <w:tc>
          <w:tcPr>
            <w:tcW w:w="1260" w:type="dxa"/>
            <w:tcBorders>
              <w:top w:val="single" w:sz="6" w:space="0" w:color="auto"/>
              <w:left w:val="single" w:sz="6" w:space="0" w:color="auto"/>
              <w:bottom w:val="single" w:sz="6" w:space="0" w:color="auto"/>
              <w:right w:val="single" w:sz="6" w:space="0" w:color="auto"/>
            </w:tcBorders>
          </w:tcPr>
          <w:p w:rsidR="00E81C28" w:rsidRPr="00D34D79" w:rsidRDefault="00E81C28" w:rsidP="003D330C">
            <w:r w:rsidRPr="00D34D79">
              <w:t>201</w:t>
            </w:r>
            <w:r>
              <w:t>5</w:t>
            </w:r>
          </w:p>
        </w:tc>
        <w:tc>
          <w:tcPr>
            <w:tcW w:w="2867" w:type="dxa"/>
            <w:tcBorders>
              <w:top w:val="single" w:sz="6" w:space="0" w:color="auto"/>
              <w:left w:val="single" w:sz="6" w:space="0" w:color="auto"/>
              <w:bottom w:val="single" w:sz="6" w:space="0" w:color="auto"/>
              <w:right w:val="single" w:sz="6" w:space="0" w:color="auto"/>
            </w:tcBorders>
          </w:tcPr>
          <w:p w:rsidR="00E81C28" w:rsidRPr="00D34D79" w:rsidRDefault="00E81C28" w:rsidP="003D330C">
            <w:pPr>
              <w:rPr>
                <w:color w:val="000000" w:themeColor="text1"/>
              </w:rPr>
            </w:pPr>
            <w:r>
              <w:rPr>
                <w:color w:val="000000" w:themeColor="text1"/>
              </w:rPr>
              <w:t>ОАО «НК «Роснефть»</w:t>
            </w:r>
          </w:p>
        </w:tc>
        <w:tc>
          <w:tcPr>
            <w:tcW w:w="4111" w:type="dxa"/>
            <w:tcBorders>
              <w:top w:val="single" w:sz="6" w:space="0" w:color="auto"/>
              <w:left w:val="single" w:sz="6" w:space="0" w:color="auto"/>
              <w:bottom w:val="single" w:sz="6" w:space="0" w:color="auto"/>
              <w:right w:val="double" w:sz="6" w:space="0" w:color="auto"/>
            </w:tcBorders>
          </w:tcPr>
          <w:p w:rsidR="00E81C28" w:rsidRPr="00D34D79" w:rsidRDefault="00E81C28" w:rsidP="00A02E3A">
            <w:pPr>
              <w:rPr>
                <w:color w:val="000000" w:themeColor="text1"/>
              </w:rPr>
            </w:pPr>
            <w:r>
              <w:rPr>
                <w:color w:val="000000" w:themeColor="text1"/>
              </w:rPr>
              <w:t xml:space="preserve">Менеджер </w:t>
            </w:r>
            <w:proofErr w:type="gramStart"/>
            <w:r>
              <w:rPr>
                <w:color w:val="000000" w:themeColor="text1"/>
              </w:rPr>
              <w:t>Управления аудита производственной безопасности Департамента операционного аудита</w:t>
            </w:r>
            <w:proofErr w:type="gramEnd"/>
          </w:p>
        </w:tc>
      </w:tr>
      <w:tr w:rsidR="00E81C28" w:rsidRPr="00407C7C" w:rsidTr="003D330C">
        <w:tc>
          <w:tcPr>
            <w:tcW w:w="1260" w:type="dxa"/>
            <w:tcBorders>
              <w:top w:val="single" w:sz="6" w:space="0" w:color="auto"/>
              <w:left w:val="double" w:sz="6" w:space="0" w:color="auto"/>
              <w:bottom w:val="double" w:sz="6" w:space="0" w:color="auto"/>
              <w:right w:val="single" w:sz="6" w:space="0" w:color="auto"/>
            </w:tcBorders>
          </w:tcPr>
          <w:p w:rsidR="00E81C28" w:rsidRPr="00407C7C" w:rsidRDefault="00E81C28" w:rsidP="00E81C28">
            <w:pPr>
              <w:rPr>
                <w:highlight w:val="yellow"/>
              </w:rPr>
            </w:pPr>
            <w:r w:rsidRPr="00975527">
              <w:t>201</w:t>
            </w:r>
            <w:r>
              <w:t>5</w:t>
            </w:r>
          </w:p>
        </w:tc>
        <w:tc>
          <w:tcPr>
            <w:tcW w:w="1260" w:type="dxa"/>
            <w:tcBorders>
              <w:top w:val="single" w:sz="6" w:space="0" w:color="auto"/>
              <w:left w:val="single" w:sz="6" w:space="0" w:color="auto"/>
              <w:bottom w:val="double" w:sz="6" w:space="0" w:color="auto"/>
              <w:right w:val="single" w:sz="6" w:space="0" w:color="auto"/>
            </w:tcBorders>
          </w:tcPr>
          <w:p w:rsidR="00E81C28" w:rsidRPr="00407C7C" w:rsidRDefault="00E81C28" w:rsidP="003D330C">
            <w:pPr>
              <w:rPr>
                <w:highlight w:val="yellow"/>
              </w:rPr>
            </w:pPr>
            <w:r w:rsidRPr="00975527">
              <w:t>наст</w:t>
            </w:r>
            <w:proofErr w:type="gramStart"/>
            <w:r w:rsidRPr="00975527">
              <w:t>.</w:t>
            </w:r>
            <w:proofErr w:type="gramEnd"/>
            <w:r w:rsidRPr="00975527">
              <w:t xml:space="preserve"> </w:t>
            </w:r>
            <w:proofErr w:type="gramStart"/>
            <w:r w:rsidRPr="00975527">
              <w:t>в</w:t>
            </w:r>
            <w:proofErr w:type="gramEnd"/>
            <w:r w:rsidRPr="00975527">
              <w:t>ремя</w:t>
            </w:r>
          </w:p>
        </w:tc>
        <w:tc>
          <w:tcPr>
            <w:tcW w:w="2867" w:type="dxa"/>
            <w:tcBorders>
              <w:top w:val="single" w:sz="6" w:space="0" w:color="auto"/>
              <w:left w:val="single" w:sz="6" w:space="0" w:color="auto"/>
              <w:bottom w:val="double" w:sz="6" w:space="0" w:color="auto"/>
              <w:right w:val="single" w:sz="6" w:space="0" w:color="auto"/>
            </w:tcBorders>
          </w:tcPr>
          <w:p w:rsidR="00E81C28" w:rsidRPr="00407C7C" w:rsidRDefault="00E81C28" w:rsidP="003D330C">
            <w:pPr>
              <w:rPr>
                <w:highlight w:val="yellow"/>
              </w:rPr>
            </w:pPr>
            <w:r>
              <w:t>П</w:t>
            </w:r>
            <w:r w:rsidRPr="00136584">
              <w:t>АО «НК «Роснефть»</w:t>
            </w:r>
          </w:p>
        </w:tc>
        <w:tc>
          <w:tcPr>
            <w:tcW w:w="4111" w:type="dxa"/>
            <w:tcBorders>
              <w:top w:val="single" w:sz="6" w:space="0" w:color="auto"/>
              <w:left w:val="single" w:sz="6" w:space="0" w:color="auto"/>
              <w:bottom w:val="double" w:sz="6" w:space="0" w:color="auto"/>
              <w:right w:val="double" w:sz="6" w:space="0" w:color="auto"/>
            </w:tcBorders>
          </w:tcPr>
          <w:p w:rsidR="00E81C28" w:rsidRPr="008662BF" w:rsidRDefault="00E81C28" w:rsidP="00A02E3A">
            <w:pPr>
              <w:rPr>
                <w:highlight w:val="yellow"/>
              </w:rPr>
            </w:pPr>
            <w:r>
              <w:rPr>
                <w:color w:val="000000" w:themeColor="text1"/>
              </w:rPr>
              <w:t>Заместитель начальник Управления аудита переработки, коммерции и логистики Департамента операционного аудита</w:t>
            </w:r>
          </w:p>
        </w:tc>
      </w:tr>
    </w:tbl>
    <w:p w:rsidR="00E81C28" w:rsidRPr="00136584" w:rsidRDefault="00E81C28" w:rsidP="00E81C28">
      <w:pPr>
        <w:jc w:val="both"/>
        <w:rPr>
          <w:rStyle w:val="Subst"/>
          <w:bCs/>
          <w:iCs/>
        </w:rPr>
      </w:pPr>
      <w:r w:rsidRPr="00136584">
        <w:rPr>
          <w:rStyle w:val="Subst"/>
          <w:bCs/>
          <w:iCs/>
        </w:rPr>
        <w:t>Доли участия в уставном капитале эмитента/обыкновенных акций не имеет</w:t>
      </w:r>
    </w:p>
    <w:p w:rsidR="00E81C28" w:rsidRPr="00136584" w:rsidRDefault="00E81C28" w:rsidP="00E81C28">
      <w:pPr>
        <w:jc w:val="both"/>
      </w:pPr>
      <w:r w:rsidRPr="00136584">
        <w:t xml:space="preserve">Доли участия лица в уставном (складочном) капитале (паевом фонде) дочерних и зависимых обществ эмитента:  </w:t>
      </w:r>
      <w:r w:rsidRPr="00136584">
        <w:rPr>
          <w:rStyle w:val="Subst"/>
          <w:bCs/>
          <w:iCs/>
        </w:rPr>
        <w:t>Лицо указанных долей не имеет</w:t>
      </w:r>
    </w:p>
    <w:p w:rsidR="00E81C28" w:rsidRPr="00136584" w:rsidRDefault="00E81C28" w:rsidP="00E81C28">
      <w:pPr>
        <w:jc w:val="both"/>
      </w:pPr>
      <w:r w:rsidRPr="00136584">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rsidRPr="00136584">
        <w:t>контроля за</w:t>
      </w:r>
      <w:proofErr w:type="gramEnd"/>
      <w:r w:rsidRPr="00136584">
        <w:t xml:space="preserve"> финансово-хозяйственной деятельностью эмитента:</w:t>
      </w:r>
      <w:r w:rsidRPr="00136584">
        <w:br/>
      </w:r>
      <w:r w:rsidRPr="00136584">
        <w:rPr>
          <w:rStyle w:val="Subst"/>
          <w:bCs/>
          <w:iCs/>
        </w:rPr>
        <w:t>Указанных родственных связей нет</w:t>
      </w:r>
    </w:p>
    <w:p w:rsidR="00E81C28" w:rsidRPr="00136584" w:rsidRDefault="00E81C28" w:rsidP="00E81C28">
      <w:pPr>
        <w:jc w:val="both"/>
      </w:pPr>
      <w:r w:rsidRPr="00136584">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136584">
        <w:br/>
      </w:r>
      <w:r w:rsidRPr="00136584">
        <w:rPr>
          <w:rStyle w:val="Subst"/>
          <w:bCs/>
          <w:iCs/>
        </w:rPr>
        <w:t>Лицо к указанным видам ответственности не привлекалось</w:t>
      </w:r>
    </w:p>
    <w:p w:rsidR="00E81C28" w:rsidRDefault="00E81C28" w:rsidP="00E81C28">
      <w:pPr>
        <w:jc w:val="both"/>
      </w:pPr>
      <w:r w:rsidRPr="00136584">
        <w:t xml:space="preserve">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sidRPr="00136584">
        <w:rPr>
          <w:rStyle w:val="Subst"/>
          <w:bCs/>
          <w:iCs/>
        </w:rPr>
        <w:t>Лицо указанных должностей не занимало</w:t>
      </w:r>
    </w:p>
    <w:p w:rsidR="00E81C28" w:rsidRDefault="00E81C28" w:rsidP="00BF09A6">
      <w:pPr>
        <w:jc w:val="both"/>
      </w:pPr>
    </w:p>
    <w:p w:rsidR="00BF09A6" w:rsidRPr="00136584" w:rsidRDefault="00BF09A6" w:rsidP="00BF09A6">
      <w:pPr>
        <w:jc w:val="both"/>
      </w:pPr>
      <w:r w:rsidRPr="00136584">
        <w:t>ФИО:</w:t>
      </w:r>
      <w:r w:rsidRPr="00136584">
        <w:rPr>
          <w:rStyle w:val="Subst"/>
          <w:bCs/>
          <w:iCs/>
        </w:rPr>
        <w:t xml:space="preserve"> </w:t>
      </w:r>
      <w:r w:rsidR="002135E9">
        <w:rPr>
          <w:rStyle w:val="Subst"/>
          <w:bCs/>
          <w:iCs/>
        </w:rPr>
        <w:t>Маркелова Юлия Владимировна</w:t>
      </w:r>
    </w:p>
    <w:p w:rsidR="00BF09A6" w:rsidRPr="00136584" w:rsidRDefault="00BF09A6" w:rsidP="00BF09A6">
      <w:pPr>
        <w:jc w:val="both"/>
      </w:pPr>
      <w:r w:rsidRPr="00136584">
        <w:t>Год рождения:</w:t>
      </w:r>
      <w:r w:rsidRPr="00136584">
        <w:rPr>
          <w:rStyle w:val="Subst"/>
          <w:bCs/>
          <w:iCs/>
        </w:rPr>
        <w:t xml:space="preserve"> 197</w:t>
      </w:r>
      <w:r w:rsidR="002135E9">
        <w:rPr>
          <w:rStyle w:val="Subst"/>
          <w:bCs/>
          <w:iCs/>
        </w:rPr>
        <w:t>3</w:t>
      </w:r>
    </w:p>
    <w:p w:rsidR="00BF09A6" w:rsidRPr="00136584" w:rsidRDefault="00BF09A6" w:rsidP="00BF09A6">
      <w:pPr>
        <w:jc w:val="both"/>
      </w:pPr>
      <w:r w:rsidRPr="00136584">
        <w:t xml:space="preserve">Сведения об образовании: </w:t>
      </w:r>
      <w:proofErr w:type="gramStart"/>
      <w:r w:rsidRPr="00136584">
        <w:rPr>
          <w:rStyle w:val="Subst"/>
          <w:bCs/>
          <w:iCs/>
        </w:rPr>
        <w:t>высшее</w:t>
      </w:r>
      <w:proofErr w:type="gramEnd"/>
      <w:r w:rsidRPr="00136584">
        <w:rPr>
          <w:rStyle w:val="Subst"/>
          <w:bCs/>
          <w:iCs/>
        </w:rPr>
        <w:t xml:space="preserve"> </w:t>
      </w:r>
    </w:p>
    <w:p w:rsidR="00BF09A6" w:rsidRPr="00136584" w:rsidRDefault="00BF09A6" w:rsidP="00BF09A6">
      <w:pPr>
        <w:jc w:val="both"/>
      </w:pPr>
      <w:proofErr w:type="gramStart"/>
      <w:r w:rsidRPr="00136584">
        <w:t>Все должности, занимаемые данным лицом в эмитенте и других организациях за последние пять</w:t>
      </w:r>
      <w:proofErr w:type="gramEnd"/>
      <w:r w:rsidRPr="00136584">
        <w:t xml:space="preserve"> лет и в настоящее время в хронологическом порядке, в том числе по совместительству</w:t>
      </w:r>
    </w:p>
    <w:tbl>
      <w:tblPr>
        <w:tblW w:w="9498" w:type="dxa"/>
        <w:tblInd w:w="72" w:type="dxa"/>
        <w:tblLayout w:type="fixed"/>
        <w:tblCellMar>
          <w:left w:w="72" w:type="dxa"/>
          <w:right w:w="72" w:type="dxa"/>
        </w:tblCellMar>
        <w:tblLook w:val="0000" w:firstRow="0" w:lastRow="0" w:firstColumn="0" w:lastColumn="0" w:noHBand="0" w:noVBand="0"/>
      </w:tblPr>
      <w:tblGrid>
        <w:gridCol w:w="1260"/>
        <w:gridCol w:w="1260"/>
        <w:gridCol w:w="2867"/>
        <w:gridCol w:w="4111"/>
      </w:tblGrid>
      <w:tr w:rsidR="00BF09A6" w:rsidRPr="00136584" w:rsidTr="006B1A12">
        <w:tc>
          <w:tcPr>
            <w:tcW w:w="2520" w:type="dxa"/>
            <w:gridSpan w:val="2"/>
            <w:tcBorders>
              <w:top w:val="double" w:sz="6" w:space="0" w:color="auto"/>
              <w:left w:val="double" w:sz="6" w:space="0" w:color="auto"/>
              <w:bottom w:val="single" w:sz="6" w:space="0" w:color="auto"/>
              <w:right w:val="single" w:sz="6" w:space="0" w:color="auto"/>
            </w:tcBorders>
          </w:tcPr>
          <w:p w:rsidR="00BF09A6" w:rsidRPr="00136584" w:rsidRDefault="00BF09A6" w:rsidP="006B1A12">
            <w:pPr>
              <w:jc w:val="center"/>
            </w:pPr>
            <w:r w:rsidRPr="00136584">
              <w:t>Период</w:t>
            </w:r>
          </w:p>
        </w:tc>
        <w:tc>
          <w:tcPr>
            <w:tcW w:w="2867" w:type="dxa"/>
            <w:vMerge w:val="restart"/>
            <w:tcBorders>
              <w:top w:val="double" w:sz="6" w:space="0" w:color="auto"/>
              <w:left w:val="single" w:sz="6" w:space="0" w:color="auto"/>
              <w:right w:val="single" w:sz="6" w:space="0" w:color="auto"/>
            </w:tcBorders>
          </w:tcPr>
          <w:p w:rsidR="00BF09A6" w:rsidRPr="00136584" w:rsidRDefault="00BF09A6" w:rsidP="006B1A12">
            <w:pPr>
              <w:jc w:val="center"/>
            </w:pPr>
            <w:r w:rsidRPr="00136584">
              <w:t>Наименование организации</w:t>
            </w:r>
          </w:p>
        </w:tc>
        <w:tc>
          <w:tcPr>
            <w:tcW w:w="4111" w:type="dxa"/>
            <w:vMerge w:val="restart"/>
            <w:tcBorders>
              <w:top w:val="double" w:sz="6" w:space="0" w:color="auto"/>
              <w:left w:val="single" w:sz="6" w:space="0" w:color="auto"/>
              <w:right w:val="double" w:sz="6" w:space="0" w:color="auto"/>
            </w:tcBorders>
          </w:tcPr>
          <w:p w:rsidR="00BF09A6" w:rsidRPr="00136584" w:rsidRDefault="00BF09A6" w:rsidP="006B1A12">
            <w:pPr>
              <w:jc w:val="center"/>
            </w:pPr>
            <w:r w:rsidRPr="00136584">
              <w:t>Должность</w:t>
            </w:r>
          </w:p>
        </w:tc>
      </w:tr>
      <w:tr w:rsidR="00BF09A6" w:rsidRPr="00136584" w:rsidTr="006B1A12">
        <w:tc>
          <w:tcPr>
            <w:tcW w:w="1260" w:type="dxa"/>
            <w:tcBorders>
              <w:top w:val="single" w:sz="6" w:space="0" w:color="auto"/>
              <w:left w:val="double" w:sz="6" w:space="0" w:color="auto"/>
              <w:bottom w:val="single" w:sz="6" w:space="0" w:color="auto"/>
              <w:right w:val="single" w:sz="6" w:space="0" w:color="auto"/>
            </w:tcBorders>
          </w:tcPr>
          <w:p w:rsidR="00BF09A6" w:rsidRPr="00136584" w:rsidRDefault="00BF09A6" w:rsidP="006B1A12">
            <w:pPr>
              <w:jc w:val="center"/>
            </w:pPr>
            <w:r w:rsidRPr="00136584">
              <w:t>с</w:t>
            </w:r>
          </w:p>
        </w:tc>
        <w:tc>
          <w:tcPr>
            <w:tcW w:w="1260" w:type="dxa"/>
            <w:tcBorders>
              <w:top w:val="single" w:sz="6" w:space="0" w:color="auto"/>
              <w:left w:val="single" w:sz="6" w:space="0" w:color="auto"/>
              <w:bottom w:val="single" w:sz="6" w:space="0" w:color="auto"/>
              <w:right w:val="single" w:sz="6" w:space="0" w:color="auto"/>
            </w:tcBorders>
          </w:tcPr>
          <w:p w:rsidR="00BF09A6" w:rsidRPr="00136584" w:rsidRDefault="00BF09A6" w:rsidP="006B1A12">
            <w:pPr>
              <w:jc w:val="center"/>
            </w:pPr>
            <w:r w:rsidRPr="00136584">
              <w:t>по</w:t>
            </w:r>
          </w:p>
        </w:tc>
        <w:tc>
          <w:tcPr>
            <w:tcW w:w="2867" w:type="dxa"/>
            <w:vMerge/>
            <w:tcBorders>
              <w:left w:val="single" w:sz="6" w:space="0" w:color="auto"/>
              <w:bottom w:val="single" w:sz="6" w:space="0" w:color="auto"/>
              <w:right w:val="single" w:sz="6" w:space="0" w:color="auto"/>
            </w:tcBorders>
          </w:tcPr>
          <w:p w:rsidR="00BF09A6" w:rsidRPr="00136584" w:rsidRDefault="00BF09A6" w:rsidP="006B1A12"/>
        </w:tc>
        <w:tc>
          <w:tcPr>
            <w:tcW w:w="4111" w:type="dxa"/>
            <w:vMerge/>
            <w:tcBorders>
              <w:left w:val="single" w:sz="6" w:space="0" w:color="auto"/>
              <w:bottom w:val="single" w:sz="6" w:space="0" w:color="auto"/>
              <w:right w:val="double" w:sz="6" w:space="0" w:color="auto"/>
            </w:tcBorders>
          </w:tcPr>
          <w:p w:rsidR="00BF09A6" w:rsidRPr="00136584" w:rsidRDefault="00BF09A6" w:rsidP="006B1A12"/>
        </w:tc>
      </w:tr>
      <w:tr w:rsidR="00BF09A6" w:rsidRPr="00136584" w:rsidTr="006B1A12">
        <w:tc>
          <w:tcPr>
            <w:tcW w:w="1260" w:type="dxa"/>
            <w:tcBorders>
              <w:top w:val="single" w:sz="6" w:space="0" w:color="auto"/>
              <w:left w:val="double" w:sz="6" w:space="0" w:color="auto"/>
              <w:bottom w:val="single" w:sz="6" w:space="0" w:color="auto"/>
              <w:right w:val="single" w:sz="6" w:space="0" w:color="auto"/>
            </w:tcBorders>
          </w:tcPr>
          <w:p w:rsidR="00BF09A6" w:rsidRPr="00136584" w:rsidRDefault="00BF09A6" w:rsidP="002135E9">
            <w:r w:rsidRPr="00136584">
              <w:t>200</w:t>
            </w:r>
            <w:r w:rsidR="002135E9">
              <w:t>6</w:t>
            </w:r>
          </w:p>
        </w:tc>
        <w:tc>
          <w:tcPr>
            <w:tcW w:w="1260" w:type="dxa"/>
            <w:tcBorders>
              <w:top w:val="single" w:sz="6" w:space="0" w:color="auto"/>
              <w:left w:val="single" w:sz="6" w:space="0" w:color="auto"/>
              <w:bottom w:val="single" w:sz="6" w:space="0" w:color="auto"/>
              <w:right w:val="single" w:sz="6" w:space="0" w:color="auto"/>
            </w:tcBorders>
          </w:tcPr>
          <w:p w:rsidR="00BF09A6" w:rsidRPr="00136584" w:rsidRDefault="00BF09A6" w:rsidP="002135E9">
            <w:r w:rsidRPr="00136584">
              <w:t>201</w:t>
            </w:r>
            <w:r w:rsidR="002135E9">
              <w:t>3</w:t>
            </w:r>
          </w:p>
        </w:tc>
        <w:tc>
          <w:tcPr>
            <w:tcW w:w="2867" w:type="dxa"/>
            <w:tcBorders>
              <w:top w:val="single" w:sz="6" w:space="0" w:color="auto"/>
              <w:left w:val="single" w:sz="6" w:space="0" w:color="auto"/>
              <w:bottom w:val="single" w:sz="6" w:space="0" w:color="auto"/>
              <w:right w:val="single" w:sz="6" w:space="0" w:color="auto"/>
            </w:tcBorders>
          </w:tcPr>
          <w:p w:rsidR="00BF09A6" w:rsidRPr="00136584" w:rsidRDefault="002135E9" w:rsidP="006B1A12">
            <w:r>
              <w:t>ОАО «Саратовский НПЗ»</w:t>
            </w:r>
          </w:p>
        </w:tc>
        <w:tc>
          <w:tcPr>
            <w:tcW w:w="4111" w:type="dxa"/>
            <w:tcBorders>
              <w:top w:val="single" w:sz="6" w:space="0" w:color="auto"/>
              <w:left w:val="single" w:sz="6" w:space="0" w:color="auto"/>
              <w:bottom w:val="single" w:sz="6" w:space="0" w:color="auto"/>
              <w:right w:val="double" w:sz="6" w:space="0" w:color="auto"/>
            </w:tcBorders>
          </w:tcPr>
          <w:p w:rsidR="00BF09A6" w:rsidRPr="00136584" w:rsidRDefault="002135E9" w:rsidP="006B1A12">
            <w:r>
              <w:t>Начальник финансового отдела</w:t>
            </w:r>
          </w:p>
        </w:tc>
      </w:tr>
      <w:tr w:rsidR="00BF09A6" w:rsidRPr="00136584" w:rsidTr="006B1A12">
        <w:tc>
          <w:tcPr>
            <w:tcW w:w="1260" w:type="dxa"/>
            <w:tcBorders>
              <w:top w:val="single" w:sz="6" w:space="0" w:color="auto"/>
              <w:left w:val="double" w:sz="6" w:space="0" w:color="auto"/>
              <w:bottom w:val="single" w:sz="6" w:space="0" w:color="auto"/>
              <w:right w:val="single" w:sz="6" w:space="0" w:color="auto"/>
            </w:tcBorders>
          </w:tcPr>
          <w:p w:rsidR="00BF09A6" w:rsidRPr="00136584" w:rsidDel="009C3FE6" w:rsidRDefault="00BF09A6" w:rsidP="002135E9">
            <w:r w:rsidRPr="00136584">
              <w:lastRenderedPageBreak/>
              <w:t>201</w:t>
            </w:r>
            <w:r w:rsidR="002135E9">
              <w:t>3</w:t>
            </w:r>
          </w:p>
        </w:tc>
        <w:tc>
          <w:tcPr>
            <w:tcW w:w="1260" w:type="dxa"/>
            <w:tcBorders>
              <w:top w:val="single" w:sz="6" w:space="0" w:color="auto"/>
              <w:left w:val="single" w:sz="6" w:space="0" w:color="auto"/>
              <w:bottom w:val="single" w:sz="6" w:space="0" w:color="auto"/>
              <w:right w:val="single" w:sz="6" w:space="0" w:color="auto"/>
            </w:tcBorders>
          </w:tcPr>
          <w:p w:rsidR="00BF09A6" w:rsidRPr="00136584" w:rsidDel="009C3FE6" w:rsidRDefault="00BF09A6" w:rsidP="002135E9">
            <w:r w:rsidRPr="00136584">
              <w:t>201</w:t>
            </w:r>
            <w:r w:rsidR="002135E9">
              <w:t>4</w:t>
            </w:r>
          </w:p>
        </w:tc>
        <w:tc>
          <w:tcPr>
            <w:tcW w:w="2867" w:type="dxa"/>
            <w:tcBorders>
              <w:top w:val="single" w:sz="6" w:space="0" w:color="auto"/>
              <w:left w:val="single" w:sz="6" w:space="0" w:color="auto"/>
              <w:bottom w:val="single" w:sz="6" w:space="0" w:color="auto"/>
              <w:right w:val="single" w:sz="6" w:space="0" w:color="auto"/>
            </w:tcBorders>
          </w:tcPr>
          <w:p w:rsidR="00BF09A6" w:rsidRPr="00136584" w:rsidDel="009C3FE6" w:rsidRDefault="002135E9" w:rsidP="006B1A12">
            <w:r>
              <w:t>ОАО «Саратовский НПЗ»</w:t>
            </w:r>
          </w:p>
        </w:tc>
        <w:tc>
          <w:tcPr>
            <w:tcW w:w="4111" w:type="dxa"/>
            <w:tcBorders>
              <w:top w:val="single" w:sz="6" w:space="0" w:color="auto"/>
              <w:left w:val="single" w:sz="6" w:space="0" w:color="auto"/>
              <w:bottom w:val="single" w:sz="6" w:space="0" w:color="auto"/>
              <w:right w:val="double" w:sz="6" w:space="0" w:color="auto"/>
            </w:tcBorders>
          </w:tcPr>
          <w:p w:rsidR="00BF09A6" w:rsidRPr="00136584" w:rsidDel="009C3FE6" w:rsidRDefault="002135E9" w:rsidP="006B1A12">
            <w:proofErr w:type="spellStart"/>
            <w:r>
              <w:t>И.о</w:t>
            </w:r>
            <w:proofErr w:type="spellEnd"/>
            <w:r>
              <w:t>. директора Департамента финансов и контроля</w:t>
            </w:r>
          </w:p>
        </w:tc>
      </w:tr>
      <w:tr w:rsidR="00BF09A6" w:rsidRPr="00136584" w:rsidTr="00C5699C">
        <w:tc>
          <w:tcPr>
            <w:tcW w:w="1260" w:type="dxa"/>
            <w:tcBorders>
              <w:top w:val="single" w:sz="6" w:space="0" w:color="auto"/>
              <w:left w:val="double" w:sz="6" w:space="0" w:color="auto"/>
              <w:bottom w:val="single" w:sz="6" w:space="0" w:color="auto"/>
              <w:right w:val="single" w:sz="6" w:space="0" w:color="auto"/>
            </w:tcBorders>
          </w:tcPr>
          <w:p w:rsidR="00BF09A6" w:rsidRPr="00136584" w:rsidRDefault="00BF09A6" w:rsidP="002135E9">
            <w:r w:rsidRPr="00136584">
              <w:t>201</w:t>
            </w:r>
            <w:r w:rsidR="002135E9">
              <w:t>4</w:t>
            </w:r>
          </w:p>
        </w:tc>
        <w:tc>
          <w:tcPr>
            <w:tcW w:w="1260" w:type="dxa"/>
            <w:tcBorders>
              <w:top w:val="single" w:sz="6" w:space="0" w:color="auto"/>
              <w:left w:val="single" w:sz="6" w:space="0" w:color="auto"/>
              <w:bottom w:val="single" w:sz="6" w:space="0" w:color="auto"/>
              <w:right w:val="single" w:sz="6" w:space="0" w:color="auto"/>
            </w:tcBorders>
          </w:tcPr>
          <w:p w:rsidR="00BF09A6" w:rsidRPr="00136584" w:rsidRDefault="00C5699C" w:rsidP="002135E9">
            <w:r>
              <w:t>201</w:t>
            </w:r>
            <w:r w:rsidR="002135E9">
              <w:t>6</w:t>
            </w:r>
          </w:p>
        </w:tc>
        <w:tc>
          <w:tcPr>
            <w:tcW w:w="2867" w:type="dxa"/>
            <w:tcBorders>
              <w:top w:val="single" w:sz="6" w:space="0" w:color="auto"/>
              <w:left w:val="single" w:sz="6" w:space="0" w:color="auto"/>
              <w:bottom w:val="single" w:sz="6" w:space="0" w:color="auto"/>
              <w:right w:val="single" w:sz="6" w:space="0" w:color="auto"/>
            </w:tcBorders>
          </w:tcPr>
          <w:p w:rsidR="00BF09A6" w:rsidRPr="00136584" w:rsidRDefault="002135E9" w:rsidP="006B1A12">
            <w:r>
              <w:t>ПАО «Саратовский НПЗ»</w:t>
            </w:r>
          </w:p>
        </w:tc>
        <w:tc>
          <w:tcPr>
            <w:tcW w:w="4111" w:type="dxa"/>
            <w:tcBorders>
              <w:top w:val="single" w:sz="6" w:space="0" w:color="auto"/>
              <w:left w:val="single" w:sz="6" w:space="0" w:color="auto"/>
              <w:bottom w:val="single" w:sz="6" w:space="0" w:color="auto"/>
              <w:right w:val="double" w:sz="6" w:space="0" w:color="auto"/>
            </w:tcBorders>
          </w:tcPr>
          <w:p w:rsidR="00BF09A6" w:rsidRPr="00136584" w:rsidRDefault="002135E9" w:rsidP="006B1A12">
            <w:r>
              <w:t>Начальник управления по финансам и контролю</w:t>
            </w:r>
          </w:p>
        </w:tc>
      </w:tr>
      <w:tr w:rsidR="00C5699C" w:rsidRPr="00136584" w:rsidTr="006B1A12">
        <w:tc>
          <w:tcPr>
            <w:tcW w:w="1260" w:type="dxa"/>
            <w:tcBorders>
              <w:top w:val="single" w:sz="6" w:space="0" w:color="auto"/>
              <w:left w:val="double" w:sz="6" w:space="0" w:color="auto"/>
              <w:bottom w:val="double" w:sz="6" w:space="0" w:color="auto"/>
              <w:right w:val="single" w:sz="6" w:space="0" w:color="auto"/>
            </w:tcBorders>
          </w:tcPr>
          <w:p w:rsidR="00C5699C" w:rsidRPr="00136584" w:rsidRDefault="00C5699C" w:rsidP="006B1A12">
            <w:r>
              <w:t>2016</w:t>
            </w:r>
          </w:p>
        </w:tc>
        <w:tc>
          <w:tcPr>
            <w:tcW w:w="1260" w:type="dxa"/>
            <w:tcBorders>
              <w:top w:val="single" w:sz="6" w:space="0" w:color="auto"/>
              <w:left w:val="single" w:sz="6" w:space="0" w:color="auto"/>
              <w:bottom w:val="double" w:sz="6" w:space="0" w:color="auto"/>
              <w:right w:val="single" w:sz="6" w:space="0" w:color="auto"/>
            </w:tcBorders>
          </w:tcPr>
          <w:p w:rsidR="00C5699C" w:rsidRDefault="00C5699C" w:rsidP="006B1A12">
            <w:r>
              <w:t>наст</w:t>
            </w:r>
            <w:proofErr w:type="gramStart"/>
            <w:r>
              <w:t>.</w:t>
            </w:r>
            <w:proofErr w:type="gramEnd"/>
            <w:r w:rsidR="00D754D3">
              <w:t xml:space="preserve"> </w:t>
            </w:r>
            <w:proofErr w:type="gramStart"/>
            <w:r>
              <w:t>в</w:t>
            </w:r>
            <w:proofErr w:type="gramEnd"/>
            <w:r>
              <w:t>ремя</w:t>
            </w:r>
          </w:p>
        </w:tc>
        <w:tc>
          <w:tcPr>
            <w:tcW w:w="2867" w:type="dxa"/>
            <w:tcBorders>
              <w:top w:val="single" w:sz="6" w:space="0" w:color="auto"/>
              <w:left w:val="single" w:sz="6" w:space="0" w:color="auto"/>
              <w:bottom w:val="double" w:sz="6" w:space="0" w:color="auto"/>
              <w:right w:val="single" w:sz="6" w:space="0" w:color="auto"/>
            </w:tcBorders>
          </w:tcPr>
          <w:p w:rsidR="00C5699C" w:rsidRPr="00136584" w:rsidRDefault="002135E9" w:rsidP="006B1A12">
            <w:r>
              <w:t>ПАО «Саратовский НПЗ»</w:t>
            </w:r>
          </w:p>
        </w:tc>
        <w:tc>
          <w:tcPr>
            <w:tcW w:w="4111" w:type="dxa"/>
            <w:tcBorders>
              <w:top w:val="single" w:sz="6" w:space="0" w:color="auto"/>
              <w:left w:val="single" w:sz="6" w:space="0" w:color="auto"/>
              <w:bottom w:val="double" w:sz="6" w:space="0" w:color="auto"/>
              <w:right w:val="double" w:sz="6" w:space="0" w:color="auto"/>
            </w:tcBorders>
          </w:tcPr>
          <w:p w:rsidR="00C5699C" w:rsidRPr="00136584" w:rsidRDefault="002135E9" w:rsidP="006B1A12">
            <w:r>
              <w:t>Заместитель генерального директора по экономике и финансам</w:t>
            </w:r>
          </w:p>
        </w:tc>
      </w:tr>
    </w:tbl>
    <w:p w:rsidR="00BF09A6" w:rsidRPr="00136584" w:rsidRDefault="00BF09A6" w:rsidP="00BF09A6">
      <w:pPr>
        <w:jc w:val="both"/>
        <w:rPr>
          <w:rStyle w:val="Subst"/>
          <w:bCs/>
          <w:iCs/>
        </w:rPr>
      </w:pPr>
      <w:r w:rsidRPr="00136584">
        <w:rPr>
          <w:rStyle w:val="Subst"/>
          <w:bCs/>
          <w:iCs/>
        </w:rPr>
        <w:t>Доли участия в уставном капитале эмитента/обыкновенных акций не имеет</w:t>
      </w:r>
    </w:p>
    <w:p w:rsidR="00BF09A6" w:rsidRPr="00136584" w:rsidRDefault="00BF09A6" w:rsidP="00BF09A6">
      <w:pPr>
        <w:jc w:val="both"/>
      </w:pPr>
      <w:r w:rsidRPr="00136584">
        <w:t xml:space="preserve">Доли участия лица в уставном (складочном) капитале (паевом фонде) дочерних и зависимых обществ эмитента: </w:t>
      </w:r>
      <w:r w:rsidRPr="00136584">
        <w:rPr>
          <w:rStyle w:val="Subst"/>
          <w:bCs/>
          <w:iCs/>
        </w:rPr>
        <w:t>Лицо указанных долей не имеет</w:t>
      </w:r>
    </w:p>
    <w:p w:rsidR="00BF09A6" w:rsidRPr="00136584" w:rsidRDefault="00BF09A6" w:rsidP="00BF09A6">
      <w:pPr>
        <w:jc w:val="both"/>
      </w:pPr>
      <w:r w:rsidRPr="00136584">
        <w:t xml:space="preserve">Сведения о характере любых родственных связей с иными лицами, входящими в состав органов управления эмитента и/или органов </w:t>
      </w:r>
      <w:proofErr w:type="gramStart"/>
      <w:r w:rsidRPr="00136584">
        <w:t>контроля за</w:t>
      </w:r>
      <w:proofErr w:type="gramEnd"/>
      <w:r w:rsidRPr="00136584">
        <w:t xml:space="preserve"> финансово-хозяйственной деятельностью эмитента:</w:t>
      </w:r>
      <w:r w:rsidRPr="00136584">
        <w:br/>
      </w:r>
      <w:r w:rsidRPr="00136584">
        <w:rPr>
          <w:rStyle w:val="Subst"/>
          <w:bCs/>
          <w:iCs/>
        </w:rPr>
        <w:t>Указанных родственных связей нет</w:t>
      </w:r>
    </w:p>
    <w:p w:rsidR="00BF09A6" w:rsidRPr="00136584" w:rsidRDefault="00BF09A6" w:rsidP="00BF09A6">
      <w:pPr>
        <w:jc w:val="both"/>
      </w:pPr>
      <w:r w:rsidRPr="00136584">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136584">
        <w:br/>
      </w:r>
      <w:r w:rsidRPr="00136584">
        <w:rPr>
          <w:rStyle w:val="Subst"/>
          <w:bCs/>
          <w:iCs/>
        </w:rPr>
        <w:t>Лицо к указанным видам ответственности не привлекалось</w:t>
      </w:r>
    </w:p>
    <w:p w:rsidR="00BF09A6" w:rsidRPr="00407C7C" w:rsidRDefault="00BF09A6" w:rsidP="00E81C28">
      <w:pPr>
        <w:jc w:val="both"/>
        <w:rPr>
          <w:highlight w:val="yellow"/>
        </w:rPr>
      </w:pPr>
      <w:r w:rsidRPr="00136584">
        <w:t xml:space="preserve">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sidRPr="00136584">
        <w:rPr>
          <w:rStyle w:val="Subst"/>
          <w:bCs/>
          <w:iCs/>
        </w:rPr>
        <w:t>Лицо указанных должностей не занимало</w:t>
      </w:r>
    </w:p>
    <w:p w:rsidR="00BF09A6" w:rsidRDefault="00BF09A6" w:rsidP="00BF09A6">
      <w:pPr>
        <w:pStyle w:val="20"/>
      </w:pPr>
      <w:bookmarkStart w:id="76" w:name="_Toc489611590"/>
      <w:r w:rsidRPr="00595122">
        <w:t>5.6. Сведения о размере вознаграждения и</w:t>
      </w:r>
      <w:r w:rsidR="00FB4605">
        <w:t xml:space="preserve"> (</w:t>
      </w:r>
      <w:r w:rsidRPr="00595122">
        <w:t>или</w:t>
      </w:r>
      <w:r w:rsidR="00FB4605">
        <w:t>)</w:t>
      </w:r>
      <w:r w:rsidRPr="00595122">
        <w:t xml:space="preserve"> компенсации расходов по органу </w:t>
      </w:r>
      <w:proofErr w:type="gramStart"/>
      <w:r w:rsidRPr="00595122">
        <w:t>контроля за</w:t>
      </w:r>
      <w:proofErr w:type="gramEnd"/>
      <w:r w:rsidRPr="00595122">
        <w:t xml:space="preserve"> финансово-хозяйственной деятельностью эмитента</w:t>
      </w:r>
      <w:bookmarkEnd w:id="76"/>
    </w:p>
    <w:p w:rsidR="005E7F88" w:rsidRPr="00641448" w:rsidRDefault="005E7F88" w:rsidP="005E7F88">
      <w:pPr>
        <w:jc w:val="both"/>
        <w:rPr>
          <w:lang w:eastAsia="en-US"/>
        </w:rPr>
      </w:pPr>
      <w:proofErr w:type="gramStart"/>
      <w:r w:rsidRPr="00641448">
        <w:rPr>
          <w:lang w:eastAsia="en-US"/>
        </w:rPr>
        <w:t>По каждому органу контроля за финансово-хозяйственной деятельностью эмитента (за исключением физического лица, занимающего должность (осуществляющего функции) ревизора эмитента) описываются с указанием размера все виды вознаграждения, включая заработную плату членов органов контроля за финансово-хозяйственной деятельностью эмитента, являющихся (являвшихся) его работниками, в том числе работающих (работавших) по совместительству, премии, комиссионные, вознаграждения, отдельно выплачиваемые за участие в работе соответствующего органа контроля за финансово-хозяйственной</w:t>
      </w:r>
      <w:proofErr w:type="gramEnd"/>
      <w:r w:rsidRPr="00641448">
        <w:rPr>
          <w:lang w:eastAsia="en-US"/>
        </w:rPr>
        <w:t xml:space="preserve"> деятельностью эмитента, иные виды вознаграждения, которые были выплачены эмитентом в течение соответствующего отчетного периода, а также описываются с указанием размера расходы, связанные с исполнением функций членов органов </w:t>
      </w:r>
      <w:proofErr w:type="gramStart"/>
      <w:r w:rsidRPr="00641448">
        <w:rPr>
          <w:lang w:eastAsia="en-US"/>
        </w:rPr>
        <w:t>контроля за</w:t>
      </w:r>
      <w:proofErr w:type="gramEnd"/>
      <w:r w:rsidRPr="00641448">
        <w:rPr>
          <w:lang w:eastAsia="en-US"/>
        </w:rPr>
        <w:t xml:space="preserve"> финансово-хозяйственной деятельностью эмитента, компенсированные эмитентом в течение соответствующего отчетного периода. </w:t>
      </w:r>
    </w:p>
    <w:p w:rsidR="00BF09A6" w:rsidRPr="00641448" w:rsidRDefault="00BF09A6" w:rsidP="00BF09A6">
      <w:r w:rsidRPr="00641448">
        <w:t xml:space="preserve">Наименование органа </w:t>
      </w:r>
      <w:proofErr w:type="gramStart"/>
      <w:r w:rsidRPr="00641448">
        <w:t>контроля за</w:t>
      </w:r>
      <w:proofErr w:type="gramEnd"/>
      <w:r w:rsidRPr="00641448">
        <w:t xml:space="preserve"> финансово-хозяйственной деятельностью эмитента:</w:t>
      </w:r>
      <w:r w:rsidRPr="00641448">
        <w:rPr>
          <w:rStyle w:val="Subst"/>
          <w:bCs/>
          <w:iCs/>
        </w:rPr>
        <w:t xml:space="preserve"> Ревизионная комиссия</w:t>
      </w:r>
    </w:p>
    <w:p w:rsidR="00BF09A6" w:rsidRPr="00641448" w:rsidRDefault="00BF09A6" w:rsidP="00BF09A6">
      <w:r w:rsidRPr="00641448">
        <w:t>Единица измерения:</w:t>
      </w:r>
      <w:r w:rsidRPr="00641448">
        <w:rPr>
          <w:rStyle w:val="Subst"/>
          <w:bCs/>
          <w:iCs/>
        </w:rPr>
        <w:t xml:space="preserve"> руб.</w:t>
      </w:r>
    </w:p>
    <w:tbl>
      <w:tblPr>
        <w:tblW w:w="9144" w:type="dxa"/>
        <w:tblLayout w:type="fixed"/>
        <w:tblCellMar>
          <w:left w:w="72" w:type="dxa"/>
          <w:right w:w="72" w:type="dxa"/>
        </w:tblCellMar>
        <w:tblLook w:val="0000" w:firstRow="0" w:lastRow="0" w:firstColumn="0" w:lastColumn="0" w:noHBand="0" w:noVBand="0"/>
      </w:tblPr>
      <w:tblGrid>
        <w:gridCol w:w="5175"/>
        <w:gridCol w:w="3969"/>
      </w:tblGrid>
      <w:tr w:rsidR="00B02A91" w:rsidRPr="00641448" w:rsidTr="00B02A91">
        <w:tc>
          <w:tcPr>
            <w:tcW w:w="5175" w:type="dxa"/>
            <w:tcBorders>
              <w:top w:val="double" w:sz="6" w:space="0" w:color="auto"/>
              <w:left w:val="double" w:sz="6" w:space="0" w:color="auto"/>
              <w:bottom w:val="single" w:sz="6" w:space="0" w:color="auto"/>
              <w:right w:val="single" w:sz="6" w:space="0" w:color="auto"/>
            </w:tcBorders>
          </w:tcPr>
          <w:p w:rsidR="00B02A91" w:rsidRPr="00641448" w:rsidRDefault="00B02A91" w:rsidP="006B1A12">
            <w:pPr>
              <w:jc w:val="center"/>
            </w:pPr>
            <w:r w:rsidRPr="00641448">
              <w:t>Наименование показателя</w:t>
            </w:r>
          </w:p>
        </w:tc>
        <w:tc>
          <w:tcPr>
            <w:tcW w:w="3969" w:type="dxa"/>
            <w:tcBorders>
              <w:top w:val="double" w:sz="6" w:space="0" w:color="auto"/>
              <w:left w:val="single" w:sz="6" w:space="0" w:color="auto"/>
              <w:bottom w:val="single" w:sz="6" w:space="0" w:color="auto"/>
              <w:right w:val="double" w:sz="6" w:space="0" w:color="auto"/>
            </w:tcBorders>
          </w:tcPr>
          <w:p w:rsidR="00B02A91" w:rsidRPr="00641448" w:rsidRDefault="00B02A91" w:rsidP="004120FE">
            <w:pPr>
              <w:jc w:val="center"/>
            </w:pPr>
            <w:r w:rsidRPr="00641448">
              <w:t>201</w:t>
            </w:r>
            <w:r>
              <w:t>7</w:t>
            </w:r>
            <w:r w:rsidRPr="00641448">
              <w:t xml:space="preserve">, </w:t>
            </w:r>
            <w:r w:rsidR="004120FE">
              <w:t>6</w:t>
            </w:r>
            <w:r w:rsidRPr="00641448">
              <w:t xml:space="preserve"> мес.</w:t>
            </w:r>
          </w:p>
        </w:tc>
      </w:tr>
      <w:tr w:rsidR="00B02A91" w:rsidRPr="00641448" w:rsidTr="00B02A91">
        <w:tc>
          <w:tcPr>
            <w:tcW w:w="5175" w:type="dxa"/>
            <w:tcBorders>
              <w:top w:val="single" w:sz="6" w:space="0" w:color="auto"/>
              <w:left w:val="double" w:sz="6" w:space="0" w:color="auto"/>
              <w:bottom w:val="single" w:sz="6" w:space="0" w:color="auto"/>
              <w:right w:val="single" w:sz="6" w:space="0" w:color="auto"/>
            </w:tcBorders>
          </w:tcPr>
          <w:p w:rsidR="00B02A91" w:rsidRPr="00641448" w:rsidRDefault="00B02A91" w:rsidP="006B1A12">
            <w:r w:rsidRPr="00641448">
              <w:t xml:space="preserve">Вознаграждение за участие в работе органа </w:t>
            </w:r>
            <w:proofErr w:type="gramStart"/>
            <w:r w:rsidRPr="00641448">
              <w:t>контроля за</w:t>
            </w:r>
            <w:proofErr w:type="gramEnd"/>
            <w:r w:rsidRPr="00641448">
              <w:t xml:space="preserve"> финансово-хозяйственной деятельностью эмитента</w:t>
            </w:r>
          </w:p>
        </w:tc>
        <w:tc>
          <w:tcPr>
            <w:tcW w:w="3969" w:type="dxa"/>
            <w:tcBorders>
              <w:top w:val="single" w:sz="6" w:space="0" w:color="auto"/>
              <w:left w:val="single" w:sz="6" w:space="0" w:color="auto"/>
              <w:bottom w:val="single" w:sz="6" w:space="0" w:color="auto"/>
              <w:right w:val="double" w:sz="6" w:space="0" w:color="auto"/>
            </w:tcBorders>
          </w:tcPr>
          <w:p w:rsidR="00B02A91" w:rsidRPr="00641448" w:rsidRDefault="00B02A91" w:rsidP="006B1A12">
            <w:pPr>
              <w:jc w:val="right"/>
            </w:pPr>
            <w:r w:rsidRPr="00641448">
              <w:t>0</w:t>
            </w:r>
          </w:p>
        </w:tc>
      </w:tr>
      <w:tr w:rsidR="00B02A91" w:rsidRPr="00641448" w:rsidTr="00B02A91">
        <w:tc>
          <w:tcPr>
            <w:tcW w:w="5175" w:type="dxa"/>
            <w:tcBorders>
              <w:top w:val="single" w:sz="6" w:space="0" w:color="auto"/>
              <w:left w:val="double" w:sz="6" w:space="0" w:color="auto"/>
              <w:bottom w:val="single" w:sz="6" w:space="0" w:color="auto"/>
              <w:right w:val="single" w:sz="6" w:space="0" w:color="auto"/>
            </w:tcBorders>
          </w:tcPr>
          <w:p w:rsidR="00B02A91" w:rsidRPr="00641448" w:rsidRDefault="00B02A91" w:rsidP="006B1A12">
            <w:r w:rsidRPr="00641448">
              <w:t>Заработная плата</w:t>
            </w:r>
          </w:p>
        </w:tc>
        <w:tc>
          <w:tcPr>
            <w:tcW w:w="3969" w:type="dxa"/>
            <w:tcBorders>
              <w:top w:val="single" w:sz="6" w:space="0" w:color="auto"/>
              <w:left w:val="single" w:sz="6" w:space="0" w:color="auto"/>
              <w:bottom w:val="single" w:sz="6" w:space="0" w:color="auto"/>
              <w:right w:val="double" w:sz="6" w:space="0" w:color="auto"/>
            </w:tcBorders>
          </w:tcPr>
          <w:p w:rsidR="00B02A91" w:rsidRPr="00641448" w:rsidRDefault="00B02A91" w:rsidP="006B1A12">
            <w:pPr>
              <w:jc w:val="right"/>
            </w:pPr>
            <w:r w:rsidRPr="00641448">
              <w:t>0</w:t>
            </w:r>
          </w:p>
        </w:tc>
      </w:tr>
      <w:tr w:rsidR="00B02A91" w:rsidRPr="00641448" w:rsidTr="00B02A91">
        <w:tc>
          <w:tcPr>
            <w:tcW w:w="5175" w:type="dxa"/>
            <w:tcBorders>
              <w:top w:val="single" w:sz="6" w:space="0" w:color="auto"/>
              <w:left w:val="double" w:sz="6" w:space="0" w:color="auto"/>
              <w:bottom w:val="single" w:sz="6" w:space="0" w:color="auto"/>
              <w:right w:val="single" w:sz="6" w:space="0" w:color="auto"/>
            </w:tcBorders>
          </w:tcPr>
          <w:p w:rsidR="00B02A91" w:rsidRPr="00641448" w:rsidRDefault="00B02A91" w:rsidP="006B1A12">
            <w:r w:rsidRPr="00641448">
              <w:t>Премии</w:t>
            </w:r>
          </w:p>
        </w:tc>
        <w:tc>
          <w:tcPr>
            <w:tcW w:w="3969" w:type="dxa"/>
            <w:tcBorders>
              <w:top w:val="single" w:sz="6" w:space="0" w:color="auto"/>
              <w:left w:val="single" w:sz="6" w:space="0" w:color="auto"/>
              <w:bottom w:val="single" w:sz="6" w:space="0" w:color="auto"/>
              <w:right w:val="double" w:sz="6" w:space="0" w:color="auto"/>
            </w:tcBorders>
          </w:tcPr>
          <w:p w:rsidR="00B02A91" w:rsidRPr="00641448" w:rsidRDefault="00B02A91" w:rsidP="006B1A12">
            <w:pPr>
              <w:jc w:val="right"/>
            </w:pPr>
            <w:r w:rsidRPr="00641448">
              <w:t>0</w:t>
            </w:r>
          </w:p>
        </w:tc>
      </w:tr>
      <w:tr w:rsidR="00B02A91" w:rsidRPr="00641448" w:rsidTr="00B02A91">
        <w:tc>
          <w:tcPr>
            <w:tcW w:w="5175" w:type="dxa"/>
            <w:tcBorders>
              <w:top w:val="single" w:sz="6" w:space="0" w:color="auto"/>
              <w:left w:val="double" w:sz="6" w:space="0" w:color="auto"/>
              <w:bottom w:val="single" w:sz="6" w:space="0" w:color="auto"/>
              <w:right w:val="single" w:sz="6" w:space="0" w:color="auto"/>
            </w:tcBorders>
          </w:tcPr>
          <w:p w:rsidR="00B02A91" w:rsidRPr="00641448" w:rsidRDefault="00B02A91" w:rsidP="006B1A12">
            <w:r w:rsidRPr="00641448">
              <w:t>Комиссионные</w:t>
            </w:r>
          </w:p>
        </w:tc>
        <w:tc>
          <w:tcPr>
            <w:tcW w:w="3969" w:type="dxa"/>
            <w:tcBorders>
              <w:top w:val="single" w:sz="6" w:space="0" w:color="auto"/>
              <w:left w:val="single" w:sz="6" w:space="0" w:color="auto"/>
              <w:bottom w:val="single" w:sz="6" w:space="0" w:color="auto"/>
              <w:right w:val="double" w:sz="6" w:space="0" w:color="auto"/>
            </w:tcBorders>
          </w:tcPr>
          <w:p w:rsidR="00B02A91" w:rsidRPr="00641448" w:rsidRDefault="00B02A91" w:rsidP="006B1A12">
            <w:pPr>
              <w:jc w:val="right"/>
            </w:pPr>
            <w:r w:rsidRPr="00641448">
              <w:t>0</w:t>
            </w:r>
          </w:p>
        </w:tc>
      </w:tr>
      <w:tr w:rsidR="00B02A91" w:rsidRPr="00641448" w:rsidTr="00B02A91">
        <w:tc>
          <w:tcPr>
            <w:tcW w:w="5175" w:type="dxa"/>
            <w:tcBorders>
              <w:top w:val="single" w:sz="6" w:space="0" w:color="auto"/>
              <w:left w:val="double" w:sz="6" w:space="0" w:color="auto"/>
              <w:bottom w:val="single" w:sz="6" w:space="0" w:color="auto"/>
              <w:right w:val="single" w:sz="6" w:space="0" w:color="auto"/>
            </w:tcBorders>
          </w:tcPr>
          <w:p w:rsidR="00B02A91" w:rsidRPr="00641448" w:rsidRDefault="00B02A91" w:rsidP="006B1A12">
            <w:r w:rsidRPr="00641448">
              <w:t>Льготы</w:t>
            </w:r>
          </w:p>
        </w:tc>
        <w:tc>
          <w:tcPr>
            <w:tcW w:w="3969" w:type="dxa"/>
            <w:tcBorders>
              <w:top w:val="single" w:sz="6" w:space="0" w:color="auto"/>
              <w:left w:val="single" w:sz="6" w:space="0" w:color="auto"/>
              <w:bottom w:val="single" w:sz="6" w:space="0" w:color="auto"/>
              <w:right w:val="double" w:sz="6" w:space="0" w:color="auto"/>
            </w:tcBorders>
          </w:tcPr>
          <w:p w:rsidR="00B02A91" w:rsidRPr="00641448" w:rsidRDefault="00B02A91" w:rsidP="006B1A12">
            <w:pPr>
              <w:jc w:val="right"/>
            </w:pPr>
            <w:r w:rsidRPr="00641448">
              <w:t>0</w:t>
            </w:r>
          </w:p>
        </w:tc>
      </w:tr>
      <w:tr w:rsidR="00B02A91" w:rsidRPr="00641448" w:rsidTr="00B02A91">
        <w:tc>
          <w:tcPr>
            <w:tcW w:w="5175" w:type="dxa"/>
            <w:tcBorders>
              <w:top w:val="single" w:sz="6" w:space="0" w:color="auto"/>
              <w:left w:val="double" w:sz="6" w:space="0" w:color="auto"/>
              <w:bottom w:val="single" w:sz="6" w:space="0" w:color="auto"/>
              <w:right w:val="single" w:sz="6" w:space="0" w:color="auto"/>
            </w:tcBorders>
          </w:tcPr>
          <w:p w:rsidR="00B02A91" w:rsidRPr="00641448" w:rsidRDefault="00B02A91" w:rsidP="006B1A12">
            <w:r w:rsidRPr="00641448">
              <w:t>Компенсации расходов</w:t>
            </w:r>
          </w:p>
        </w:tc>
        <w:tc>
          <w:tcPr>
            <w:tcW w:w="3969" w:type="dxa"/>
            <w:tcBorders>
              <w:top w:val="single" w:sz="6" w:space="0" w:color="auto"/>
              <w:left w:val="single" w:sz="6" w:space="0" w:color="auto"/>
              <w:bottom w:val="single" w:sz="6" w:space="0" w:color="auto"/>
              <w:right w:val="double" w:sz="6" w:space="0" w:color="auto"/>
            </w:tcBorders>
          </w:tcPr>
          <w:p w:rsidR="00B02A91" w:rsidRPr="00641448" w:rsidRDefault="00B02A91" w:rsidP="006B1A12">
            <w:pPr>
              <w:jc w:val="right"/>
            </w:pPr>
            <w:r w:rsidRPr="00641448">
              <w:t>0</w:t>
            </w:r>
          </w:p>
        </w:tc>
      </w:tr>
      <w:tr w:rsidR="00B02A91" w:rsidRPr="00641448" w:rsidTr="00B02A91">
        <w:tc>
          <w:tcPr>
            <w:tcW w:w="5175" w:type="dxa"/>
            <w:tcBorders>
              <w:top w:val="single" w:sz="6" w:space="0" w:color="auto"/>
              <w:left w:val="double" w:sz="6" w:space="0" w:color="auto"/>
              <w:bottom w:val="single" w:sz="6" w:space="0" w:color="auto"/>
              <w:right w:val="single" w:sz="6" w:space="0" w:color="auto"/>
            </w:tcBorders>
          </w:tcPr>
          <w:p w:rsidR="00B02A91" w:rsidRPr="00641448" w:rsidRDefault="00B02A91" w:rsidP="006B1A12">
            <w:r w:rsidRPr="00641448">
              <w:t>Иные виды вознаграждений</w:t>
            </w:r>
          </w:p>
        </w:tc>
        <w:tc>
          <w:tcPr>
            <w:tcW w:w="3969" w:type="dxa"/>
            <w:tcBorders>
              <w:top w:val="single" w:sz="6" w:space="0" w:color="auto"/>
              <w:left w:val="single" w:sz="6" w:space="0" w:color="auto"/>
              <w:bottom w:val="single" w:sz="6" w:space="0" w:color="auto"/>
              <w:right w:val="double" w:sz="6" w:space="0" w:color="auto"/>
            </w:tcBorders>
          </w:tcPr>
          <w:p w:rsidR="00B02A91" w:rsidRPr="00641448" w:rsidRDefault="00B02A91" w:rsidP="006B1A12">
            <w:pPr>
              <w:jc w:val="right"/>
            </w:pPr>
            <w:r w:rsidRPr="00641448">
              <w:t>0</w:t>
            </w:r>
          </w:p>
        </w:tc>
      </w:tr>
      <w:tr w:rsidR="00B02A91" w:rsidTr="00B02A91">
        <w:tc>
          <w:tcPr>
            <w:tcW w:w="5175" w:type="dxa"/>
            <w:tcBorders>
              <w:top w:val="single" w:sz="6" w:space="0" w:color="auto"/>
              <w:left w:val="double" w:sz="6" w:space="0" w:color="auto"/>
              <w:bottom w:val="double" w:sz="6" w:space="0" w:color="auto"/>
              <w:right w:val="single" w:sz="6" w:space="0" w:color="auto"/>
            </w:tcBorders>
          </w:tcPr>
          <w:p w:rsidR="00B02A91" w:rsidRPr="00641448" w:rsidRDefault="00B02A91" w:rsidP="006B1A12">
            <w:r w:rsidRPr="00641448">
              <w:t>ИТОГО</w:t>
            </w:r>
          </w:p>
        </w:tc>
        <w:tc>
          <w:tcPr>
            <w:tcW w:w="3969" w:type="dxa"/>
            <w:tcBorders>
              <w:top w:val="single" w:sz="6" w:space="0" w:color="auto"/>
              <w:left w:val="single" w:sz="6" w:space="0" w:color="auto"/>
              <w:bottom w:val="double" w:sz="6" w:space="0" w:color="auto"/>
              <w:right w:val="double" w:sz="6" w:space="0" w:color="auto"/>
            </w:tcBorders>
          </w:tcPr>
          <w:p w:rsidR="00B02A91" w:rsidRDefault="00B02A91" w:rsidP="006B1A12">
            <w:pPr>
              <w:jc w:val="right"/>
            </w:pPr>
            <w:r w:rsidRPr="00641448">
              <w:t>0</w:t>
            </w:r>
          </w:p>
        </w:tc>
      </w:tr>
    </w:tbl>
    <w:p w:rsidR="00BF09A6" w:rsidRDefault="00BF09A6" w:rsidP="00BF09A6">
      <w:pPr>
        <w:jc w:val="both"/>
      </w:pPr>
      <w:r>
        <w:t>Сведения о существующих соглашениях относительно таких выплат в отчетном периоде:</w:t>
      </w:r>
      <w:r>
        <w:br/>
      </w:r>
      <w:r>
        <w:rPr>
          <w:rStyle w:val="Subst"/>
          <w:bCs/>
          <w:iCs/>
        </w:rPr>
        <w:t xml:space="preserve">Соглашения о выплате лицам, входящим в ревизионную комиссию, каких-либо вознаграждений </w:t>
      </w:r>
      <w:r w:rsidR="00323C80" w:rsidRPr="00323C80">
        <w:rPr>
          <w:b/>
          <w:i/>
          <w:lang w:eastAsia="en-US"/>
        </w:rPr>
        <w:t xml:space="preserve">за участие в работе </w:t>
      </w:r>
      <w:r w:rsidR="00323C80">
        <w:rPr>
          <w:rStyle w:val="Subst"/>
          <w:bCs/>
          <w:iCs/>
        </w:rPr>
        <w:t xml:space="preserve">ревизионной комиссии </w:t>
      </w:r>
      <w:r>
        <w:rPr>
          <w:rStyle w:val="Subst"/>
          <w:bCs/>
          <w:iCs/>
        </w:rPr>
        <w:t>в отчетном периоде отсутствуют.</w:t>
      </w:r>
    </w:p>
    <w:p w:rsidR="00BF09A6" w:rsidRDefault="00BF09A6" w:rsidP="00BF09A6">
      <w:pPr>
        <w:pStyle w:val="20"/>
      </w:pPr>
      <w:bookmarkStart w:id="77" w:name="_Toc489611591"/>
      <w:r w:rsidRPr="002826E1">
        <w:t>5.7. Данные о численности и обобщенные данные о составе сотрудников (работников) эмитента, а также об изменении численности сотрудников (работников) эмитента</w:t>
      </w:r>
      <w:bookmarkEnd w:id="77"/>
    </w:p>
    <w:p w:rsidR="00BF09A6" w:rsidRDefault="00BF09A6" w:rsidP="00BF09A6">
      <w:pPr>
        <w:pStyle w:val="ThinDelim"/>
        <w:rPr>
          <w:color w:val="FF0000"/>
        </w:rPr>
      </w:pPr>
    </w:p>
    <w:tbl>
      <w:tblPr>
        <w:tblW w:w="9144" w:type="dxa"/>
        <w:tblLayout w:type="fixed"/>
        <w:tblCellMar>
          <w:left w:w="72" w:type="dxa"/>
          <w:right w:w="72" w:type="dxa"/>
        </w:tblCellMar>
        <w:tblLook w:val="0000" w:firstRow="0" w:lastRow="0" w:firstColumn="0" w:lastColumn="0" w:noHBand="0" w:noVBand="0"/>
      </w:tblPr>
      <w:tblGrid>
        <w:gridCol w:w="5175"/>
        <w:gridCol w:w="3969"/>
      </w:tblGrid>
      <w:tr w:rsidR="004120FE" w:rsidRPr="00407C7C" w:rsidTr="004120FE">
        <w:tc>
          <w:tcPr>
            <w:tcW w:w="5175" w:type="dxa"/>
            <w:tcBorders>
              <w:top w:val="double" w:sz="6" w:space="0" w:color="auto"/>
              <w:left w:val="double" w:sz="6" w:space="0" w:color="auto"/>
              <w:bottom w:val="single" w:sz="6" w:space="0" w:color="auto"/>
              <w:right w:val="single" w:sz="6" w:space="0" w:color="auto"/>
            </w:tcBorders>
            <w:vAlign w:val="center"/>
          </w:tcPr>
          <w:p w:rsidR="004120FE" w:rsidRPr="00407C7C" w:rsidRDefault="004120FE" w:rsidP="002A20B6">
            <w:pPr>
              <w:ind w:left="-213" w:firstLine="213"/>
              <w:jc w:val="center"/>
              <w:rPr>
                <w:color w:val="000000"/>
              </w:rPr>
            </w:pPr>
            <w:r w:rsidRPr="00407C7C">
              <w:t>Наименование показателя</w:t>
            </w:r>
          </w:p>
        </w:tc>
        <w:tc>
          <w:tcPr>
            <w:tcW w:w="3969" w:type="dxa"/>
            <w:tcBorders>
              <w:top w:val="double" w:sz="6" w:space="0" w:color="auto"/>
              <w:left w:val="single" w:sz="6" w:space="0" w:color="auto"/>
              <w:bottom w:val="single" w:sz="6" w:space="0" w:color="auto"/>
              <w:right w:val="double" w:sz="6" w:space="0" w:color="auto"/>
            </w:tcBorders>
          </w:tcPr>
          <w:p w:rsidR="004120FE" w:rsidRPr="008E6891" w:rsidRDefault="004120FE" w:rsidP="004120FE">
            <w:pPr>
              <w:ind w:left="-213" w:firstLine="213"/>
              <w:jc w:val="center"/>
            </w:pPr>
            <w:r w:rsidRPr="008E6891">
              <w:t>201</w:t>
            </w:r>
            <w:r>
              <w:t>7</w:t>
            </w:r>
            <w:r w:rsidRPr="008E6891">
              <w:t xml:space="preserve">, </w:t>
            </w:r>
            <w:r>
              <w:t>6</w:t>
            </w:r>
            <w:r w:rsidRPr="008E6891">
              <w:t xml:space="preserve"> мес.</w:t>
            </w:r>
          </w:p>
        </w:tc>
      </w:tr>
      <w:tr w:rsidR="004120FE" w:rsidRPr="00407C7C" w:rsidTr="004120FE">
        <w:tc>
          <w:tcPr>
            <w:tcW w:w="5175" w:type="dxa"/>
            <w:tcBorders>
              <w:top w:val="single" w:sz="6" w:space="0" w:color="auto"/>
              <w:left w:val="double" w:sz="6" w:space="0" w:color="auto"/>
              <w:bottom w:val="single" w:sz="6" w:space="0" w:color="auto"/>
              <w:right w:val="single" w:sz="6" w:space="0" w:color="auto"/>
            </w:tcBorders>
          </w:tcPr>
          <w:p w:rsidR="004120FE" w:rsidRPr="00407C7C" w:rsidRDefault="004120FE" w:rsidP="00F24537">
            <w:pPr>
              <w:rPr>
                <w:color w:val="000000"/>
              </w:rPr>
            </w:pPr>
            <w:r w:rsidRPr="00407C7C">
              <w:t xml:space="preserve">Средняя численность   работников, чел. </w:t>
            </w:r>
          </w:p>
        </w:tc>
        <w:tc>
          <w:tcPr>
            <w:tcW w:w="3969" w:type="dxa"/>
            <w:tcBorders>
              <w:top w:val="single" w:sz="6" w:space="0" w:color="auto"/>
              <w:left w:val="single" w:sz="6" w:space="0" w:color="auto"/>
              <w:bottom w:val="single" w:sz="6" w:space="0" w:color="auto"/>
              <w:right w:val="double" w:sz="6" w:space="0" w:color="auto"/>
            </w:tcBorders>
          </w:tcPr>
          <w:p w:rsidR="004120FE" w:rsidRPr="006C09FB" w:rsidRDefault="004120FE" w:rsidP="006C09FB">
            <w:pPr>
              <w:jc w:val="right"/>
            </w:pPr>
            <w:r w:rsidRPr="00F3634F">
              <w:rPr>
                <w:lang w:val="en-US"/>
              </w:rPr>
              <w:t>1</w:t>
            </w:r>
            <w:r>
              <w:t>906</w:t>
            </w:r>
          </w:p>
        </w:tc>
      </w:tr>
      <w:tr w:rsidR="004120FE" w:rsidRPr="00407C7C" w:rsidTr="004120FE">
        <w:tc>
          <w:tcPr>
            <w:tcW w:w="5175" w:type="dxa"/>
            <w:tcBorders>
              <w:top w:val="single" w:sz="6" w:space="0" w:color="auto"/>
              <w:left w:val="double" w:sz="6" w:space="0" w:color="auto"/>
              <w:bottom w:val="single" w:sz="6" w:space="0" w:color="auto"/>
              <w:right w:val="single" w:sz="6" w:space="0" w:color="auto"/>
            </w:tcBorders>
          </w:tcPr>
          <w:p w:rsidR="004120FE" w:rsidRPr="00407C7C" w:rsidRDefault="004120FE" w:rsidP="00F24537">
            <w:pPr>
              <w:rPr>
                <w:color w:val="000000"/>
              </w:rPr>
            </w:pPr>
            <w:r w:rsidRPr="00407C7C">
              <w:lastRenderedPageBreak/>
              <w:t>Фонд начисленной заработной платы работников за отчетный период, руб.</w:t>
            </w:r>
          </w:p>
        </w:tc>
        <w:tc>
          <w:tcPr>
            <w:tcW w:w="3969" w:type="dxa"/>
            <w:tcBorders>
              <w:top w:val="single" w:sz="6" w:space="0" w:color="auto"/>
              <w:left w:val="single" w:sz="6" w:space="0" w:color="auto"/>
              <w:bottom w:val="single" w:sz="6" w:space="0" w:color="auto"/>
              <w:right w:val="double" w:sz="6" w:space="0" w:color="auto"/>
            </w:tcBorders>
          </w:tcPr>
          <w:p w:rsidR="004120FE" w:rsidRPr="00F3634F" w:rsidRDefault="004120FE" w:rsidP="00373FB9">
            <w:pPr>
              <w:jc w:val="right"/>
            </w:pPr>
            <w:r>
              <w:t>712 332 000,00</w:t>
            </w:r>
          </w:p>
        </w:tc>
      </w:tr>
      <w:tr w:rsidR="004120FE" w:rsidRPr="00407C7C" w:rsidTr="004120FE">
        <w:tc>
          <w:tcPr>
            <w:tcW w:w="5175" w:type="dxa"/>
            <w:tcBorders>
              <w:top w:val="single" w:sz="6" w:space="0" w:color="auto"/>
              <w:left w:val="double" w:sz="6" w:space="0" w:color="auto"/>
              <w:bottom w:val="double" w:sz="6" w:space="0" w:color="auto"/>
              <w:right w:val="single" w:sz="6" w:space="0" w:color="auto"/>
            </w:tcBorders>
          </w:tcPr>
          <w:p w:rsidR="004120FE" w:rsidRPr="00407C7C" w:rsidRDefault="004120FE" w:rsidP="00F24537">
            <w:pPr>
              <w:rPr>
                <w:color w:val="000000"/>
              </w:rPr>
            </w:pPr>
            <w:r w:rsidRPr="00407C7C">
              <w:t>Выплаты социального характера работников за отчетный период, руб.</w:t>
            </w:r>
          </w:p>
        </w:tc>
        <w:tc>
          <w:tcPr>
            <w:tcW w:w="3969" w:type="dxa"/>
            <w:tcBorders>
              <w:top w:val="single" w:sz="6" w:space="0" w:color="auto"/>
              <w:left w:val="single" w:sz="6" w:space="0" w:color="auto"/>
              <w:bottom w:val="double" w:sz="6" w:space="0" w:color="auto"/>
              <w:right w:val="double" w:sz="6" w:space="0" w:color="auto"/>
            </w:tcBorders>
          </w:tcPr>
          <w:p w:rsidR="004120FE" w:rsidRPr="00F3634F" w:rsidRDefault="004120FE" w:rsidP="002A20B6">
            <w:pPr>
              <w:jc w:val="right"/>
            </w:pPr>
            <w:r>
              <w:t>23 021 891,14</w:t>
            </w:r>
          </w:p>
        </w:tc>
      </w:tr>
    </w:tbl>
    <w:p w:rsidR="002A20B6" w:rsidRPr="00BB3133" w:rsidRDefault="008B78AD" w:rsidP="00134335">
      <w:pPr>
        <w:spacing w:before="0" w:after="0"/>
        <w:ind w:left="142"/>
        <w:jc w:val="both"/>
        <w:rPr>
          <w:b/>
          <w:i/>
        </w:rPr>
      </w:pPr>
      <w:r>
        <w:rPr>
          <w:b/>
          <w:i/>
        </w:rPr>
        <w:t>И</w:t>
      </w:r>
      <w:r w:rsidR="002A20B6" w:rsidRPr="004910B8">
        <w:rPr>
          <w:b/>
          <w:i/>
        </w:rPr>
        <w:t>зменени</w:t>
      </w:r>
      <w:r>
        <w:rPr>
          <w:b/>
          <w:i/>
        </w:rPr>
        <w:t>я</w:t>
      </w:r>
      <w:r w:rsidR="002A20B6" w:rsidRPr="004910B8">
        <w:rPr>
          <w:b/>
          <w:i/>
        </w:rPr>
        <w:t xml:space="preserve"> численности сотрудников (работников) эмитента </w:t>
      </w:r>
      <w:r>
        <w:rPr>
          <w:b/>
          <w:i/>
        </w:rPr>
        <w:t>во втором квартале 2017 года отсутствуют</w:t>
      </w:r>
      <w:r w:rsidR="002A20B6" w:rsidRPr="004910B8">
        <w:rPr>
          <w:b/>
          <w:i/>
        </w:rPr>
        <w:t>.</w:t>
      </w:r>
    </w:p>
    <w:p w:rsidR="005A694F" w:rsidRPr="00407C7C" w:rsidRDefault="005A694F" w:rsidP="00134335">
      <w:pPr>
        <w:spacing w:before="0" w:after="0"/>
        <w:ind w:left="142"/>
        <w:jc w:val="both"/>
        <w:rPr>
          <w:b/>
          <w:i/>
          <w:color w:val="000000"/>
        </w:rPr>
      </w:pPr>
      <w:r w:rsidRPr="0072442B">
        <w:rPr>
          <w:rStyle w:val="Subst"/>
          <w:bCs/>
          <w:iCs/>
        </w:rPr>
        <w:t>В состав сотрудников (работников) эмитента не входят сотрудники, оказывающие существенное влияние на финансово-хозяйственную деятельность эмитента (ключевые сотрудники).</w:t>
      </w:r>
    </w:p>
    <w:p w:rsidR="00BF09A6" w:rsidRDefault="00BF09A6" w:rsidP="007A10BB">
      <w:pPr>
        <w:spacing w:before="0" w:after="0"/>
        <w:ind w:left="142"/>
        <w:jc w:val="both"/>
        <w:rPr>
          <w:rStyle w:val="Subst"/>
          <w:bCs/>
          <w:iCs/>
          <w:color w:val="000000" w:themeColor="text1"/>
        </w:rPr>
      </w:pPr>
      <w:r w:rsidRPr="00407C7C">
        <w:rPr>
          <w:rStyle w:val="Subst"/>
          <w:bCs/>
          <w:iCs/>
          <w:color w:val="000000" w:themeColor="text1"/>
        </w:rPr>
        <w:t>Сотрудниками (работниками) эмитента создан профсоюзный орган.</w:t>
      </w:r>
    </w:p>
    <w:p w:rsidR="00B22F31" w:rsidRPr="00A26E65" w:rsidRDefault="00C1773B" w:rsidP="007A10BB">
      <w:pPr>
        <w:spacing w:before="0" w:after="0"/>
        <w:ind w:left="142"/>
        <w:jc w:val="both"/>
        <w:rPr>
          <w:b/>
          <w:i/>
          <w:color w:val="FF0000"/>
        </w:rPr>
      </w:pPr>
      <w:r w:rsidRPr="00C1773B">
        <w:rPr>
          <w:rStyle w:val="Subst"/>
          <w:b w:val="0"/>
          <w:bCs/>
          <w:i w:val="0"/>
          <w:iCs/>
          <w:color w:val="FF0000"/>
        </w:rPr>
        <w:t xml:space="preserve"> </w:t>
      </w:r>
    </w:p>
    <w:p w:rsidR="00BF09A6" w:rsidRDefault="00BF09A6" w:rsidP="007A10BB">
      <w:pPr>
        <w:pStyle w:val="20"/>
        <w:spacing w:before="0"/>
      </w:pPr>
      <w:bookmarkStart w:id="78" w:name="_Toc489611592"/>
      <w:r>
        <w:t>5.8. Сведения о любых обязательствах эмитента перед сотрудниками (работниками), касающихся возможности их участия в уставном капитале эмитента</w:t>
      </w:r>
      <w:bookmarkEnd w:id="78"/>
    </w:p>
    <w:p w:rsidR="00BF09A6" w:rsidRDefault="00BF09A6" w:rsidP="00BF09A6">
      <w:pPr>
        <w:ind w:left="200"/>
        <w:jc w:val="both"/>
        <w:rPr>
          <w:rStyle w:val="Subst"/>
          <w:bCs/>
          <w:iCs/>
        </w:rPr>
      </w:pPr>
      <w:r>
        <w:rPr>
          <w:rStyle w:val="Subst"/>
          <w:bCs/>
          <w:iCs/>
        </w:rPr>
        <w:t>Эмитент не имеет обязательств перед сотрудниками (работниками), касающихся возможности их участия в уставном капитале эмитента</w:t>
      </w:r>
    </w:p>
    <w:p w:rsidR="00BF09A6" w:rsidRDefault="00BF09A6" w:rsidP="00BF09A6">
      <w:pPr>
        <w:pStyle w:val="1"/>
      </w:pPr>
      <w:bookmarkStart w:id="79" w:name="_Toc489611593"/>
      <w:r>
        <w:t>VI. Сведения об участниках (акционерах) эмитента и о совершенных эмитентом сделках, в совершении которых имелась заинтересованность</w:t>
      </w:r>
      <w:bookmarkEnd w:id="79"/>
    </w:p>
    <w:p w:rsidR="00BF09A6" w:rsidRDefault="00BF09A6" w:rsidP="00BF09A6">
      <w:pPr>
        <w:pStyle w:val="20"/>
      </w:pPr>
      <w:bookmarkStart w:id="80" w:name="_Toc489611594"/>
      <w:r>
        <w:t>6.1. Сведения об общем количестве акционеров (участников) эмитента</w:t>
      </w:r>
      <w:bookmarkEnd w:id="80"/>
    </w:p>
    <w:p w:rsidR="00BF09A6" w:rsidRPr="007E2426" w:rsidRDefault="00BF09A6" w:rsidP="00BF09A6">
      <w:pPr>
        <w:rPr>
          <w:color w:val="FF0000"/>
        </w:rPr>
      </w:pPr>
      <w:r w:rsidRPr="00CB0907">
        <w:rPr>
          <w:color w:val="000000" w:themeColor="text1"/>
        </w:rPr>
        <w:t>Общее количество лиц с ненулевыми остатками на лицевых счетах, зарегистрированных в реестре акционеров эмитента на дату окончания отчетного квартала:</w:t>
      </w:r>
      <w:r w:rsidRPr="00CB0907">
        <w:rPr>
          <w:rStyle w:val="Subst"/>
          <w:bCs/>
          <w:iCs/>
          <w:color w:val="000000" w:themeColor="text1"/>
        </w:rPr>
        <w:t xml:space="preserve"> </w:t>
      </w:r>
      <w:r w:rsidRPr="00840D17">
        <w:rPr>
          <w:rStyle w:val="Subst"/>
          <w:bCs/>
          <w:iCs/>
        </w:rPr>
        <w:t>1 37</w:t>
      </w:r>
      <w:r w:rsidR="00E754F7" w:rsidRPr="00840D17">
        <w:rPr>
          <w:rStyle w:val="Subst"/>
          <w:bCs/>
          <w:iCs/>
        </w:rPr>
        <w:t>6</w:t>
      </w:r>
    </w:p>
    <w:p w:rsidR="00BF09A6" w:rsidRPr="00CB0907" w:rsidRDefault="00BF09A6" w:rsidP="00BF09A6">
      <w:pPr>
        <w:rPr>
          <w:color w:val="000000" w:themeColor="text1"/>
        </w:rPr>
      </w:pPr>
      <w:r w:rsidRPr="00CB0907">
        <w:rPr>
          <w:color w:val="000000" w:themeColor="text1"/>
        </w:rPr>
        <w:t>Общее количество номинальных держателей акций эмитента:</w:t>
      </w:r>
      <w:r w:rsidRPr="00CB0907">
        <w:rPr>
          <w:rStyle w:val="Subst"/>
          <w:bCs/>
          <w:iCs/>
          <w:color w:val="000000" w:themeColor="text1"/>
        </w:rPr>
        <w:t xml:space="preserve"> 1</w:t>
      </w:r>
    </w:p>
    <w:p w:rsidR="00BF09A6" w:rsidRPr="00D16EC5" w:rsidRDefault="00BF09A6" w:rsidP="00BF09A6">
      <w:pPr>
        <w:jc w:val="both"/>
      </w:pPr>
      <w:proofErr w:type="gramStart"/>
      <w:r w:rsidRPr="00D16EC5">
        <w:t>Общее количество лиц, включенных в составленный последним список лиц, имевших (имеющих) право на участие в общем собрании акционеров эмитента (иной список лиц, составленный в целях осуществления (реализации) прав по акциям эмитента и для составления которого номинальные держатели акций эмитента представляли данные о лицах, в интересах которых они владели (владеют) акциями эмитента):</w:t>
      </w:r>
      <w:r w:rsidRPr="00D16EC5">
        <w:rPr>
          <w:rStyle w:val="Subst"/>
          <w:bCs/>
          <w:iCs/>
        </w:rPr>
        <w:t xml:space="preserve"> 1 2</w:t>
      </w:r>
      <w:r w:rsidR="00C226DA">
        <w:rPr>
          <w:rStyle w:val="Subst"/>
          <w:bCs/>
          <w:iCs/>
        </w:rPr>
        <w:t>6</w:t>
      </w:r>
      <w:r w:rsidR="00227EB5">
        <w:rPr>
          <w:rStyle w:val="Subst"/>
          <w:bCs/>
          <w:iCs/>
        </w:rPr>
        <w:t>3</w:t>
      </w:r>
      <w:proofErr w:type="gramEnd"/>
    </w:p>
    <w:p w:rsidR="00BF09A6" w:rsidRPr="00D16EC5" w:rsidRDefault="00BF09A6" w:rsidP="00BF09A6">
      <w:pPr>
        <w:jc w:val="both"/>
      </w:pPr>
      <w:proofErr w:type="gramStart"/>
      <w:r w:rsidRPr="00D16EC5">
        <w:t>Дата составления списка лиц, включенных в составленный последним список лиц, имевших (имеющих) право на участие в общем собрании акционеров эмитента</w:t>
      </w:r>
      <w:r w:rsidR="00AB2030">
        <w:t xml:space="preserve"> </w:t>
      </w:r>
      <w:r w:rsidR="00AB2030" w:rsidRPr="0072442B">
        <w:t>(иного списка лиц, составленного в целях осуществления (реализации) прав по акциям эмитента и для составления которого номинальные держатели акций эмитента представляли данные о лицах, в интересах которых они владели (владеют) акциями эмитента):</w:t>
      </w:r>
      <w:r w:rsidRPr="00D16EC5">
        <w:rPr>
          <w:rStyle w:val="Subst"/>
          <w:bCs/>
          <w:iCs/>
        </w:rPr>
        <w:t xml:space="preserve"> </w:t>
      </w:r>
      <w:r w:rsidR="00227EB5">
        <w:rPr>
          <w:rStyle w:val="Subst"/>
          <w:bCs/>
          <w:iCs/>
        </w:rPr>
        <w:t>02.06</w:t>
      </w:r>
      <w:r>
        <w:rPr>
          <w:rStyle w:val="Subst"/>
          <w:bCs/>
          <w:iCs/>
        </w:rPr>
        <w:t>.201</w:t>
      </w:r>
      <w:r w:rsidR="00DA0368">
        <w:rPr>
          <w:rStyle w:val="Subst"/>
          <w:bCs/>
          <w:iCs/>
        </w:rPr>
        <w:t>7</w:t>
      </w:r>
      <w:proofErr w:type="gramEnd"/>
    </w:p>
    <w:p w:rsidR="00BF09A6" w:rsidRPr="00D16EC5" w:rsidRDefault="00BF09A6" w:rsidP="00BF09A6">
      <w:pPr>
        <w:jc w:val="both"/>
      </w:pPr>
      <w:r w:rsidRPr="00D16EC5">
        <w:t>Владельцы обыкновенных акций эмитента, которые подлежали включению в такой список:</w:t>
      </w:r>
      <w:r w:rsidRPr="00D16EC5">
        <w:rPr>
          <w:rStyle w:val="Subst"/>
          <w:bCs/>
          <w:iCs/>
        </w:rPr>
        <w:t xml:space="preserve"> </w:t>
      </w:r>
      <w:r w:rsidRPr="00407C7C">
        <w:rPr>
          <w:rStyle w:val="Subst"/>
          <w:bCs/>
          <w:iCs/>
        </w:rPr>
        <w:t xml:space="preserve">1 </w:t>
      </w:r>
      <w:r>
        <w:rPr>
          <w:rStyle w:val="Subst"/>
          <w:bCs/>
          <w:iCs/>
        </w:rPr>
        <w:t>2</w:t>
      </w:r>
      <w:r w:rsidR="00C226DA">
        <w:rPr>
          <w:rStyle w:val="Subst"/>
          <w:bCs/>
          <w:iCs/>
        </w:rPr>
        <w:t>6</w:t>
      </w:r>
      <w:r w:rsidR="00227EB5">
        <w:rPr>
          <w:rStyle w:val="Subst"/>
          <w:bCs/>
          <w:iCs/>
        </w:rPr>
        <w:t>3</w:t>
      </w:r>
    </w:p>
    <w:p w:rsidR="00BF09A6" w:rsidRDefault="00BF09A6" w:rsidP="00BF09A6">
      <w:pPr>
        <w:jc w:val="both"/>
        <w:rPr>
          <w:rStyle w:val="Subst"/>
          <w:bCs/>
          <w:iCs/>
        </w:rPr>
      </w:pPr>
      <w:r w:rsidRPr="00D16EC5">
        <w:t>Владельцы привилегированных акций эмитента, которые подлежали включению в такой список:</w:t>
      </w:r>
      <w:r w:rsidRPr="00D16EC5">
        <w:rPr>
          <w:rStyle w:val="Subst"/>
          <w:bCs/>
          <w:iCs/>
        </w:rPr>
        <w:t xml:space="preserve"> 0</w:t>
      </w:r>
    </w:p>
    <w:p w:rsidR="00BF09A6" w:rsidRDefault="00BF09A6" w:rsidP="00BF09A6">
      <w:pPr>
        <w:jc w:val="both"/>
        <w:rPr>
          <w:rStyle w:val="Subst"/>
          <w:bCs/>
          <w:iCs/>
        </w:rPr>
      </w:pPr>
      <w:r w:rsidRPr="000F72D5">
        <w:rPr>
          <w:rStyle w:val="Subst"/>
          <w:b w:val="0"/>
          <w:bCs/>
          <w:i w:val="0"/>
          <w:iCs/>
        </w:rPr>
        <w:t>Количество собственных акций, находящихся на балансе эмитента на дату окончания отчетного квартала:</w:t>
      </w:r>
      <w:r w:rsidR="00D02A1B">
        <w:rPr>
          <w:rStyle w:val="Subst"/>
          <w:bCs/>
          <w:iCs/>
        </w:rPr>
        <w:t xml:space="preserve"> 0</w:t>
      </w:r>
    </w:p>
    <w:p w:rsidR="00BF09A6" w:rsidRPr="00D16EC5" w:rsidRDefault="00BF09A6" w:rsidP="00BF09A6">
      <w:pPr>
        <w:jc w:val="both"/>
      </w:pPr>
      <w:r w:rsidRPr="000F72D5">
        <w:rPr>
          <w:rStyle w:val="Subst"/>
          <w:b w:val="0"/>
          <w:bCs/>
          <w:i w:val="0"/>
          <w:iCs/>
        </w:rPr>
        <w:t xml:space="preserve">Количество акций эмитента, принадлежащих подконтрольным </w:t>
      </w:r>
      <w:r w:rsidR="009401D6">
        <w:rPr>
          <w:rStyle w:val="Subst"/>
          <w:b w:val="0"/>
          <w:bCs/>
          <w:i w:val="0"/>
          <w:iCs/>
        </w:rPr>
        <w:t>эмитенту</w:t>
      </w:r>
      <w:r w:rsidRPr="000F72D5">
        <w:rPr>
          <w:rStyle w:val="Subst"/>
          <w:b w:val="0"/>
          <w:bCs/>
          <w:i w:val="0"/>
          <w:iCs/>
        </w:rPr>
        <w:t xml:space="preserve"> организациям:</w:t>
      </w:r>
      <w:r>
        <w:rPr>
          <w:rStyle w:val="Subst"/>
          <w:bCs/>
          <w:iCs/>
        </w:rPr>
        <w:t xml:space="preserve"> </w:t>
      </w:r>
      <w:r w:rsidR="001728A1">
        <w:rPr>
          <w:b/>
          <w:i/>
        </w:rPr>
        <w:t>Эмитент не имеет подконтрольных организаций</w:t>
      </w:r>
      <w:r>
        <w:rPr>
          <w:rStyle w:val="Subst"/>
          <w:bCs/>
          <w:iCs/>
        </w:rPr>
        <w:t>.</w:t>
      </w:r>
    </w:p>
    <w:p w:rsidR="00BF09A6" w:rsidRDefault="00BF09A6" w:rsidP="00BF09A6">
      <w:pPr>
        <w:pStyle w:val="20"/>
      </w:pPr>
      <w:bookmarkStart w:id="81" w:name="_Toc489611595"/>
      <w:r>
        <w:t xml:space="preserve">6.2. </w:t>
      </w:r>
      <w:proofErr w:type="gramStart"/>
      <w:r>
        <w:t>Сведения об участниках (акционерах) эмитента, владеющих не менее чем пятью процентами его уставного капитала  или не менее чем пятью процентами его обыкновенных акций, а также сведения о контролирующих таких участников (акционеров) лицах, а в случае отсутствия таких лиц – о таких участниках (акционерах), владеющих не менее чем 20 процентами уставного капитала или не менее чем 20 процентами их обыкновенных акций</w:t>
      </w:r>
      <w:bookmarkEnd w:id="81"/>
      <w:proofErr w:type="gramEnd"/>
    </w:p>
    <w:p w:rsidR="001E2651" w:rsidRDefault="001E2651" w:rsidP="00BF09A6">
      <w:pPr>
        <w:ind w:left="200"/>
        <w:jc w:val="both"/>
        <w:rPr>
          <w:color w:val="000000" w:themeColor="text1"/>
        </w:rPr>
      </w:pPr>
    </w:p>
    <w:p w:rsidR="00BF09A6" w:rsidRPr="00903FA3" w:rsidRDefault="00BF09A6" w:rsidP="00BF09A6">
      <w:pPr>
        <w:ind w:left="200"/>
        <w:jc w:val="both"/>
        <w:rPr>
          <w:color w:val="000000" w:themeColor="text1"/>
        </w:rPr>
      </w:pPr>
      <w:r w:rsidRPr="00903FA3">
        <w:rPr>
          <w:color w:val="000000" w:themeColor="text1"/>
        </w:rPr>
        <w:t>Участники (акционеры) эмитента, владеющие не менее чем пятью процентами его уставного капитала или не менее чем пятью процентами его обыкновенных акций</w:t>
      </w:r>
    </w:p>
    <w:p w:rsidR="00BF09A6" w:rsidRPr="00D16EC5" w:rsidRDefault="00BF09A6" w:rsidP="00BF09A6">
      <w:pPr>
        <w:ind w:left="200"/>
        <w:rPr>
          <w:color w:val="FF0000"/>
        </w:rPr>
      </w:pPr>
    </w:p>
    <w:p w:rsidR="00BF09A6" w:rsidRPr="009A68E0" w:rsidRDefault="00BF09A6" w:rsidP="00BF09A6">
      <w:pPr>
        <w:ind w:left="200"/>
        <w:rPr>
          <w:color w:val="000000" w:themeColor="text1"/>
        </w:rPr>
      </w:pPr>
      <w:r w:rsidRPr="009A68E0">
        <w:rPr>
          <w:color w:val="000000" w:themeColor="text1"/>
        </w:rPr>
        <w:t>Полное фирменное наименование:</w:t>
      </w:r>
      <w:r w:rsidRPr="009A68E0">
        <w:rPr>
          <w:rStyle w:val="Subst"/>
          <w:bCs/>
          <w:iCs/>
          <w:color w:val="000000" w:themeColor="text1"/>
        </w:rPr>
        <w:t xml:space="preserve"> </w:t>
      </w:r>
      <w:r w:rsidR="00E8394E" w:rsidRPr="009A68E0">
        <w:rPr>
          <w:rStyle w:val="Subst"/>
          <w:bCs/>
          <w:iCs/>
          <w:color w:val="000000" w:themeColor="text1"/>
        </w:rPr>
        <w:t>А</w:t>
      </w:r>
      <w:r w:rsidRPr="009A68E0">
        <w:rPr>
          <w:rStyle w:val="Subst"/>
          <w:bCs/>
          <w:iCs/>
          <w:color w:val="000000" w:themeColor="text1"/>
        </w:rPr>
        <w:t>кционерное общество «РН Холдинг»</w:t>
      </w:r>
    </w:p>
    <w:p w:rsidR="00BF09A6" w:rsidRPr="009A68E0" w:rsidRDefault="00BF09A6" w:rsidP="00BF09A6">
      <w:pPr>
        <w:spacing w:before="0"/>
        <w:ind w:left="200"/>
        <w:rPr>
          <w:color w:val="000000" w:themeColor="text1"/>
        </w:rPr>
      </w:pPr>
      <w:r w:rsidRPr="009A68E0">
        <w:rPr>
          <w:color w:val="000000" w:themeColor="text1"/>
        </w:rPr>
        <w:t>Сокращенное фирменное наименование:</w:t>
      </w:r>
      <w:r w:rsidRPr="009A68E0">
        <w:rPr>
          <w:rStyle w:val="Subst"/>
          <w:bCs/>
          <w:iCs/>
          <w:color w:val="000000" w:themeColor="text1"/>
        </w:rPr>
        <w:t xml:space="preserve"> АО «РН Холдинг»</w:t>
      </w:r>
    </w:p>
    <w:p w:rsidR="00BF09A6" w:rsidRPr="009A68E0" w:rsidRDefault="00BF09A6" w:rsidP="00BF09A6">
      <w:pPr>
        <w:pStyle w:val="SubHeading"/>
        <w:spacing w:before="0"/>
        <w:ind w:left="200"/>
        <w:rPr>
          <w:color w:val="000000" w:themeColor="text1"/>
        </w:rPr>
      </w:pPr>
      <w:r w:rsidRPr="009A68E0">
        <w:rPr>
          <w:color w:val="000000" w:themeColor="text1"/>
        </w:rPr>
        <w:t xml:space="preserve">Место нахождения: </w:t>
      </w:r>
      <w:r w:rsidR="00E8394E" w:rsidRPr="009A68E0">
        <w:rPr>
          <w:rStyle w:val="SUBST1"/>
          <w:sz w:val="20"/>
        </w:rPr>
        <w:t xml:space="preserve">Российская Федерация, Тюменская область, </w:t>
      </w:r>
      <w:proofErr w:type="spellStart"/>
      <w:r w:rsidR="00E8394E" w:rsidRPr="009A68E0">
        <w:rPr>
          <w:rStyle w:val="SUBST1"/>
          <w:sz w:val="20"/>
        </w:rPr>
        <w:t>Уватский</w:t>
      </w:r>
      <w:proofErr w:type="spellEnd"/>
      <w:r w:rsidR="00E8394E" w:rsidRPr="009A68E0">
        <w:rPr>
          <w:rStyle w:val="SUBST1"/>
          <w:sz w:val="20"/>
        </w:rPr>
        <w:t xml:space="preserve"> район, село Уват</w:t>
      </w:r>
    </w:p>
    <w:p w:rsidR="00BF09A6" w:rsidRPr="009A68E0" w:rsidRDefault="00BF09A6" w:rsidP="00BF09A6">
      <w:pPr>
        <w:ind w:left="200"/>
        <w:rPr>
          <w:color w:val="000000" w:themeColor="text1"/>
        </w:rPr>
      </w:pPr>
      <w:r w:rsidRPr="009A68E0">
        <w:rPr>
          <w:color w:val="000000" w:themeColor="text1"/>
        </w:rPr>
        <w:t>ИНН:</w:t>
      </w:r>
      <w:r w:rsidRPr="009A68E0">
        <w:rPr>
          <w:rStyle w:val="Subst"/>
          <w:bCs/>
          <w:iCs/>
          <w:color w:val="000000" w:themeColor="text1"/>
        </w:rPr>
        <w:t xml:space="preserve"> 7225004092</w:t>
      </w:r>
    </w:p>
    <w:p w:rsidR="00BF09A6" w:rsidRPr="009A68E0" w:rsidRDefault="00BF09A6" w:rsidP="00BF09A6">
      <w:pPr>
        <w:ind w:left="200"/>
        <w:rPr>
          <w:color w:val="000000" w:themeColor="text1"/>
        </w:rPr>
      </w:pPr>
      <w:r w:rsidRPr="009A68E0">
        <w:rPr>
          <w:color w:val="000000" w:themeColor="text1"/>
        </w:rPr>
        <w:t>ОГРН:</w:t>
      </w:r>
      <w:r w:rsidRPr="009A68E0">
        <w:rPr>
          <w:rStyle w:val="Subst"/>
          <w:bCs/>
          <w:iCs/>
          <w:color w:val="000000" w:themeColor="text1"/>
        </w:rPr>
        <w:t xml:space="preserve"> 1047200153770</w:t>
      </w:r>
    </w:p>
    <w:p w:rsidR="00BF09A6" w:rsidRPr="009A68E0" w:rsidRDefault="00BF09A6" w:rsidP="00BF09A6">
      <w:pPr>
        <w:ind w:left="200"/>
        <w:rPr>
          <w:color w:val="000000" w:themeColor="text1"/>
        </w:rPr>
      </w:pPr>
      <w:r w:rsidRPr="009A68E0">
        <w:rPr>
          <w:color w:val="000000" w:themeColor="text1"/>
        </w:rPr>
        <w:t>Доля участия лица в уставном капитале эмитента, %:</w:t>
      </w:r>
      <w:r w:rsidRPr="009A68E0">
        <w:rPr>
          <w:rStyle w:val="Subst"/>
          <w:bCs/>
          <w:iCs/>
          <w:color w:val="000000" w:themeColor="text1"/>
        </w:rPr>
        <w:t xml:space="preserve"> 83.7823</w:t>
      </w:r>
    </w:p>
    <w:p w:rsidR="00BF09A6" w:rsidRPr="009A68E0" w:rsidRDefault="00BF09A6" w:rsidP="00BF09A6">
      <w:pPr>
        <w:ind w:left="200"/>
        <w:rPr>
          <w:color w:val="000000" w:themeColor="text1"/>
        </w:rPr>
      </w:pPr>
      <w:r w:rsidRPr="009A68E0">
        <w:rPr>
          <w:color w:val="000000" w:themeColor="text1"/>
        </w:rPr>
        <w:t>Доля принадлежащих лицу обыкновенных акций эмитента, %:</w:t>
      </w:r>
      <w:r w:rsidRPr="009A68E0">
        <w:rPr>
          <w:rStyle w:val="Subst"/>
          <w:bCs/>
          <w:iCs/>
          <w:color w:val="000000" w:themeColor="text1"/>
        </w:rPr>
        <w:t xml:space="preserve"> 90.1654</w:t>
      </w:r>
    </w:p>
    <w:p w:rsidR="00BF09A6" w:rsidRPr="000F1B15" w:rsidRDefault="00BF09A6" w:rsidP="00BF09A6">
      <w:pPr>
        <w:ind w:left="200"/>
        <w:rPr>
          <w:color w:val="000000" w:themeColor="text1"/>
          <w:highlight w:val="yellow"/>
        </w:rPr>
      </w:pPr>
    </w:p>
    <w:p w:rsidR="00BF09A6" w:rsidRPr="00BD5FB3" w:rsidRDefault="00BF09A6" w:rsidP="00BF09A6">
      <w:pPr>
        <w:ind w:left="200"/>
        <w:rPr>
          <w:color w:val="000000" w:themeColor="text1"/>
        </w:rPr>
      </w:pPr>
      <w:r w:rsidRPr="00BD5FB3">
        <w:rPr>
          <w:color w:val="000000" w:themeColor="text1"/>
        </w:rPr>
        <w:t>Лица, контролирующие участника (акционера) эмитента</w:t>
      </w:r>
    </w:p>
    <w:p w:rsidR="00BF09A6" w:rsidRPr="00BD5FB3" w:rsidRDefault="00BF09A6" w:rsidP="00BF09A6">
      <w:pPr>
        <w:pStyle w:val="ThinDelim"/>
        <w:rPr>
          <w:color w:val="000000" w:themeColor="text1"/>
        </w:rPr>
      </w:pPr>
    </w:p>
    <w:p w:rsidR="00BF09A6" w:rsidRPr="00BD5FB3" w:rsidRDefault="00BF09A6" w:rsidP="00BF09A6">
      <w:pPr>
        <w:ind w:left="200"/>
        <w:rPr>
          <w:color w:val="000000" w:themeColor="text1"/>
        </w:rPr>
      </w:pPr>
      <w:r w:rsidRPr="00BD5FB3">
        <w:rPr>
          <w:color w:val="000000" w:themeColor="text1"/>
        </w:rPr>
        <w:lastRenderedPageBreak/>
        <w:t>Полное фирменное наименование:</w:t>
      </w:r>
      <w:r w:rsidRPr="00BD5FB3">
        <w:rPr>
          <w:rStyle w:val="Subst"/>
          <w:bCs/>
          <w:iCs/>
          <w:color w:val="000000" w:themeColor="text1"/>
        </w:rPr>
        <w:t xml:space="preserve"> Российская Федерация в лице Федерального агентства по управлению государственным имуществом</w:t>
      </w:r>
    </w:p>
    <w:p w:rsidR="00BF09A6" w:rsidRPr="00BD5FB3" w:rsidRDefault="00BF09A6" w:rsidP="00BF09A6">
      <w:pPr>
        <w:spacing w:before="0"/>
        <w:ind w:left="200"/>
        <w:rPr>
          <w:color w:val="000000" w:themeColor="text1"/>
        </w:rPr>
      </w:pPr>
      <w:r w:rsidRPr="00BD5FB3">
        <w:rPr>
          <w:color w:val="000000" w:themeColor="text1"/>
        </w:rPr>
        <w:t>Сокращенное фирменное наименование:</w:t>
      </w:r>
      <w:r w:rsidRPr="00BD5FB3">
        <w:rPr>
          <w:rStyle w:val="Subst"/>
          <w:bCs/>
          <w:iCs/>
          <w:color w:val="000000" w:themeColor="text1"/>
        </w:rPr>
        <w:t xml:space="preserve"> </w:t>
      </w:r>
      <w:proofErr w:type="spellStart"/>
      <w:r w:rsidRPr="00BD5FB3">
        <w:rPr>
          <w:rStyle w:val="Subst"/>
          <w:bCs/>
          <w:iCs/>
          <w:color w:val="000000" w:themeColor="text1"/>
        </w:rPr>
        <w:t>Росимущество</w:t>
      </w:r>
      <w:proofErr w:type="spellEnd"/>
    </w:p>
    <w:p w:rsidR="00BF09A6" w:rsidRPr="00BD5FB3" w:rsidRDefault="00BF09A6" w:rsidP="00BF09A6">
      <w:pPr>
        <w:pStyle w:val="SubHeading"/>
        <w:spacing w:before="0"/>
        <w:ind w:left="200"/>
        <w:rPr>
          <w:color w:val="000000" w:themeColor="text1"/>
        </w:rPr>
      </w:pPr>
      <w:r w:rsidRPr="00BD5FB3">
        <w:rPr>
          <w:color w:val="000000" w:themeColor="text1"/>
        </w:rPr>
        <w:t xml:space="preserve">Место нахождения: </w:t>
      </w:r>
      <w:r w:rsidRPr="00BD5FB3">
        <w:rPr>
          <w:rStyle w:val="Subst"/>
          <w:bCs/>
          <w:iCs/>
          <w:color w:val="000000" w:themeColor="text1"/>
        </w:rPr>
        <w:t>109012 Россия, г. Москва, Никольский пер</w:t>
      </w:r>
      <w:r w:rsidR="000330C6" w:rsidRPr="00BD5FB3">
        <w:rPr>
          <w:rStyle w:val="Subst"/>
          <w:bCs/>
          <w:iCs/>
          <w:color w:val="000000" w:themeColor="text1"/>
        </w:rPr>
        <w:t>еулок</w:t>
      </w:r>
      <w:r w:rsidRPr="00BD5FB3">
        <w:rPr>
          <w:rStyle w:val="Subst"/>
          <w:bCs/>
          <w:iCs/>
          <w:color w:val="000000" w:themeColor="text1"/>
        </w:rPr>
        <w:t xml:space="preserve"> 9</w:t>
      </w:r>
    </w:p>
    <w:p w:rsidR="00BF09A6" w:rsidRPr="00BD5FB3" w:rsidRDefault="00BF09A6" w:rsidP="00BF09A6">
      <w:pPr>
        <w:ind w:left="200"/>
        <w:rPr>
          <w:color w:val="000000" w:themeColor="text1"/>
        </w:rPr>
      </w:pPr>
      <w:r w:rsidRPr="00BD5FB3">
        <w:rPr>
          <w:color w:val="000000" w:themeColor="text1"/>
        </w:rPr>
        <w:t>ИНН:</w:t>
      </w:r>
      <w:r w:rsidRPr="00BD5FB3">
        <w:rPr>
          <w:rStyle w:val="Subst"/>
          <w:bCs/>
          <w:iCs/>
          <w:color w:val="000000" w:themeColor="text1"/>
        </w:rPr>
        <w:t xml:space="preserve"> 7710723134</w:t>
      </w:r>
    </w:p>
    <w:p w:rsidR="00BF09A6" w:rsidRPr="00BD5FB3" w:rsidRDefault="00BF09A6" w:rsidP="00BF09A6">
      <w:pPr>
        <w:ind w:left="200"/>
        <w:rPr>
          <w:color w:val="000000" w:themeColor="text1"/>
        </w:rPr>
      </w:pPr>
      <w:r w:rsidRPr="00BD5FB3">
        <w:rPr>
          <w:color w:val="000000" w:themeColor="text1"/>
        </w:rPr>
        <w:t>ОГРН:</w:t>
      </w:r>
      <w:r w:rsidRPr="00BD5FB3">
        <w:rPr>
          <w:rStyle w:val="Subst"/>
          <w:bCs/>
          <w:iCs/>
          <w:color w:val="000000" w:themeColor="text1"/>
        </w:rPr>
        <w:t xml:space="preserve"> 1087746829994</w:t>
      </w:r>
    </w:p>
    <w:p w:rsidR="00BF09A6" w:rsidRPr="00BD5FB3" w:rsidRDefault="00BF09A6" w:rsidP="00BF09A6">
      <w:pPr>
        <w:ind w:left="200"/>
        <w:rPr>
          <w:color w:val="000000" w:themeColor="text1"/>
        </w:rPr>
      </w:pPr>
      <w:proofErr w:type="gramStart"/>
      <w:r w:rsidRPr="00BD5FB3">
        <w:rPr>
          <w:color w:val="000000" w:themeColor="text1"/>
        </w:rPr>
        <w:t>Основание, в силу которого лицо, контролирующее участника (акционера) эмитента, осуществляет такой контроль (участие в юридическом лице, являющемся участником (акционером) эмитента,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юридического лица, являющегося участником (акционером) эмитента):</w:t>
      </w:r>
      <w:r w:rsidRPr="00BD5FB3">
        <w:rPr>
          <w:color w:val="000000" w:themeColor="text1"/>
        </w:rPr>
        <w:br/>
      </w:r>
      <w:r w:rsidRPr="00BD5FB3">
        <w:rPr>
          <w:rStyle w:val="Subst"/>
          <w:bCs/>
          <w:iCs/>
          <w:color w:val="000000" w:themeColor="text1"/>
        </w:rPr>
        <w:t>участие в юридическом лице, являющемся участником (акционером) эмитента</w:t>
      </w:r>
      <w:proofErr w:type="gramEnd"/>
    </w:p>
    <w:p w:rsidR="00BF09A6" w:rsidRPr="00BD5FB3" w:rsidRDefault="00BF09A6" w:rsidP="00BF09A6">
      <w:pPr>
        <w:ind w:left="200"/>
        <w:rPr>
          <w:color w:val="000000" w:themeColor="text1"/>
        </w:rPr>
      </w:pPr>
      <w:r w:rsidRPr="00BD5FB3">
        <w:rPr>
          <w:color w:val="000000" w:themeColor="text1"/>
        </w:rPr>
        <w:t>Признак осуществления лицом, контролирующим участника (акционера) эмитента, такого контроля:</w:t>
      </w:r>
      <w:r w:rsidRPr="00BD5FB3">
        <w:rPr>
          <w:rStyle w:val="Subst"/>
          <w:bCs/>
          <w:iCs/>
          <w:color w:val="000000" w:themeColor="text1"/>
        </w:rPr>
        <w:t xml:space="preserve"> право распоряжаться более 50 процентами голосов в высшем органе управления юридического лица, являющегося участником (акционером) эмитента</w:t>
      </w:r>
    </w:p>
    <w:p w:rsidR="00BF09A6" w:rsidRPr="00BD5FB3" w:rsidRDefault="00BF09A6" w:rsidP="00BF09A6">
      <w:pPr>
        <w:ind w:left="200"/>
        <w:rPr>
          <w:color w:val="000000" w:themeColor="text1"/>
        </w:rPr>
      </w:pPr>
      <w:r w:rsidRPr="00BD5FB3">
        <w:rPr>
          <w:color w:val="000000" w:themeColor="text1"/>
        </w:rPr>
        <w:t>Вид контроля:</w:t>
      </w:r>
      <w:r w:rsidRPr="00BD5FB3">
        <w:rPr>
          <w:rStyle w:val="Subst"/>
          <w:bCs/>
          <w:iCs/>
          <w:color w:val="000000" w:themeColor="text1"/>
        </w:rPr>
        <w:t xml:space="preserve"> косвенный контроль</w:t>
      </w:r>
    </w:p>
    <w:p w:rsidR="008363FC" w:rsidRPr="00BD5FB3" w:rsidRDefault="00BF09A6" w:rsidP="006B7C26">
      <w:pPr>
        <w:ind w:left="200"/>
        <w:rPr>
          <w:rStyle w:val="Subst"/>
          <w:bCs/>
          <w:iCs/>
          <w:color w:val="000000" w:themeColor="text1"/>
        </w:rPr>
      </w:pPr>
      <w:proofErr w:type="gramStart"/>
      <w:r w:rsidRPr="00BD5FB3">
        <w:rPr>
          <w:color w:val="000000" w:themeColor="text1"/>
        </w:rPr>
        <w:t>Все подконтрольные лицу, контролирующему участника (акционера) эмитента, организации (цепочка организаций, находящихся под прямым или косвенным контролем лица, контролирующего участника (акционера) эмитента), через которых лицо, контролирующее участника (акционера) эмитента, осуществляет косвенный контроль.</w:t>
      </w:r>
      <w:proofErr w:type="gramEnd"/>
      <w:r w:rsidRPr="00BD5FB3">
        <w:rPr>
          <w:color w:val="000000" w:themeColor="text1"/>
        </w:rPr>
        <w:t xml:space="preserve"> При этом по каждой такой организации указываются полное и сокращенное фирменные наименования, место нахождения, ИНН (если применимо), ОГРН (если применимо):</w:t>
      </w:r>
      <w:r w:rsidRPr="00BD5FB3">
        <w:rPr>
          <w:color w:val="000000" w:themeColor="text1"/>
        </w:rPr>
        <w:br/>
      </w:r>
      <w:r w:rsidRPr="00BD5FB3">
        <w:rPr>
          <w:rStyle w:val="Subst"/>
          <w:bCs/>
          <w:iCs/>
          <w:color w:val="000000" w:themeColor="text1"/>
        </w:rPr>
        <w:t xml:space="preserve">1. Полное фирменное наименование: </w:t>
      </w:r>
      <w:r w:rsidR="00DE068C" w:rsidRPr="00BD5FB3">
        <w:rPr>
          <w:rStyle w:val="Subst"/>
          <w:bCs/>
          <w:iCs/>
          <w:color w:val="000000" w:themeColor="text1"/>
        </w:rPr>
        <w:t>А</w:t>
      </w:r>
      <w:r w:rsidRPr="00BD5FB3">
        <w:rPr>
          <w:rStyle w:val="Subst"/>
          <w:bCs/>
          <w:iCs/>
          <w:color w:val="000000" w:themeColor="text1"/>
        </w:rPr>
        <w:t>кционерное общество «РОСНЕФТЕГАЗ»;</w:t>
      </w:r>
      <w:r w:rsidRPr="00BD5FB3">
        <w:rPr>
          <w:rStyle w:val="Subst"/>
          <w:bCs/>
          <w:iCs/>
          <w:color w:val="000000" w:themeColor="text1"/>
        </w:rPr>
        <w:br/>
        <w:t>Сокра</w:t>
      </w:r>
      <w:r w:rsidR="00DE068C" w:rsidRPr="00BD5FB3">
        <w:rPr>
          <w:rStyle w:val="Subst"/>
          <w:bCs/>
          <w:iCs/>
          <w:color w:val="000000" w:themeColor="text1"/>
        </w:rPr>
        <w:t xml:space="preserve">щенное фирменное наименование: </w:t>
      </w:r>
      <w:r w:rsidRPr="00BD5FB3">
        <w:rPr>
          <w:rStyle w:val="Subst"/>
          <w:bCs/>
          <w:iCs/>
          <w:color w:val="000000" w:themeColor="text1"/>
        </w:rPr>
        <w:t>АО «РОСНЕФТЕГАЗ»;</w:t>
      </w:r>
      <w:r w:rsidRPr="00BD5FB3">
        <w:rPr>
          <w:rStyle w:val="Subst"/>
          <w:bCs/>
          <w:iCs/>
          <w:color w:val="000000" w:themeColor="text1"/>
        </w:rPr>
        <w:br/>
        <w:t>Место нахождения: Российская Федерация, г</w:t>
      </w:r>
      <w:r w:rsidR="000330C6" w:rsidRPr="00BD5FB3">
        <w:rPr>
          <w:rStyle w:val="Subst"/>
          <w:bCs/>
          <w:iCs/>
          <w:color w:val="000000" w:themeColor="text1"/>
        </w:rPr>
        <w:t>ород</w:t>
      </w:r>
      <w:r w:rsidRPr="00BD5FB3">
        <w:rPr>
          <w:rStyle w:val="Subst"/>
          <w:bCs/>
          <w:iCs/>
          <w:color w:val="000000" w:themeColor="text1"/>
        </w:rPr>
        <w:t xml:space="preserve"> Москва;</w:t>
      </w:r>
      <w:r w:rsidRPr="00BD5FB3">
        <w:rPr>
          <w:rStyle w:val="Subst"/>
          <w:bCs/>
          <w:iCs/>
          <w:color w:val="000000" w:themeColor="text1"/>
        </w:rPr>
        <w:br/>
        <w:t>ИНН: 7705630445; ОГРН: 1047796902966.</w:t>
      </w:r>
      <w:r w:rsidRPr="00BD5FB3">
        <w:rPr>
          <w:rStyle w:val="Subst"/>
          <w:bCs/>
          <w:iCs/>
          <w:color w:val="000000" w:themeColor="text1"/>
        </w:rPr>
        <w:br/>
      </w:r>
      <w:r w:rsidRPr="00BD5FB3">
        <w:rPr>
          <w:rStyle w:val="Subst"/>
          <w:bCs/>
          <w:iCs/>
          <w:color w:val="000000" w:themeColor="text1"/>
        </w:rPr>
        <w:br/>
        <w:t xml:space="preserve">2. Полное фирменное наименование: </w:t>
      </w:r>
      <w:r w:rsidR="008363FC" w:rsidRPr="00BD5FB3">
        <w:rPr>
          <w:rStyle w:val="Subst"/>
          <w:bCs/>
          <w:iCs/>
          <w:color w:val="000000" w:themeColor="text1"/>
        </w:rPr>
        <w:t>Публичное</w:t>
      </w:r>
      <w:r w:rsidRPr="00BD5FB3">
        <w:rPr>
          <w:rStyle w:val="Subst"/>
          <w:bCs/>
          <w:iCs/>
          <w:color w:val="000000" w:themeColor="text1"/>
        </w:rPr>
        <w:t xml:space="preserve"> акционерное общество «Нефтяная компания «Роснефть»;</w:t>
      </w:r>
      <w:r w:rsidRPr="00BD5FB3">
        <w:rPr>
          <w:rStyle w:val="Subst"/>
          <w:bCs/>
          <w:iCs/>
          <w:color w:val="000000" w:themeColor="text1"/>
        </w:rPr>
        <w:br/>
        <w:t xml:space="preserve">Сокращенное фирменное наименование: </w:t>
      </w:r>
      <w:r w:rsidR="008363FC" w:rsidRPr="00BD5FB3">
        <w:rPr>
          <w:rStyle w:val="Subst"/>
          <w:bCs/>
          <w:iCs/>
          <w:color w:val="000000" w:themeColor="text1"/>
        </w:rPr>
        <w:t>П</w:t>
      </w:r>
      <w:r w:rsidRPr="00BD5FB3">
        <w:rPr>
          <w:rStyle w:val="Subst"/>
          <w:bCs/>
          <w:iCs/>
          <w:color w:val="000000" w:themeColor="text1"/>
        </w:rPr>
        <w:t>АО «НК «Роснефть»;</w:t>
      </w:r>
      <w:r w:rsidRPr="00BD5FB3">
        <w:rPr>
          <w:rStyle w:val="Subst"/>
          <w:bCs/>
          <w:iCs/>
          <w:color w:val="000000" w:themeColor="text1"/>
        </w:rPr>
        <w:br/>
        <w:t xml:space="preserve">Место нахождения: Российская Федерация, </w:t>
      </w:r>
      <w:r w:rsidR="008363FC" w:rsidRPr="00BD5FB3">
        <w:rPr>
          <w:rStyle w:val="Subst"/>
          <w:bCs/>
          <w:iCs/>
          <w:color w:val="000000" w:themeColor="text1"/>
        </w:rPr>
        <w:t>город Москва;</w:t>
      </w:r>
    </w:p>
    <w:p w:rsidR="006B7C26" w:rsidRPr="00BD5FB3" w:rsidRDefault="00BF09A6" w:rsidP="006B7C26">
      <w:pPr>
        <w:ind w:left="200"/>
        <w:rPr>
          <w:rStyle w:val="Subst"/>
          <w:b w:val="0"/>
          <w:bCs/>
          <w:color w:val="000000" w:themeColor="text1"/>
        </w:rPr>
      </w:pPr>
      <w:r w:rsidRPr="00BD5FB3">
        <w:rPr>
          <w:rStyle w:val="Subst"/>
          <w:bCs/>
          <w:iCs/>
          <w:color w:val="000000" w:themeColor="text1"/>
        </w:rPr>
        <w:t>ИНН: 7706107510; ОГРН: 1027700043502.</w:t>
      </w:r>
      <w:r w:rsidRPr="00BD5FB3">
        <w:rPr>
          <w:rStyle w:val="Subst"/>
          <w:bCs/>
          <w:iCs/>
          <w:color w:val="000000" w:themeColor="text1"/>
        </w:rPr>
        <w:br/>
      </w:r>
      <w:r w:rsidRPr="00BD5FB3">
        <w:rPr>
          <w:rStyle w:val="Subst"/>
          <w:bCs/>
          <w:iCs/>
          <w:color w:val="000000" w:themeColor="text1"/>
        </w:rPr>
        <w:br/>
      </w:r>
      <w:r w:rsidR="006B7C26" w:rsidRPr="00BD5FB3">
        <w:rPr>
          <w:rStyle w:val="Subst"/>
          <w:bCs/>
          <w:color w:val="000000" w:themeColor="text1"/>
        </w:rPr>
        <w:t xml:space="preserve">3. Полное фирменное наименование: </w:t>
      </w:r>
      <w:proofErr w:type="spellStart"/>
      <w:r w:rsidR="0012006E" w:rsidRPr="00BD5FB3">
        <w:rPr>
          <w:rStyle w:val="Subst"/>
          <w:bCs/>
          <w:iCs/>
          <w:color w:val="000000" w:themeColor="text1"/>
        </w:rPr>
        <w:t>Rosneft</w:t>
      </w:r>
      <w:proofErr w:type="spellEnd"/>
      <w:r w:rsidR="0012006E" w:rsidRPr="00BD5FB3">
        <w:rPr>
          <w:rStyle w:val="Subst"/>
          <w:bCs/>
          <w:iCs/>
          <w:color w:val="000000" w:themeColor="text1"/>
        </w:rPr>
        <w:t xml:space="preserve"> </w:t>
      </w:r>
      <w:r w:rsidR="00BD5FB3" w:rsidRPr="00BD5FB3">
        <w:rPr>
          <w:rStyle w:val="SUBST1"/>
          <w:color w:val="000000" w:themeColor="text1"/>
          <w:sz w:val="20"/>
          <w:lang w:val="en-US"/>
        </w:rPr>
        <w:t>Holding</w:t>
      </w:r>
      <w:r w:rsidR="00BD5FB3" w:rsidRPr="00BD5FB3">
        <w:rPr>
          <w:rStyle w:val="SUBST1"/>
          <w:color w:val="000000" w:themeColor="text1"/>
          <w:sz w:val="20"/>
        </w:rPr>
        <w:t xml:space="preserve"> </w:t>
      </w:r>
      <w:proofErr w:type="spellStart"/>
      <w:r w:rsidR="0012006E" w:rsidRPr="00BD5FB3">
        <w:rPr>
          <w:rStyle w:val="Subst"/>
          <w:bCs/>
          <w:iCs/>
          <w:color w:val="000000" w:themeColor="text1"/>
        </w:rPr>
        <w:t>Limited</w:t>
      </w:r>
      <w:proofErr w:type="spellEnd"/>
      <w:r w:rsidR="0012006E" w:rsidRPr="00BD5FB3">
        <w:rPr>
          <w:rStyle w:val="Subst"/>
          <w:bCs/>
          <w:iCs/>
          <w:color w:val="000000" w:themeColor="text1"/>
        </w:rPr>
        <w:t xml:space="preserve">; </w:t>
      </w:r>
      <w:r w:rsidR="0012006E" w:rsidRPr="00BD5FB3">
        <w:rPr>
          <w:rStyle w:val="Subst"/>
          <w:bCs/>
          <w:iCs/>
          <w:color w:val="000000" w:themeColor="text1"/>
        </w:rPr>
        <w:br/>
        <w:t xml:space="preserve">Сокращенное фирменное наименование: </w:t>
      </w:r>
      <w:proofErr w:type="spellStart"/>
      <w:r w:rsidR="00BD5FB3" w:rsidRPr="00BD5FB3">
        <w:rPr>
          <w:rStyle w:val="Subst"/>
          <w:bCs/>
          <w:iCs/>
          <w:color w:val="000000" w:themeColor="text1"/>
        </w:rPr>
        <w:t>Rosneft</w:t>
      </w:r>
      <w:proofErr w:type="spellEnd"/>
      <w:r w:rsidR="00BD5FB3" w:rsidRPr="00BD5FB3">
        <w:rPr>
          <w:rStyle w:val="Subst"/>
          <w:bCs/>
          <w:iCs/>
          <w:color w:val="000000" w:themeColor="text1"/>
        </w:rPr>
        <w:t xml:space="preserve"> </w:t>
      </w:r>
      <w:r w:rsidR="00BD5FB3" w:rsidRPr="00BD5FB3">
        <w:rPr>
          <w:rStyle w:val="SUBST1"/>
          <w:color w:val="000000" w:themeColor="text1"/>
          <w:sz w:val="20"/>
          <w:lang w:val="en-US"/>
        </w:rPr>
        <w:t>Holding</w:t>
      </w:r>
      <w:r w:rsidR="00BD5FB3" w:rsidRPr="00BD5FB3">
        <w:rPr>
          <w:rStyle w:val="SUBST1"/>
          <w:color w:val="000000" w:themeColor="text1"/>
          <w:sz w:val="20"/>
        </w:rPr>
        <w:t xml:space="preserve"> </w:t>
      </w:r>
      <w:proofErr w:type="spellStart"/>
      <w:r w:rsidR="00BD5FB3" w:rsidRPr="00BD5FB3">
        <w:rPr>
          <w:rStyle w:val="Subst"/>
          <w:bCs/>
          <w:iCs/>
          <w:color w:val="000000" w:themeColor="text1"/>
        </w:rPr>
        <w:t>Limited</w:t>
      </w:r>
      <w:proofErr w:type="spellEnd"/>
      <w:r w:rsidR="0012006E" w:rsidRPr="00BD5FB3">
        <w:rPr>
          <w:rStyle w:val="Subst"/>
          <w:bCs/>
          <w:iCs/>
          <w:color w:val="000000" w:themeColor="text1"/>
        </w:rPr>
        <w:t>;</w:t>
      </w:r>
      <w:r w:rsidR="0012006E" w:rsidRPr="00BD5FB3">
        <w:rPr>
          <w:rStyle w:val="Subst"/>
          <w:bCs/>
          <w:iCs/>
          <w:color w:val="000000" w:themeColor="text1"/>
        </w:rPr>
        <w:br/>
        <w:t xml:space="preserve">Место нахождения: </w:t>
      </w:r>
      <w:r w:rsidR="00BD5FB3" w:rsidRPr="00BD5FB3">
        <w:rPr>
          <w:b/>
          <w:bCs/>
          <w:i/>
          <w:color w:val="000000" w:themeColor="text1"/>
        </w:rPr>
        <w:t xml:space="preserve">Республика Кипр, 1066, Никосия, улица </w:t>
      </w:r>
      <w:proofErr w:type="spellStart"/>
      <w:r w:rsidR="00BD5FB3" w:rsidRPr="00BD5FB3">
        <w:rPr>
          <w:b/>
          <w:bCs/>
          <w:i/>
          <w:color w:val="000000" w:themeColor="text1"/>
        </w:rPr>
        <w:t>Темистокли</w:t>
      </w:r>
      <w:proofErr w:type="spellEnd"/>
      <w:r w:rsidR="00BD5FB3" w:rsidRPr="00BD5FB3">
        <w:rPr>
          <w:b/>
          <w:bCs/>
          <w:i/>
          <w:color w:val="000000" w:themeColor="text1"/>
        </w:rPr>
        <w:t xml:space="preserve"> </w:t>
      </w:r>
      <w:proofErr w:type="spellStart"/>
      <w:r w:rsidR="00BD5FB3" w:rsidRPr="00BD5FB3">
        <w:rPr>
          <w:b/>
          <w:bCs/>
          <w:i/>
          <w:color w:val="000000" w:themeColor="text1"/>
        </w:rPr>
        <w:t>Дервис</w:t>
      </w:r>
      <w:proofErr w:type="spellEnd"/>
      <w:r w:rsidR="00BD5FB3" w:rsidRPr="00BD5FB3">
        <w:rPr>
          <w:b/>
          <w:bCs/>
          <w:i/>
          <w:color w:val="000000" w:themeColor="text1"/>
        </w:rPr>
        <w:t xml:space="preserve"> 5, </w:t>
      </w:r>
      <w:proofErr w:type="spellStart"/>
      <w:r w:rsidR="00BD5FB3" w:rsidRPr="00BD5FB3">
        <w:rPr>
          <w:b/>
          <w:bCs/>
          <w:i/>
          <w:color w:val="000000" w:themeColor="text1"/>
        </w:rPr>
        <w:t>Эленион</w:t>
      </w:r>
      <w:proofErr w:type="spellEnd"/>
      <w:r w:rsidR="00BD5FB3" w:rsidRPr="00BD5FB3">
        <w:rPr>
          <w:b/>
          <w:bCs/>
          <w:i/>
          <w:color w:val="000000" w:themeColor="text1"/>
        </w:rPr>
        <w:t xml:space="preserve"> </w:t>
      </w:r>
      <w:proofErr w:type="spellStart"/>
      <w:r w:rsidR="00BD5FB3" w:rsidRPr="00BD5FB3">
        <w:rPr>
          <w:b/>
          <w:bCs/>
          <w:i/>
          <w:color w:val="000000" w:themeColor="text1"/>
        </w:rPr>
        <w:t>Билдинг</w:t>
      </w:r>
      <w:proofErr w:type="spellEnd"/>
      <w:r w:rsidR="0012006E" w:rsidRPr="00BD5FB3">
        <w:rPr>
          <w:rStyle w:val="Subst"/>
          <w:b w:val="0"/>
          <w:bCs/>
          <w:iCs/>
          <w:color w:val="000000" w:themeColor="text1"/>
        </w:rPr>
        <w:t>.</w:t>
      </w:r>
      <w:r w:rsidR="0012006E" w:rsidRPr="00BD5FB3">
        <w:rPr>
          <w:rStyle w:val="Subst"/>
          <w:b w:val="0"/>
          <w:bCs/>
          <w:iCs/>
          <w:color w:val="000000" w:themeColor="text1"/>
        </w:rPr>
        <w:br/>
      </w:r>
      <w:r w:rsidR="006B7C26" w:rsidRPr="00BD5FB3">
        <w:rPr>
          <w:rStyle w:val="Subst"/>
          <w:bCs/>
          <w:color w:val="000000" w:themeColor="text1"/>
        </w:rPr>
        <w:br/>
        <w:t xml:space="preserve">4. Полное фирменное наименование: </w:t>
      </w:r>
      <w:proofErr w:type="spellStart"/>
      <w:r w:rsidR="006B7C26" w:rsidRPr="00BD5FB3">
        <w:rPr>
          <w:rStyle w:val="Subst"/>
          <w:bCs/>
          <w:color w:val="000000" w:themeColor="text1"/>
        </w:rPr>
        <w:t>Rosneft</w:t>
      </w:r>
      <w:proofErr w:type="spellEnd"/>
      <w:r w:rsidR="006B7C26" w:rsidRPr="00BD5FB3">
        <w:rPr>
          <w:rStyle w:val="Subst"/>
          <w:bCs/>
          <w:color w:val="000000" w:themeColor="text1"/>
        </w:rPr>
        <w:t xml:space="preserve"> </w:t>
      </w:r>
      <w:proofErr w:type="spellStart"/>
      <w:r w:rsidR="006B7C26" w:rsidRPr="00BD5FB3">
        <w:rPr>
          <w:rStyle w:val="Subst"/>
          <w:bCs/>
          <w:color w:val="000000" w:themeColor="text1"/>
        </w:rPr>
        <w:t>Industrial</w:t>
      </w:r>
      <w:proofErr w:type="spellEnd"/>
      <w:r w:rsidR="006B7C26" w:rsidRPr="00BD5FB3">
        <w:rPr>
          <w:rStyle w:val="Subst"/>
          <w:bCs/>
          <w:color w:val="000000" w:themeColor="text1"/>
        </w:rPr>
        <w:t xml:space="preserve"> </w:t>
      </w:r>
      <w:proofErr w:type="spellStart"/>
      <w:r w:rsidR="006B7C26" w:rsidRPr="00BD5FB3">
        <w:rPr>
          <w:rStyle w:val="Subst"/>
          <w:bCs/>
          <w:color w:val="000000" w:themeColor="text1"/>
        </w:rPr>
        <w:t>Holdings</w:t>
      </w:r>
      <w:proofErr w:type="spellEnd"/>
      <w:r w:rsidR="006B7C26" w:rsidRPr="00BD5FB3">
        <w:rPr>
          <w:rStyle w:val="Subst"/>
          <w:bCs/>
          <w:color w:val="000000" w:themeColor="text1"/>
        </w:rPr>
        <w:t xml:space="preserve"> </w:t>
      </w:r>
      <w:proofErr w:type="spellStart"/>
      <w:r w:rsidR="006B7C26" w:rsidRPr="00BD5FB3">
        <w:rPr>
          <w:rStyle w:val="Subst"/>
          <w:bCs/>
          <w:color w:val="000000" w:themeColor="text1"/>
        </w:rPr>
        <w:t>Limited</w:t>
      </w:r>
      <w:proofErr w:type="spellEnd"/>
      <w:r w:rsidR="006B7C26" w:rsidRPr="00BD5FB3">
        <w:rPr>
          <w:rStyle w:val="Subst"/>
          <w:bCs/>
          <w:color w:val="000000" w:themeColor="text1"/>
        </w:rPr>
        <w:t xml:space="preserve">; </w:t>
      </w:r>
      <w:r w:rsidR="006B7C26" w:rsidRPr="00BD5FB3">
        <w:rPr>
          <w:rStyle w:val="Subst"/>
          <w:bCs/>
          <w:color w:val="000000" w:themeColor="text1"/>
        </w:rPr>
        <w:br/>
        <w:t xml:space="preserve">Сокращенное фирменное наименование: </w:t>
      </w:r>
      <w:proofErr w:type="spellStart"/>
      <w:r w:rsidR="006B7C26" w:rsidRPr="00BD5FB3">
        <w:rPr>
          <w:rStyle w:val="Subst"/>
          <w:bCs/>
          <w:color w:val="000000" w:themeColor="text1"/>
        </w:rPr>
        <w:t>Rosneft</w:t>
      </w:r>
      <w:proofErr w:type="spellEnd"/>
      <w:r w:rsidR="006B7C26" w:rsidRPr="00BD5FB3">
        <w:rPr>
          <w:rStyle w:val="Subst"/>
          <w:bCs/>
          <w:color w:val="000000" w:themeColor="text1"/>
        </w:rPr>
        <w:t xml:space="preserve"> </w:t>
      </w:r>
      <w:proofErr w:type="spellStart"/>
      <w:r w:rsidR="006B7C26" w:rsidRPr="00BD5FB3">
        <w:rPr>
          <w:rStyle w:val="Subst"/>
          <w:bCs/>
          <w:color w:val="000000" w:themeColor="text1"/>
        </w:rPr>
        <w:t>Industrial</w:t>
      </w:r>
      <w:proofErr w:type="spellEnd"/>
      <w:r w:rsidR="006B7C26" w:rsidRPr="00BD5FB3">
        <w:rPr>
          <w:rStyle w:val="Subst"/>
          <w:bCs/>
          <w:color w:val="000000" w:themeColor="text1"/>
        </w:rPr>
        <w:t xml:space="preserve"> </w:t>
      </w:r>
      <w:proofErr w:type="spellStart"/>
      <w:r w:rsidR="006B7C26" w:rsidRPr="00BD5FB3">
        <w:rPr>
          <w:rStyle w:val="Subst"/>
          <w:bCs/>
          <w:color w:val="000000" w:themeColor="text1"/>
        </w:rPr>
        <w:t>Holdings</w:t>
      </w:r>
      <w:proofErr w:type="spellEnd"/>
      <w:r w:rsidR="006B7C26" w:rsidRPr="00BD5FB3">
        <w:rPr>
          <w:rStyle w:val="Subst"/>
          <w:bCs/>
          <w:color w:val="000000" w:themeColor="text1"/>
        </w:rPr>
        <w:t xml:space="preserve"> </w:t>
      </w:r>
      <w:proofErr w:type="spellStart"/>
      <w:r w:rsidR="006B7C26" w:rsidRPr="00BD5FB3">
        <w:rPr>
          <w:rStyle w:val="Subst"/>
          <w:bCs/>
          <w:color w:val="000000" w:themeColor="text1"/>
        </w:rPr>
        <w:t>Limited</w:t>
      </w:r>
      <w:proofErr w:type="spellEnd"/>
      <w:r w:rsidR="006B7C26" w:rsidRPr="00BD5FB3">
        <w:rPr>
          <w:rStyle w:val="Subst"/>
          <w:bCs/>
          <w:color w:val="000000" w:themeColor="text1"/>
        </w:rPr>
        <w:t xml:space="preserve">; </w:t>
      </w:r>
      <w:r w:rsidR="006B7C26" w:rsidRPr="00BD5FB3">
        <w:rPr>
          <w:rStyle w:val="Subst"/>
          <w:bCs/>
          <w:color w:val="000000" w:themeColor="text1"/>
        </w:rPr>
        <w:br/>
        <w:t xml:space="preserve">Место нахождения: </w:t>
      </w:r>
      <w:r w:rsidR="006B7C26" w:rsidRPr="00BD5FB3">
        <w:rPr>
          <w:b/>
          <w:bCs/>
          <w:i/>
        </w:rPr>
        <w:t xml:space="preserve">Республика Кипр, 1066, Никосия, улица </w:t>
      </w:r>
      <w:proofErr w:type="spellStart"/>
      <w:r w:rsidR="006B7C26" w:rsidRPr="00BD5FB3">
        <w:rPr>
          <w:b/>
          <w:bCs/>
          <w:i/>
        </w:rPr>
        <w:t>Темистокли</w:t>
      </w:r>
      <w:proofErr w:type="spellEnd"/>
      <w:r w:rsidR="006B7C26" w:rsidRPr="00BD5FB3">
        <w:rPr>
          <w:b/>
          <w:bCs/>
          <w:i/>
        </w:rPr>
        <w:t xml:space="preserve"> </w:t>
      </w:r>
      <w:proofErr w:type="spellStart"/>
      <w:r w:rsidR="006B7C26" w:rsidRPr="00BD5FB3">
        <w:rPr>
          <w:b/>
          <w:bCs/>
          <w:i/>
        </w:rPr>
        <w:t>Дервис</w:t>
      </w:r>
      <w:proofErr w:type="spellEnd"/>
      <w:r w:rsidR="006B7C26" w:rsidRPr="00BD5FB3">
        <w:rPr>
          <w:b/>
          <w:bCs/>
          <w:i/>
        </w:rPr>
        <w:t xml:space="preserve"> 5, </w:t>
      </w:r>
      <w:proofErr w:type="spellStart"/>
      <w:r w:rsidR="006B7C26" w:rsidRPr="00BD5FB3">
        <w:rPr>
          <w:b/>
          <w:bCs/>
          <w:i/>
        </w:rPr>
        <w:t>Эленион</w:t>
      </w:r>
      <w:proofErr w:type="spellEnd"/>
      <w:r w:rsidR="006B7C26" w:rsidRPr="00BD5FB3">
        <w:rPr>
          <w:b/>
          <w:bCs/>
          <w:i/>
        </w:rPr>
        <w:t xml:space="preserve"> </w:t>
      </w:r>
      <w:proofErr w:type="spellStart"/>
      <w:r w:rsidR="006B7C26" w:rsidRPr="00BD5FB3">
        <w:rPr>
          <w:b/>
          <w:bCs/>
          <w:i/>
        </w:rPr>
        <w:t>Билдинг</w:t>
      </w:r>
      <w:proofErr w:type="spellEnd"/>
      <w:r w:rsidR="006B7C26" w:rsidRPr="00BD5FB3">
        <w:rPr>
          <w:rStyle w:val="Subst"/>
          <w:b w:val="0"/>
          <w:bCs/>
          <w:color w:val="000000" w:themeColor="text1"/>
        </w:rPr>
        <w:br/>
      </w:r>
      <w:r w:rsidR="006B7C26" w:rsidRPr="00BD5FB3">
        <w:rPr>
          <w:rStyle w:val="Subst"/>
          <w:bCs/>
          <w:color w:val="000000" w:themeColor="text1"/>
        </w:rPr>
        <w:br/>
        <w:t xml:space="preserve">5. Полное фирменное наименование: </w:t>
      </w:r>
      <w:proofErr w:type="spellStart"/>
      <w:r w:rsidR="006B7C26" w:rsidRPr="00BD5FB3">
        <w:rPr>
          <w:rStyle w:val="Subst"/>
          <w:bCs/>
          <w:color w:val="000000" w:themeColor="text1"/>
        </w:rPr>
        <w:t>Rosneft</w:t>
      </w:r>
      <w:proofErr w:type="spellEnd"/>
      <w:r w:rsidR="006B7C26" w:rsidRPr="00BD5FB3">
        <w:rPr>
          <w:rStyle w:val="Subst"/>
          <w:bCs/>
          <w:color w:val="000000" w:themeColor="text1"/>
        </w:rPr>
        <w:t xml:space="preserve"> </w:t>
      </w:r>
      <w:proofErr w:type="spellStart"/>
      <w:r w:rsidR="006B7C26" w:rsidRPr="00BD5FB3">
        <w:rPr>
          <w:rStyle w:val="Subst"/>
          <w:bCs/>
          <w:color w:val="000000" w:themeColor="text1"/>
        </w:rPr>
        <w:t>International</w:t>
      </w:r>
      <w:proofErr w:type="spellEnd"/>
      <w:r w:rsidR="006B7C26" w:rsidRPr="00BD5FB3">
        <w:rPr>
          <w:rStyle w:val="Subst"/>
          <w:bCs/>
          <w:color w:val="000000" w:themeColor="text1"/>
        </w:rPr>
        <w:t xml:space="preserve"> </w:t>
      </w:r>
      <w:r w:rsidR="006B7C26" w:rsidRPr="00BD5FB3">
        <w:rPr>
          <w:rStyle w:val="SUBST1"/>
          <w:sz w:val="20"/>
          <w:lang w:val="en-US"/>
        </w:rPr>
        <w:t>Holdings</w:t>
      </w:r>
      <w:r w:rsidR="006B7C26" w:rsidRPr="00BD5FB3">
        <w:rPr>
          <w:rStyle w:val="Subst"/>
          <w:bCs/>
          <w:color w:val="000000" w:themeColor="text1"/>
        </w:rPr>
        <w:t xml:space="preserve"> </w:t>
      </w:r>
      <w:proofErr w:type="spellStart"/>
      <w:r w:rsidR="006B7C26" w:rsidRPr="00BD5FB3">
        <w:rPr>
          <w:rStyle w:val="Subst"/>
          <w:bCs/>
          <w:color w:val="000000" w:themeColor="text1"/>
        </w:rPr>
        <w:t>Limited</w:t>
      </w:r>
      <w:proofErr w:type="spellEnd"/>
      <w:r w:rsidR="006B7C26" w:rsidRPr="00BD5FB3">
        <w:rPr>
          <w:rStyle w:val="Subst"/>
          <w:bCs/>
          <w:color w:val="000000" w:themeColor="text1"/>
        </w:rPr>
        <w:t xml:space="preserve">; </w:t>
      </w:r>
      <w:r w:rsidR="006B7C26" w:rsidRPr="00BD5FB3">
        <w:rPr>
          <w:rStyle w:val="Subst"/>
          <w:bCs/>
          <w:color w:val="000000" w:themeColor="text1"/>
        </w:rPr>
        <w:br/>
        <w:t xml:space="preserve">Сокращенное фирменное наименование: </w:t>
      </w:r>
      <w:proofErr w:type="spellStart"/>
      <w:r w:rsidR="006B7C26" w:rsidRPr="00BD5FB3">
        <w:rPr>
          <w:rStyle w:val="Subst"/>
          <w:bCs/>
          <w:color w:val="000000" w:themeColor="text1"/>
        </w:rPr>
        <w:t>Rosneft</w:t>
      </w:r>
      <w:proofErr w:type="spellEnd"/>
      <w:r w:rsidR="006B7C26" w:rsidRPr="00BD5FB3">
        <w:rPr>
          <w:rStyle w:val="Subst"/>
          <w:bCs/>
          <w:color w:val="000000" w:themeColor="text1"/>
        </w:rPr>
        <w:t xml:space="preserve"> </w:t>
      </w:r>
      <w:proofErr w:type="spellStart"/>
      <w:r w:rsidR="006B7C26" w:rsidRPr="00BD5FB3">
        <w:rPr>
          <w:rStyle w:val="Subst"/>
          <w:bCs/>
          <w:color w:val="000000" w:themeColor="text1"/>
        </w:rPr>
        <w:t>International</w:t>
      </w:r>
      <w:proofErr w:type="spellEnd"/>
      <w:r w:rsidR="006B7C26" w:rsidRPr="00BD5FB3">
        <w:rPr>
          <w:rStyle w:val="Subst"/>
          <w:bCs/>
          <w:color w:val="000000" w:themeColor="text1"/>
        </w:rPr>
        <w:t xml:space="preserve"> </w:t>
      </w:r>
      <w:r w:rsidR="006B7C26" w:rsidRPr="00BD5FB3">
        <w:rPr>
          <w:rStyle w:val="SUBST1"/>
          <w:sz w:val="20"/>
          <w:lang w:val="en-US"/>
        </w:rPr>
        <w:t>Holdings</w:t>
      </w:r>
      <w:r w:rsidR="006B7C26" w:rsidRPr="00BD5FB3">
        <w:rPr>
          <w:rStyle w:val="Subst"/>
          <w:bCs/>
          <w:color w:val="000000" w:themeColor="text1"/>
        </w:rPr>
        <w:t xml:space="preserve"> </w:t>
      </w:r>
      <w:proofErr w:type="spellStart"/>
      <w:r w:rsidR="006B7C26" w:rsidRPr="00BD5FB3">
        <w:rPr>
          <w:rStyle w:val="Subst"/>
          <w:bCs/>
          <w:color w:val="000000" w:themeColor="text1"/>
        </w:rPr>
        <w:t>Limited</w:t>
      </w:r>
      <w:proofErr w:type="spellEnd"/>
      <w:r w:rsidR="006B7C26" w:rsidRPr="00BD5FB3">
        <w:rPr>
          <w:rStyle w:val="Subst"/>
          <w:bCs/>
          <w:color w:val="000000" w:themeColor="text1"/>
        </w:rPr>
        <w:t xml:space="preserve">; </w:t>
      </w:r>
      <w:r w:rsidR="006B7C26" w:rsidRPr="00BD5FB3">
        <w:rPr>
          <w:rStyle w:val="Subst"/>
          <w:bCs/>
          <w:color w:val="000000" w:themeColor="text1"/>
        </w:rPr>
        <w:br/>
        <w:t xml:space="preserve">Место нахождения: </w:t>
      </w:r>
      <w:proofErr w:type="spellStart"/>
      <w:proofErr w:type="gramStart"/>
      <w:r w:rsidR="006B7C26" w:rsidRPr="00BD5FB3">
        <w:rPr>
          <w:b/>
          <w:i/>
          <w:iCs/>
          <w:lang w:val="en-US"/>
        </w:rPr>
        <w:t>Elenion</w:t>
      </w:r>
      <w:proofErr w:type="spellEnd"/>
      <w:r w:rsidR="006B7C26" w:rsidRPr="00BD5FB3">
        <w:rPr>
          <w:b/>
          <w:i/>
          <w:iCs/>
        </w:rPr>
        <w:t xml:space="preserve"> </w:t>
      </w:r>
      <w:r w:rsidR="006B7C26" w:rsidRPr="00BD5FB3">
        <w:rPr>
          <w:b/>
          <w:i/>
          <w:iCs/>
          <w:lang w:val="en-US"/>
        </w:rPr>
        <w:t>Building</w:t>
      </w:r>
      <w:r w:rsidR="006B7C26" w:rsidRPr="00BD5FB3">
        <w:rPr>
          <w:b/>
          <w:i/>
          <w:iCs/>
        </w:rPr>
        <w:t xml:space="preserve">, 5 </w:t>
      </w:r>
      <w:r w:rsidR="006B7C26" w:rsidRPr="00BD5FB3">
        <w:rPr>
          <w:b/>
          <w:i/>
          <w:iCs/>
          <w:lang w:val="en-US"/>
        </w:rPr>
        <w:t>Themistocles</w:t>
      </w:r>
      <w:r w:rsidR="006B7C26" w:rsidRPr="00BD5FB3">
        <w:rPr>
          <w:b/>
          <w:i/>
          <w:iCs/>
        </w:rPr>
        <w:t xml:space="preserve"> </w:t>
      </w:r>
      <w:proofErr w:type="spellStart"/>
      <w:r w:rsidR="006B7C26" w:rsidRPr="00BD5FB3">
        <w:rPr>
          <w:b/>
          <w:i/>
          <w:iCs/>
          <w:lang w:val="en-US"/>
        </w:rPr>
        <w:t>Dervis</w:t>
      </w:r>
      <w:proofErr w:type="spellEnd"/>
      <w:r w:rsidR="006B7C26" w:rsidRPr="00BD5FB3">
        <w:rPr>
          <w:b/>
          <w:i/>
          <w:iCs/>
        </w:rPr>
        <w:t xml:space="preserve">, 1066, </w:t>
      </w:r>
      <w:r w:rsidR="006B7C26" w:rsidRPr="00BD5FB3">
        <w:rPr>
          <w:b/>
          <w:i/>
          <w:iCs/>
          <w:lang w:val="en-US"/>
        </w:rPr>
        <w:t>Nicosia</w:t>
      </w:r>
      <w:r w:rsidR="006B7C26" w:rsidRPr="00BD5FB3">
        <w:rPr>
          <w:b/>
          <w:i/>
          <w:iCs/>
        </w:rPr>
        <w:t xml:space="preserve">, </w:t>
      </w:r>
      <w:r w:rsidR="006B7C26" w:rsidRPr="00BD5FB3">
        <w:rPr>
          <w:b/>
          <w:i/>
          <w:iCs/>
          <w:lang w:val="en-US"/>
        </w:rPr>
        <w:t>Cyprus</w:t>
      </w:r>
      <w:r w:rsidR="006B7C26" w:rsidRPr="00BD5FB3">
        <w:rPr>
          <w:rStyle w:val="Subst"/>
          <w:b w:val="0"/>
          <w:bCs/>
          <w:color w:val="000000" w:themeColor="text1"/>
        </w:rPr>
        <w:t>.</w:t>
      </w:r>
      <w:proofErr w:type="gramEnd"/>
    </w:p>
    <w:p w:rsidR="00BF09A6" w:rsidRPr="00BD5FB3" w:rsidRDefault="00BF09A6" w:rsidP="006B7C26">
      <w:pPr>
        <w:ind w:left="200"/>
        <w:rPr>
          <w:color w:val="000000" w:themeColor="text1"/>
        </w:rPr>
      </w:pPr>
      <w:r w:rsidRPr="00BD5FB3">
        <w:rPr>
          <w:rStyle w:val="Subst"/>
          <w:bCs/>
          <w:iCs/>
          <w:color w:val="000000" w:themeColor="text1"/>
        </w:rPr>
        <w:br/>
        <w:t>6. Полное фирменное наименование: NOVY INVESTMENTS LIMITED;</w:t>
      </w:r>
      <w:r w:rsidRPr="00BD5FB3">
        <w:rPr>
          <w:rStyle w:val="Subst"/>
          <w:bCs/>
          <w:iCs/>
          <w:color w:val="000000" w:themeColor="text1"/>
        </w:rPr>
        <w:br/>
        <w:t>Сокращенное фирменное наименование: NOVY INVESTMENTS LIMITED;</w:t>
      </w:r>
      <w:r w:rsidRPr="00BD5FB3">
        <w:rPr>
          <w:rStyle w:val="Subst"/>
          <w:bCs/>
          <w:iCs/>
          <w:color w:val="000000" w:themeColor="text1"/>
        </w:rPr>
        <w:br/>
        <w:t xml:space="preserve">Место нахождения: Кипр, 1066, Никосия, </w:t>
      </w:r>
      <w:proofErr w:type="spellStart"/>
      <w:r w:rsidRPr="00BD5FB3">
        <w:rPr>
          <w:rStyle w:val="Subst"/>
          <w:bCs/>
          <w:iCs/>
          <w:color w:val="000000" w:themeColor="text1"/>
        </w:rPr>
        <w:t>Темистокли</w:t>
      </w:r>
      <w:proofErr w:type="spellEnd"/>
      <w:r w:rsidRPr="00BD5FB3">
        <w:rPr>
          <w:rStyle w:val="Subst"/>
          <w:bCs/>
          <w:iCs/>
          <w:color w:val="000000" w:themeColor="text1"/>
        </w:rPr>
        <w:t xml:space="preserve"> </w:t>
      </w:r>
      <w:proofErr w:type="spellStart"/>
      <w:r w:rsidRPr="00BD5FB3">
        <w:rPr>
          <w:rStyle w:val="Subst"/>
          <w:bCs/>
          <w:iCs/>
          <w:color w:val="000000" w:themeColor="text1"/>
        </w:rPr>
        <w:t>Дервис</w:t>
      </w:r>
      <w:proofErr w:type="spellEnd"/>
      <w:r w:rsidRPr="00BD5FB3">
        <w:rPr>
          <w:rStyle w:val="Subst"/>
          <w:bCs/>
          <w:iCs/>
          <w:color w:val="000000" w:themeColor="text1"/>
        </w:rPr>
        <w:t xml:space="preserve"> 5, </w:t>
      </w:r>
      <w:proofErr w:type="spellStart"/>
      <w:r w:rsidRPr="00BD5FB3">
        <w:rPr>
          <w:rStyle w:val="Subst"/>
          <w:bCs/>
          <w:iCs/>
          <w:color w:val="000000" w:themeColor="text1"/>
        </w:rPr>
        <w:t>Эленион</w:t>
      </w:r>
      <w:proofErr w:type="spellEnd"/>
      <w:r w:rsidRPr="00BD5FB3">
        <w:rPr>
          <w:rStyle w:val="Subst"/>
          <w:bCs/>
          <w:iCs/>
          <w:color w:val="000000" w:themeColor="text1"/>
        </w:rPr>
        <w:t xml:space="preserve"> </w:t>
      </w:r>
      <w:proofErr w:type="spellStart"/>
      <w:r w:rsidRPr="00BD5FB3">
        <w:rPr>
          <w:rStyle w:val="Subst"/>
          <w:bCs/>
          <w:iCs/>
          <w:color w:val="000000" w:themeColor="text1"/>
        </w:rPr>
        <w:t>Билдинг</w:t>
      </w:r>
      <w:proofErr w:type="spellEnd"/>
      <w:r w:rsidRPr="00BD5FB3">
        <w:rPr>
          <w:rStyle w:val="Subst"/>
          <w:bCs/>
          <w:iCs/>
          <w:color w:val="000000" w:themeColor="text1"/>
        </w:rPr>
        <w:t>, 2 этаж.</w:t>
      </w:r>
    </w:p>
    <w:p w:rsidR="00BF09A6" w:rsidRPr="00BD5FB3" w:rsidRDefault="00BF09A6" w:rsidP="006B7C26">
      <w:pPr>
        <w:ind w:left="200"/>
        <w:rPr>
          <w:color w:val="000000" w:themeColor="text1"/>
        </w:rPr>
      </w:pPr>
      <w:r w:rsidRPr="00BD5FB3">
        <w:rPr>
          <w:color w:val="000000" w:themeColor="text1"/>
        </w:rPr>
        <w:t>Иные сведения, указываемые эмитентом по собственному усмотрению:</w:t>
      </w:r>
      <w:r w:rsidR="00954D91" w:rsidRPr="00BD5FB3">
        <w:rPr>
          <w:color w:val="000000" w:themeColor="text1"/>
        </w:rPr>
        <w:t xml:space="preserve"> </w:t>
      </w:r>
      <w:r w:rsidRPr="00BD5FB3">
        <w:rPr>
          <w:rStyle w:val="Subst"/>
          <w:bCs/>
          <w:iCs/>
          <w:color w:val="000000" w:themeColor="text1"/>
        </w:rPr>
        <w:t>нет</w:t>
      </w:r>
    </w:p>
    <w:p w:rsidR="00BF09A6" w:rsidRPr="00BD5FB3" w:rsidRDefault="00BF09A6" w:rsidP="004F5EA2">
      <w:pPr>
        <w:ind w:left="200"/>
        <w:rPr>
          <w:color w:val="000000" w:themeColor="text1"/>
        </w:rPr>
      </w:pPr>
    </w:p>
    <w:p w:rsidR="004F5EA2" w:rsidRPr="00055BEC" w:rsidRDefault="004F5EA2" w:rsidP="004F5EA2">
      <w:pPr>
        <w:ind w:left="200"/>
      </w:pPr>
      <w:r w:rsidRPr="00055BEC">
        <w:t>Полное фирменное наименование:</w:t>
      </w:r>
      <w:r w:rsidRPr="00055BEC">
        <w:rPr>
          <w:rStyle w:val="Subst"/>
          <w:bCs/>
          <w:iCs/>
        </w:rPr>
        <w:t xml:space="preserve"> </w:t>
      </w:r>
      <w:r w:rsidRPr="00055BEC">
        <w:rPr>
          <w:rStyle w:val="Subst"/>
          <w:bCs/>
          <w:iCs/>
          <w:lang w:val="en-US"/>
        </w:rPr>
        <w:t>THE</w:t>
      </w:r>
      <w:r w:rsidRPr="00055BEC">
        <w:rPr>
          <w:rStyle w:val="Subst"/>
          <w:bCs/>
          <w:iCs/>
        </w:rPr>
        <w:t xml:space="preserve"> </w:t>
      </w:r>
      <w:r w:rsidRPr="00055BEC">
        <w:rPr>
          <w:rStyle w:val="Subst"/>
          <w:bCs/>
          <w:iCs/>
          <w:lang w:val="en-US"/>
        </w:rPr>
        <w:t>PROSPERITY</w:t>
      </w:r>
      <w:r w:rsidRPr="00055BEC">
        <w:rPr>
          <w:rStyle w:val="Subst"/>
          <w:bCs/>
          <w:iCs/>
        </w:rPr>
        <w:t xml:space="preserve"> </w:t>
      </w:r>
      <w:r w:rsidRPr="00055BEC">
        <w:rPr>
          <w:rStyle w:val="Subst"/>
          <w:bCs/>
          <w:iCs/>
          <w:lang w:val="en-US"/>
        </w:rPr>
        <w:t>QUEST</w:t>
      </w:r>
      <w:r w:rsidRPr="00055BEC">
        <w:rPr>
          <w:rStyle w:val="Subst"/>
          <w:bCs/>
          <w:iCs/>
        </w:rPr>
        <w:t xml:space="preserve"> </w:t>
      </w:r>
      <w:r w:rsidRPr="00055BEC">
        <w:rPr>
          <w:rStyle w:val="Subst"/>
          <w:bCs/>
          <w:iCs/>
          <w:lang w:val="en-US"/>
        </w:rPr>
        <w:t>FUND</w:t>
      </w:r>
    </w:p>
    <w:p w:rsidR="004F5EA2" w:rsidRPr="00055BEC" w:rsidRDefault="004F5EA2" w:rsidP="004F5EA2">
      <w:pPr>
        <w:ind w:left="200"/>
      </w:pPr>
      <w:r w:rsidRPr="00055BEC">
        <w:t>Сокращенное фирменное наименование:</w:t>
      </w:r>
      <w:r w:rsidRPr="00055BEC">
        <w:rPr>
          <w:rStyle w:val="Subst"/>
          <w:bCs/>
          <w:iCs/>
        </w:rPr>
        <w:t xml:space="preserve"> </w:t>
      </w:r>
      <w:r w:rsidRPr="00055BEC">
        <w:rPr>
          <w:rStyle w:val="Subst"/>
          <w:bCs/>
          <w:iCs/>
          <w:lang w:val="en-US"/>
        </w:rPr>
        <w:t>THE</w:t>
      </w:r>
      <w:r w:rsidRPr="00055BEC">
        <w:rPr>
          <w:rStyle w:val="Subst"/>
          <w:bCs/>
          <w:iCs/>
        </w:rPr>
        <w:t xml:space="preserve"> </w:t>
      </w:r>
      <w:r w:rsidRPr="00055BEC">
        <w:rPr>
          <w:rStyle w:val="Subst"/>
          <w:bCs/>
          <w:iCs/>
          <w:lang w:val="en-US"/>
        </w:rPr>
        <w:t>PROSPERITY</w:t>
      </w:r>
      <w:r w:rsidRPr="00055BEC">
        <w:rPr>
          <w:rStyle w:val="Subst"/>
          <w:bCs/>
          <w:iCs/>
        </w:rPr>
        <w:t xml:space="preserve"> </w:t>
      </w:r>
      <w:r w:rsidRPr="00055BEC">
        <w:rPr>
          <w:rStyle w:val="Subst"/>
          <w:bCs/>
          <w:iCs/>
          <w:lang w:val="en-US"/>
        </w:rPr>
        <w:t>QUEST</w:t>
      </w:r>
      <w:r w:rsidRPr="00055BEC">
        <w:rPr>
          <w:rStyle w:val="Subst"/>
          <w:bCs/>
          <w:iCs/>
        </w:rPr>
        <w:t xml:space="preserve"> </w:t>
      </w:r>
      <w:r w:rsidRPr="00055BEC">
        <w:rPr>
          <w:rStyle w:val="Subst"/>
          <w:bCs/>
          <w:iCs/>
          <w:lang w:val="en-US"/>
        </w:rPr>
        <w:t>FUND</w:t>
      </w:r>
    </w:p>
    <w:p w:rsidR="004F5EA2" w:rsidRPr="00055BEC" w:rsidRDefault="004F5EA2" w:rsidP="004F5EA2">
      <w:pPr>
        <w:ind w:left="200"/>
        <w:rPr>
          <w:lang w:val="en-US"/>
        </w:rPr>
      </w:pPr>
      <w:r w:rsidRPr="00055BEC">
        <w:t>Место</w:t>
      </w:r>
      <w:r w:rsidRPr="00055BEC">
        <w:rPr>
          <w:lang w:val="en-US"/>
        </w:rPr>
        <w:t xml:space="preserve"> </w:t>
      </w:r>
      <w:r w:rsidRPr="00055BEC">
        <w:t>нахождения</w:t>
      </w:r>
      <w:r w:rsidRPr="00055BEC">
        <w:rPr>
          <w:lang w:val="en-US"/>
        </w:rPr>
        <w:t>:</w:t>
      </w:r>
      <w:r w:rsidRPr="00055BEC">
        <w:rPr>
          <w:rStyle w:val="Subst"/>
          <w:bCs/>
          <w:iCs/>
          <w:lang w:val="en-US"/>
        </w:rPr>
        <w:t xml:space="preserve"> WINDWARD 1, REGATTA OFFICE PARK, GRAND </w:t>
      </w:r>
      <w:proofErr w:type="gramStart"/>
      <w:r w:rsidRPr="00055BEC">
        <w:rPr>
          <w:rStyle w:val="Subst"/>
          <w:bCs/>
          <w:iCs/>
          <w:lang w:val="en-US"/>
        </w:rPr>
        <w:t>CAYMAN ,</w:t>
      </w:r>
      <w:proofErr w:type="gramEnd"/>
      <w:r w:rsidRPr="00055BEC">
        <w:rPr>
          <w:rStyle w:val="Subst"/>
          <w:bCs/>
          <w:iCs/>
          <w:lang w:val="en-US"/>
        </w:rPr>
        <w:t xml:space="preserve"> CAYMAN  ISLANDS </w:t>
      </w:r>
    </w:p>
    <w:p w:rsidR="00BF09A6" w:rsidRPr="004F5EA2" w:rsidRDefault="004F5EA2" w:rsidP="004F5EA2">
      <w:pPr>
        <w:ind w:left="142"/>
      </w:pPr>
      <w:r w:rsidRPr="00A02E3A">
        <w:rPr>
          <w:lang w:val="en-US"/>
        </w:rPr>
        <w:t xml:space="preserve"> </w:t>
      </w:r>
      <w:r w:rsidR="00BF09A6" w:rsidRPr="004F5EA2">
        <w:t>Доля участия лица в уставном капитале эмитента, %:</w:t>
      </w:r>
      <w:r w:rsidR="00BF09A6" w:rsidRPr="004F5EA2">
        <w:rPr>
          <w:rStyle w:val="Subst"/>
          <w:bCs/>
          <w:iCs/>
        </w:rPr>
        <w:t xml:space="preserve"> 5.</w:t>
      </w:r>
      <w:r w:rsidR="00013AA3" w:rsidRPr="004F5EA2">
        <w:rPr>
          <w:rStyle w:val="Subst"/>
          <w:bCs/>
          <w:iCs/>
        </w:rPr>
        <w:t>1740</w:t>
      </w:r>
    </w:p>
    <w:p w:rsidR="00BF09A6" w:rsidRPr="00BD5FB3" w:rsidRDefault="004F5EA2" w:rsidP="004F5EA2">
      <w:pPr>
        <w:ind w:left="142"/>
        <w:rPr>
          <w:rStyle w:val="Subst"/>
          <w:bCs/>
          <w:iCs/>
        </w:rPr>
      </w:pPr>
      <w:r w:rsidRPr="004F5EA2">
        <w:t xml:space="preserve"> </w:t>
      </w:r>
      <w:r w:rsidR="00BF09A6" w:rsidRPr="004F5EA2">
        <w:t>Доля принадлежащих лицу обыкновенных акций эмитента, %:</w:t>
      </w:r>
      <w:r w:rsidR="00BF09A6" w:rsidRPr="004F5EA2">
        <w:rPr>
          <w:rStyle w:val="Subst"/>
          <w:bCs/>
          <w:iCs/>
        </w:rPr>
        <w:t xml:space="preserve"> 3</w:t>
      </w:r>
      <w:r w:rsidR="00013AA3" w:rsidRPr="004F5EA2">
        <w:rPr>
          <w:rStyle w:val="Subst"/>
          <w:bCs/>
          <w:iCs/>
        </w:rPr>
        <w:t>.</w:t>
      </w:r>
      <w:r w:rsidR="00BF09A6" w:rsidRPr="004F5EA2">
        <w:rPr>
          <w:rStyle w:val="Subst"/>
          <w:bCs/>
          <w:iCs/>
        </w:rPr>
        <w:t>9670</w:t>
      </w:r>
    </w:p>
    <w:p w:rsidR="00BF09A6" w:rsidRPr="00BD5FB3" w:rsidRDefault="00BF09A6" w:rsidP="004F5EA2">
      <w:pPr>
        <w:ind w:left="200"/>
        <w:rPr>
          <w:color w:val="000000"/>
        </w:rPr>
      </w:pPr>
    </w:p>
    <w:p w:rsidR="00BF09A6" w:rsidRPr="00BD5FB3" w:rsidRDefault="00BF09A6" w:rsidP="00BF09A6">
      <w:pPr>
        <w:ind w:left="200"/>
        <w:rPr>
          <w:color w:val="000000" w:themeColor="text1"/>
        </w:rPr>
      </w:pPr>
      <w:r w:rsidRPr="00BD5FB3">
        <w:rPr>
          <w:color w:val="000000" w:themeColor="text1"/>
        </w:rPr>
        <w:t>Информация о номинальном держателе:</w:t>
      </w:r>
    </w:p>
    <w:p w:rsidR="00BF09A6" w:rsidRPr="00BD5FB3" w:rsidRDefault="00BF09A6" w:rsidP="00BF09A6">
      <w:pPr>
        <w:ind w:left="200"/>
        <w:rPr>
          <w:color w:val="000000" w:themeColor="text1"/>
        </w:rPr>
      </w:pPr>
      <w:r w:rsidRPr="00BD5FB3">
        <w:rPr>
          <w:color w:val="000000" w:themeColor="text1"/>
        </w:rPr>
        <w:t>Полное фирменное наименование:</w:t>
      </w:r>
      <w:r w:rsidRPr="00BD5FB3">
        <w:rPr>
          <w:rStyle w:val="Subst"/>
          <w:bCs/>
          <w:iCs/>
          <w:color w:val="000000" w:themeColor="text1"/>
        </w:rPr>
        <w:t xml:space="preserve"> Небанковская кредитная организация акционерное общество "Национальный расчетный депозитарий"</w:t>
      </w:r>
    </w:p>
    <w:p w:rsidR="00BF09A6" w:rsidRPr="00BD5FB3" w:rsidRDefault="00BF09A6" w:rsidP="00BF09A6">
      <w:pPr>
        <w:spacing w:before="0"/>
        <w:ind w:left="200"/>
        <w:rPr>
          <w:color w:val="000000" w:themeColor="text1"/>
        </w:rPr>
      </w:pPr>
      <w:r w:rsidRPr="00BD5FB3">
        <w:rPr>
          <w:color w:val="000000" w:themeColor="text1"/>
        </w:rPr>
        <w:lastRenderedPageBreak/>
        <w:t>Сокращенное фирменное наименование:</w:t>
      </w:r>
      <w:r w:rsidR="002A1C30" w:rsidRPr="00BD5FB3">
        <w:rPr>
          <w:rStyle w:val="Subst"/>
          <w:bCs/>
          <w:iCs/>
          <w:color w:val="000000" w:themeColor="text1"/>
        </w:rPr>
        <w:t xml:space="preserve"> НКО АО </w:t>
      </w:r>
      <w:r w:rsidRPr="00BD5FB3">
        <w:rPr>
          <w:rStyle w:val="Subst"/>
          <w:bCs/>
          <w:iCs/>
          <w:color w:val="000000" w:themeColor="text1"/>
        </w:rPr>
        <w:t>НРД</w:t>
      </w:r>
    </w:p>
    <w:p w:rsidR="00BF09A6" w:rsidRPr="00BD5FB3" w:rsidRDefault="00BF09A6" w:rsidP="00BF09A6">
      <w:pPr>
        <w:pStyle w:val="SubHeading"/>
        <w:spacing w:before="0"/>
        <w:ind w:left="200"/>
        <w:rPr>
          <w:color w:val="000000" w:themeColor="text1"/>
        </w:rPr>
      </w:pPr>
      <w:r w:rsidRPr="00BD5FB3">
        <w:rPr>
          <w:color w:val="000000" w:themeColor="text1"/>
        </w:rPr>
        <w:t xml:space="preserve">Место нахождения: </w:t>
      </w:r>
      <w:r w:rsidRPr="00BD5FB3">
        <w:rPr>
          <w:rStyle w:val="Subst"/>
          <w:bCs/>
          <w:iCs/>
          <w:color w:val="000000" w:themeColor="text1"/>
        </w:rPr>
        <w:t>город Москва, улица Спартаковская, дом 12</w:t>
      </w:r>
    </w:p>
    <w:p w:rsidR="00BF09A6" w:rsidRPr="00BD5FB3" w:rsidRDefault="00BF09A6" w:rsidP="00BF09A6">
      <w:pPr>
        <w:ind w:left="200"/>
        <w:rPr>
          <w:color w:val="000000" w:themeColor="text1"/>
        </w:rPr>
      </w:pPr>
      <w:r w:rsidRPr="00BD5FB3">
        <w:rPr>
          <w:color w:val="000000" w:themeColor="text1"/>
        </w:rPr>
        <w:t>ИНН:</w:t>
      </w:r>
      <w:r w:rsidRPr="00BD5FB3">
        <w:rPr>
          <w:rStyle w:val="Subst"/>
          <w:bCs/>
          <w:iCs/>
          <w:color w:val="000000" w:themeColor="text1"/>
        </w:rPr>
        <w:t xml:space="preserve"> 7702165310</w:t>
      </w:r>
    </w:p>
    <w:p w:rsidR="00BF09A6" w:rsidRPr="00BD5FB3" w:rsidRDefault="00BF09A6" w:rsidP="00BF09A6">
      <w:pPr>
        <w:ind w:left="200"/>
        <w:rPr>
          <w:color w:val="000000" w:themeColor="text1"/>
        </w:rPr>
      </w:pPr>
      <w:r w:rsidRPr="00BD5FB3">
        <w:rPr>
          <w:color w:val="000000" w:themeColor="text1"/>
        </w:rPr>
        <w:t>ОГРН:</w:t>
      </w:r>
      <w:r w:rsidRPr="00BD5FB3">
        <w:rPr>
          <w:rStyle w:val="Subst"/>
          <w:bCs/>
          <w:iCs/>
          <w:color w:val="000000" w:themeColor="text1"/>
        </w:rPr>
        <w:t xml:space="preserve"> 1027739132563</w:t>
      </w:r>
    </w:p>
    <w:p w:rsidR="00BF09A6" w:rsidRPr="00BD5FB3" w:rsidRDefault="00BF09A6" w:rsidP="00BF09A6">
      <w:pPr>
        <w:ind w:left="200"/>
        <w:rPr>
          <w:color w:val="000000" w:themeColor="text1"/>
        </w:rPr>
      </w:pPr>
      <w:r w:rsidRPr="00BD5FB3">
        <w:rPr>
          <w:color w:val="000000" w:themeColor="text1"/>
        </w:rPr>
        <w:t>Телефон:</w:t>
      </w:r>
      <w:r w:rsidRPr="00BD5FB3">
        <w:rPr>
          <w:rStyle w:val="Subst"/>
          <w:bCs/>
          <w:iCs/>
          <w:color w:val="000000" w:themeColor="text1"/>
        </w:rPr>
        <w:t xml:space="preserve"> (495) 956-0931</w:t>
      </w:r>
    </w:p>
    <w:p w:rsidR="00BF09A6" w:rsidRPr="00BD5FB3" w:rsidRDefault="00BF09A6" w:rsidP="00BF09A6">
      <w:pPr>
        <w:ind w:left="200"/>
        <w:rPr>
          <w:color w:val="000000" w:themeColor="text1"/>
        </w:rPr>
      </w:pPr>
      <w:r w:rsidRPr="00BD5FB3">
        <w:rPr>
          <w:color w:val="000000" w:themeColor="text1"/>
        </w:rPr>
        <w:t>Факс:</w:t>
      </w:r>
      <w:r w:rsidRPr="00BD5FB3">
        <w:rPr>
          <w:rStyle w:val="Subst"/>
          <w:bCs/>
          <w:iCs/>
          <w:color w:val="000000" w:themeColor="text1"/>
        </w:rPr>
        <w:t xml:space="preserve"> (495) 956-0938</w:t>
      </w:r>
    </w:p>
    <w:p w:rsidR="00BF09A6" w:rsidRPr="00BD5FB3" w:rsidRDefault="00BF09A6" w:rsidP="00BF09A6">
      <w:pPr>
        <w:spacing w:before="0"/>
        <w:ind w:left="200"/>
        <w:rPr>
          <w:color w:val="000000" w:themeColor="text1"/>
        </w:rPr>
      </w:pPr>
      <w:r w:rsidRPr="00BD5FB3">
        <w:rPr>
          <w:color w:val="000000" w:themeColor="text1"/>
        </w:rPr>
        <w:t>Адрес электронной почты:</w:t>
      </w:r>
      <w:r w:rsidRPr="00BD5FB3">
        <w:rPr>
          <w:rStyle w:val="Subst"/>
          <w:bCs/>
          <w:iCs/>
          <w:color w:val="000000" w:themeColor="text1"/>
        </w:rPr>
        <w:t xml:space="preserve"> нет данных</w:t>
      </w:r>
    </w:p>
    <w:p w:rsidR="00BF09A6" w:rsidRPr="00BD5FB3" w:rsidRDefault="00BF09A6" w:rsidP="00BF09A6">
      <w:pPr>
        <w:pStyle w:val="SubHeading"/>
        <w:spacing w:before="0"/>
        <w:ind w:left="200"/>
        <w:rPr>
          <w:color w:val="000000" w:themeColor="text1"/>
        </w:rPr>
      </w:pPr>
      <w:r w:rsidRPr="00BD5FB3">
        <w:rPr>
          <w:color w:val="000000" w:themeColor="text1"/>
        </w:rPr>
        <w:t>Сведения о лицензии профессионального участника рынка ценных бумаг</w:t>
      </w:r>
    </w:p>
    <w:p w:rsidR="00BF09A6" w:rsidRPr="00BD5FB3" w:rsidRDefault="00BF09A6" w:rsidP="00BF09A6">
      <w:pPr>
        <w:ind w:left="400"/>
        <w:rPr>
          <w:color w:val="000000" w:themeColor="text1"/>
        </w:rPr>
      </w:pPr>
      <w:r w:rsidRPr="00BD5FB3">
        <w:rPr>
          <w:color w:val="000000" w:themeColor="text1"/>
        </w:rPr>
        <w:t>Номер:</w:t>
      </w:r>
      <w:r w:rsidRPr="00BD5FB3">
        <w:rPr>
          <w:rStyle w:val="Subst"/>
          <w:bCs/>
          <w:iCs/>
          <w:color w:val="000000" w:themeColor="text1"/>
        </w:rPr>
        <w:t xml:space="preserve"> </w:t>
      </w:r>
      <w:r w:rsidR="00921FEE" w:rsidRPr="00BD5FB3">
        <w:rPr>
          <w:rStyle w:val="Subst"/>
          <w:bCs/>
          <w:iCs/>
          <w:color w:val="000000" w:themeColor="text1"/>
        </w:rPr>
        <w:t>045-12042-000100</w:t>
      </w:r>
    </w:p>
    <w:p w:rsidR="00BF09A6" w:rsidRPr="00BD5FB3" w:rsidRDefault="00BF09A6" w:rsidP="00BF09A6">
      <w:pPr>
        <w:ind w:left="400"/>
        <w:rPr>
          <w:color w:val="000000" w:themeColor="text1"/>
        </w:rPr>
      </w:pPr>
      <w:r w:rsidRPr="00BD5FB3">
        <w:rPr>
          <w:color w:val="000000" w:themeColor="text1"/>
        </w:rPr>
        <w:t>Дата выдачи:</w:t>
      </w:r>
      <w:r w:rsidRPr="00BD5FB3">
        <w:rPr>
          <w:rStyle w:val="Subst"/>
          <w:bCs/>
          <w:iCs/>
          <w:color w:val="000000" w:themeColor="text1"/>
        </w:rPr>
        <w:t xml:space="preserve"> 19.02.2009</w:t>
      </w:r>
    </w:p>
    <w:p w:rsidR="00BF09A6" w:rsidRPr="00BD5FB3" w:rsidRDefault="00BF09A6" w:rsidP="00BF09A6">
      <w:pPr>
        <w:ind w:left="400"/>
        <w:rPr>
          <w:color w:val="000000" w:themeColor="text1"/>
        </w:rPr>
      </w:pPr>
      <w:r w:rsidRPr="00BD5FB3">
        <w:rPr>
          <w:color w:val="000000" w:themeColor="text1"/>
        </w:rPr>
        <w:t xml:space="preserve">Дата окончания действия: </w:t>
      </w:r>
      <w:r w:rsidR="00921FEE" w:rsidRPr="00BD5FB3">
        <w:rPr>
          <w:rStyle w:val="Subst"/>
          <w:bCs/>
          <w:iCs/>
          <w:color w:val="000000" w:themeColor="text1"/>
        </w:rPr>
        <w:t>без ограничения срока действия</w:t>
      </w:r>
    </w:p>
    <w:p w:rsidR="00BF09A6" w:rsidRPr="00BD5FB3" w:rsidRDefault="00BF09A6" w:rsidP="00BF09A6">
      <w:pPr>
        <w:ind w:left="400"/>
        <w:rPr>
          <w:color w:val="000000" w:themeColor="text1"/>
        </w:rPr>
      </w:pPr>
      <w:r w:rsidRPr="00BD5FB3">
        <w:rPr>
          <w:color w:val="000000" w:themeColor="text1"/>
        </w:rPr>
        <w:t>Наименование органа, выдавшего лицензию:</w:t>
      </w:r>
      <w:r w:rsidRPr="00BD5FB3">
        <w:rPr>
          <w:rStyle w:val="Subst"/>
          <w:bCs/>
          <w:iCs/>
          <w:color w:val="000000" w:themeColor="text1"/>
        </w:rPr>
        <w:t xml:space="preserve"> </w:t>
      </w:r>
      <w:r w:rsidR="00921FEE" w:rsidRPr="00BD5FB3">
        <w:rPr>
          <w:rStyle w:val="Subst"/>
          <w:bCs/>
          <w:iCs/>
          <w:color w:val="000000" w:themeColor="text1"/>
        </w:rPr>
        <w:t>ФСФР России</w:t>
      </w:r>
    </w:p>
    <w:p w:rsidR="00BF09A6" w:rsidRPr="00BD5FB3" w:rsidRDefault="00BF09A6" w:rsidP="00BF09A6">
      <w:pPr>
        <w:ind w:left="200"/>
      </w:pPr>
      <w:r w:rsidRPr="00BD5FB3">
        <w:rPr>
          <w:color w:val="000000" w:themeColor="text1"/>
        </w:rPr>
        <w:t>Количество обыкновенных акций эмитента, зарегистрированных в реестре акционеров эмитента на имя номинального держателя:</w:t>
      </w:r>
      <w:r w:rsidRPr="00BD5FB3">
        <w:rPr>
          <w:rStyle w:val="Subst"/>
          <w:bCs/>
          <w:iCs/>
          <w:color w:val="000000" w:themeColor="text1"/>
        </w:rPr>
        <w:t xml:space="preserve"> </w:t>
      </w:r>
      <w:r w:rsidR="002A1C30" w:rsidRPr="00BD5FB3">
        <w:rPr>
          <w:rStyle w:val="Subst"/>
          <w:bCs/>
          <w:iCs/>
        </w:rPr>
        <w:t>61 4</w:t>
      </w:r>
      <w:r w:rsidR="000F3A23" w:rsidRPr="00BD5FB3">
        <w:rPr>
          <w:rStyle w:val="Subst"/>
          <w:bCs/>
          <w:iCs/>
        </w:rPr>
        <w:t>23</w:t>
      </w:r>
    </w:p>
    <w:p w:rsidR="00BF09A6" w:rsidRPr="002A1C30" w:rsidRDefault="00BF09A6" w:rsidP="00BF09A6">
      <w:pPr>
        <w:ind w:left="200"/>
      </w:pPr>
      <w:r w:rsidRPr="00BD5FB3">
        <w:rPr>
          <w:color w:val="000000" w:themeColor="text1"/>
        </w:rPr>
        <w:t>Количество привилегированных акций эмитента, зарегистрированных в реестре акционеров эмитента на имя номинального держателя:</w:t>
      </w:r>
      <w:r w:rsidRPr="00BD5FB3">
        <w:rPr>
          <w:rStyle w:val="Subst"/>
          <w:bCs/>
          <w:iCs/>
          <w:color w:val="000000" w:themeColor="text1"/>
        </w:rPr>
        <w:t xml:space="preserve"> </w:t>
      </w:r>
      <w:r w:rsidR="002A1C30" w:rsidRPr="00BD5FB3">
        <w:rPr>
          <w:rStyle w:val="Subst"/>
          <w:bCs/>
          <w:iCs/>
        </w:rPr>
        <w:t>69 386</w:t>
      </w:r>
    </w:p>
    <w:p w:rsidR="00BF09A6" w:rsidRDefault="00BF09A6" w:rsidP="00BF09A6">
      <w:pPr>
        <w:pStyle w:val="20"/>
      </w:pPr>
      <w:bookmarkStart w:id="82" w:name="_Toc489611596"/>
      <w:r>
        <w:t>6.3. Сведения о доле участия государства или муниципального образования в уставном капитале эмитента, наличии специального права («золотой акции»)</w:t>
      </w:r>
      <w:bookmarkEnd w:id="82"/>
    </w:p>
    <w:p w:rsidR="00BF09A6" w:rsidRDefault="00BF09A6" w:rsidP="00BF09A6">
      <w:pPr>
        <w:pStyle w:val="SubHeading"/>
        <w:ind w:left="200"/>
      </w:pPr>
      <w:r>
        <w:t>Сведения об управляющих государственными, муниципальными пакетами акций</w:t>
      </w:r>
    </w:p>
    <w:p w:rsidR="00BF09A6" w:rsidRDefault="00BF09A6" w:rsidP="00BF09A6">
      <w:pPr>
        <w:ind w:left="400"/>
      </w:pPr>
      <w:r>
        <w:rPr>
          <w:rStyle w:val="Subst"/>
          <w:bCs/>
          <w:iCs/>
        </w:rPr>
        <w:t>Указанных лиц нет</w:t>
      </w:r>
    </w:p>
    <w:p w:rsidR="00BF09A6" w:rsidRDefault="00BF09A6" w:rsidP="00BF09A6">
      <w:pPr>
        <w:pStyle w:val="SubHeading"/>
        <w:ind w:left="200"/>
      </w:pPr>
      <w:r>
        <w:t>Лица, которые от имени Российской Федерации, субъекта Российской Федерации или муниципального образования осуществляют функции участника (акционера) эмитента</w:t>
      </w:r>
    </w:p>
    <w:p w:rsidR="00BF09A6" w:rsidRDefault="00BF09A6" w:rsidP="00BF09A6">
      <w:pPr>
        <w:ind w:left="400"/>
      </w:pPr>
      <w:r>
        <w:rPr>
          <w:rStyle w:val="Subst"/>
          <w:bCs/>
          <w:iCs/>
        </w:rPr>
        <w:t>Указанных лиц нет</w:t>
      </w:r>
    </w:p>
    <w:p w:rsidR="00BF09A6" w:rsidRDefault="00BF09A6" w:rsidP="00BF09A6">
      <w:pPr>
        <w:pStyle w:val="SubHeading"/>
        <w:ind w:left="200"/>
      </w:pPr>
      <w:r>
        <w:t>Наличие специального права на участие Российской Федерации, субъектов Российской Федерации, муниципальных образований в управлении эмитентом - акционерным обществом («золотой акции»), срок действия специального права («золотой акции»)</w:t>
      </w:r>
    </w:p>
    <w:p w:rsidR="00BF09A6" w:rsidRDefault="00BF09A6" w:rsidP="00BF09A6">
      <w:pPr>
        <w:ind w:left="400"/>
      </w:pPr>
      <w:r>
        <w:rPr>
          <w:rStyle w:val="Subst"/>
          <w:bCs/>
          <w:iCs/>
        </w:rPr>
        <w:t>Указанное право не предусмотрено</w:t>
      </w:r>
    </w:p>
    <w:p w:rsidR="00BF09A6" w:rsidRDefault="00BF09A6" w:rsidP="00BF09A6">
      <w:pPr>
        <w:pStyle w:val="20"/>
      </w:pPr>
      <w:bookmarkStart w:id="83" w:name="_Toc489611597"/>
      <w:r>
        <w:t>6.4. Сведения об ограничениях на участие в уставном капитале эмитента</w:t>
      </w:r>
      <w:bookmarkEnd w:id="83"/>
    </w:p>
    <w:p w:rsidR="009401D6" w:rsidRDefault="009401D6" w:rsidP="009401D6">
      <w:pPr>
        <w:spacing w:before="120" w:after="0"/>
        <w:ind w:left="198"/>
        <w:jc w:val="both"/>
        <w:rPr>
          <w:rStyle w:val="Subst"/>
          <w:bCs/>
          <w:iCs/>
        </w:rPr>
      </w:pPr>
      <w:r>
        <w:rPr>
          <w:rStyle w:val="Subst"/>
          <w:bCs/>
          <w:iCs/>
        </w:rPr>
        <w:t xml:space="preserve">Уставом эмитента не установлено ограничения количества акций, принадлежащих одному акционеру, и/или их суммарной номинальной стоимости, и/или максимального числа голосов, предоставляемых одному акционеру. </w:t>
      </w:r>
    </w:p>
    <w:p w:rsidR="00BF09A6" w:rsidRDefault="00BF09A6" w:rsidP="00BF09A6">
      <w:pPr>
        <w:pStyle w:val="20"/>
      </w:pPr>
      <w:bookmarkStart w:id="84" w:name="_Toc489611598"/>
      <w:r>
        <w:t>6.5. Сведения об изменениях в составе и размере участия акционеров (участников) эмитента, владеющих не менее чем пятью процентами его уставного капитала или не менее чем пятью процентами его обыкновенных акций</w:t>
      </w:r>
      <w:bookmarkEnd w:id="84"/>
    </w:p>
    <w:p w:rsidR="00BF09A6" w:rsidRPr="005114B3" w:rsidRDefault="00BF09A6" w:rsidP="005114B3">
      <w:pPr>
        <w:shd w:val="clear" w:color="auto" w:fill="FFFFFF" w:themeFill="background1"/>
        <w:jc w:val="both"/>
      </w:pPr>
      <w:proofErr w:type="gramStart"/>
      <w:r>
        <w:t>Составы акционеров (участников) эмитента, владевших не менее чем пятью процентами уставного капитала эмитента, а для эмитентов, являющихся акционерными обществами, - также не менее пятью процентами обыкновенных акций эмитента, определенные на дату списка лиц, имевших право на участие в каждом общем собрании акционеров (участников) эмитента, проведенном за последний завершенный отчетный год, предшествующий дате окончания отчетного квартала, а также за период с даты</w:t>
      </w:r>
      <w:proofErr w:type="gramEnd"/>
      <w:r>
        <w:t xml:space="preserve"> начала текущего года и до даты окончания отчетного квартала по данным списка лиц, имевших право на участие в каждом из таких </w:t>
      </w:r>
      <w:r w:rsidRPr="005114B3">
        <w:t>собраний</w:t>
      </w:r>
    </w:p>
    <w:p w:rsidR="00E8394E" w:rsidRPr="005114B3" w:rsidRDefault="00E8394E" w:rsidP="005114B3">
      <w:pPr>
        <w:shd w:val="clear" w:color="auto" w:fill="FFFFFF" w:themeFill="background1"/>
        <w:ind w:left="284"/>
        <w:rPr>
          <w:rStyle w:val="Subst"/>
          <w:bCs/>
          <w:iCs/>
        </w:rPr>
      </w:pPr>
    </w:p>
    <w:p w:rsidR="00E8394E" w:rsidRPr="005114B3" w:rsidRDefault="00E8394E" w:rsidP="005114B3">
      <w:pPr>
        <w:shd w:val="clear" w:color="auto" w:fill="FFFFFF" w:themeFill="background1"/>
        <w:jc w:val="both"/>
      </w:pPr>
      <w:r w:rsidRPr="005114B3">
        <w:t>Дата составления списка лиц, имеющих право на участие в общем собрании акционеров (участников) эмитента:</w:t>
      </w:r>
      <w:r w:rsidRPr="005114B3">
        <w:rPr>
          <w:rStyle w:val="Subst"/>
          <w:bCs/>
          <w:iCs/>
        </w:rPr>
        <w:t xml:space="preserve"> 23.05.2016</w:t>
      </w:r>
    </w:p>
    <w:p w:rsidR="00E8394E" w:rsidRDefault="00E8394E" w:rsidP="005114B3">
      <w:pPr>
        <w:pStyle w:val="SubHeading"/>
        <w:shd w:val="clear" w:color="auto" w:fill="FFFFFF" w:themeFill="background1"/>
        <w:ind w:left="284"/>
      </w:pPr>
      <w:r w:rsidRPr="005114B3">
        <w:t>Список акционеров</w:t>
      </w:r>
      <w:r>
        <w:t xml:space="preserve"> (участников)</w:t>
      </w:r>
    </w:p>
    <w:p w:rsidR="00E8394E" w:rsidRPr="00DB0998" w:rsidRDefault="00E8394E" w:rsidP="00E8394E">
      <w:pPr>
        <w:ind w:left="284"/>
        <w:rPr>
          <w:color w:val="000000"/>
        </w:rPr>
      </w:pPr>
      <w:r w:rsidRPr="00DB0998">
        <w:rPr>
          <w:color w:val="000000"/>
        </w:rPr>
        <w:t>Полное фирменное наименование:</w:t>
      </w:r>
      <w:r w:rsidRPr="00DB0998">
        <w:rPr>
          <w:rStyle w:val="Subst"/>
          <w:bCs/>
          <w:iCs/>
          <w:color w:val="000000"/>
        </w:rPr>
        <w:t xml:space="preserve"> Открытое акционерное общество «РН Холдинг»</w:t>
      </w:r>
    </w:p>
    <w:p w:rsidR="00E8394E" w:rsidRPr="00DB0998" w:rsidRDefault="00E8394E" w:rsidP="00E8394E">
      <w:pPr>
        <w:spacing w:before="0"/>
        <w:ind w:left="284"/>
        <w:rPr>
          <w:color w:val="000000"/>
        </w:rPr>
      </w:pPr>
      <w:r w:rsidRPr="00DB0998">
        <w:rPr>
          <w:color w:val="000000"/>
        </w:rPr>
        <w:t>Сокращенное фирменное наименование:</w:t>
      </w:r>
      <w:r w:rsidRPr="00DB0998">
        <w:rPr>
          <w:rStyle w:val="Subst"/>
          <w:bCs/>
          <w:iCs/>
          <w:color w:val="000000"/>
        </w:rPr>
        <w:t xml:space="preserve"> ОАО «РН Холдинг»</w:t>
      </w:r>
    </w:p>
    <w:p w:rsidR="00E8394E" w:rsidRPr="00DB0998" w:rsidRDefault="00E8394E" w:rsidP="00E8394E">
      <w:pPr>
        <w:pStyle w:val="SubHeading"/>
        <w:spacing w:before="0"/>
        <w:ind w:left="284"/>
        <w:rPr>
          <w:color w:val="000000"/>
        </w:rPr>
      </w:pPr>
      <w:r w:rsidRPr="00DB0998">
        <w:rPr>
          <w:color w:val="000000"/>
        </w:rPr>
        <w:t xml:space="preserve">Место нахождения: </w:t>
      </w:r>
      <w:r w:rsidRPr="00DB0998">
        <w:rPr>
          <w:rStyle w:val="Subst"/>
          <w:bCs/>
          <w:iCs/>
          <w:color w:val="000000"/>
        </w:rPr>
        <w:t xml:space="preserve">626170 Россия, Тюменская область, </w:t>
      </w:r>
      <w:proofErr w:type="spellStart"/>
      <w:r w:rsidRPr="00DB0998">
        <w:rPr>
          <w:rStyle w:val="Subst"/>
          <w:bCs/>
          <w:iCs/>
          <w:color w:val="000000"/>
        </w:rPr>
        <w:t>Уватский</w:t>
      </w:r>
      <w:proofErr w:type="spellEnd"/>
      <w:r w:rsidRPr="00DB0998">
        <w:rPr>
          <w:rStyle w:val="Subst"/>
          <w:bCs/>
          <w:iCs/>
          <w:color w:val="000000"/>
        </w:rPr>
        <w:t xml:space="preserve"> район, село Уват, Октябрьская 60</w:t>
      </w:r>
    </w:p>
    <w:p w:rsidR="00E8394E" w:rsidRPr="00DB0998" w:rsidRDefault="00E8394E" w:rsidP="00E8394E">
      <w:pPr>
        <w:ind w:left="284"/>
        <w:rPr>
          <w:color w:val="000000"/>
        </w:rPr>
      </w:pPr>
      <w:r w:rsidRPr="00DB0998">
        <w:rPr>
          <w:color w:val="000000"/>
        </w:rPr>
        <w:t>ИНН:</w:t>
      </w:r>
      <w:r w:rsidRPr="00DB0998">
        <w:rPr>
          <w:rStyle w:val="Subst"/>
          <w:bCs/>
          <w:iCs/>
          <w:color w:val="000000"/>
        </w:rPr>
        <w:t xml:space="preserve"> 7225004092</w:t>
      </w:r>
    </w:p>
    <w:p w:rsidR="00E8394E" w:rsidRPr="00DB0998" w:rsidRDefault="00E8394E" w:rsidP="00E8394E">
      <w:pPr>
        <w:ind w:left="284"/>
        <w:rPr>
          <w:color w:val="000000"/>
        </w:rPr>
      </w:pPr>
      <w:r w:rsidRPr="00DB0998">
        <w:rPr>
          <w:color w:val="000000"/>
        </w:rPr>
        <w:t>ОГРН:</w:t>
      </w:r>
      <w:r w:rsidRPr="00DB0998">
        <w:rPr>
          <w:rStyle w:val="Subst"/>
          <w:bCs/>
          <w:iCs/>
          <w:color w:val="000000"/>
        </w:rPr>
        <w:t xml:space="preserve"> 1047200153770</w:t>
      </w:r>
    </w:p>
    <w:p w:rsidR="00E8394E" w:rsidRPr="00DB0998" w:rsidRDefault="00E8394E" w:rsidP="00E8394E">
      <w:pPr>
        <w:ind w:left="284"/>
        <w:rPr>
          <w:color w:val="000000"/>
        </w:rPr>
      </w:pPr>
      <w:r w:rsidRPr="00DB0998">
        <w:rPr>
          <w:color w:val="000000"/>
        </w:rPr>
        <w:lastRenderedPageBreak/>
        <w:t>Доля участия лица в уставном капитале эмитента, %:</w:t>
      </w:r>
      <w:r w:rsidRPr="00DB0998">
        <w:rPr>
          <w:rStyle w:val="Subst"/>
          <w:bCs/>
          <w:iCs/>
          <w:color w:val="000000"/>
        </w:rPr>
        <w:t xml:space="preserve"> 83.7823</w:t>
      </w:r>
    </w:p>
    <w:p w:rsidR="00E8394E" w:rsidRPr="00DB0998" w:rsidRDefault="00E8394E" w:rsidP="00E8394E">
      <w:pPr>
        <w:ind w:left="284"/>
        <w:rPr>
          <w:color w:val="000000"/>
        </w:rPr>
      </w:pPr>
      <w:r w:rsidRPr="00DB0998">
        <w:rPr>
          <w:color w:val="000000"/>
        </w:rPr>
        <w:t>Доля принадлежащих лицу обыкновенных акций эмитента, %:</w:t>
      </w:r>
      <w:r w:rsidRPr="00DB0998">
        <w:rPr>
          <w:rStyle w:val="Subst"/>
          <w:bCs/>
          <w:iCs/>
          <w:color w:val="000000"/>
        </w:rPr>
        <w:t xml:space="preserve"> 90.1654</w:t>
      </w:r>
    </w:p>
    <w:p w:rsidR="00E8394E" w:rsidRDefault="00E8394E" w:rsidP="00E8394E">
      <w:pPr>
        <w:ind w:left="400"/>
      </w:pPr>
    </w:p>
    <w:p w:rsidR="00E8394E" w:rsidRDefault="00E8394E" w:rsidP="00E8394E">
      <w:pPr>
        <w:ind w:left="284"/>
      </w:pPr>
      <w:r>
        <w:t>Полное фирменное наименование:</w:t>
      </w:r>
      <w:r>
        <w:rPr>
          <w:rStyle w:val="Subst"/>
          <w:bCs/>
          <w:iCs/>
        </w:rPr>
        <w:t xml:space="preserve"> LANCRENAN INVESTMENTS LIMITED</w:t>
      </w:r>
    </w:p>
    <w:p w:rsidR="00E8394E" w:rsidRDefault="00E8394E" w:rsidP="00E8394E">
      <w:pPr>
        <w:ind w:left="284"/>
      </w:pPr>
      <w:r>
        <w:t>Сокращенное фирменное наименование:</w:t>
      </w:r>
      <w:r>
        <w:rPr>
          <w:rStyle w:val="Subst"/>
          <w:bCs/>
          <w:iCs/>
        </w:rPr>
        <w:t xml:space="preserve"> LANCRENAN INVESTMENTS LIMITED</w:t>
      </w:r>
    </w:p>
    <w:p w:rsidR="00E8394E" w:rsidRPr="00544EC9" w:rsidRDefault="00E8394E" w:rsidP="00E8394E">
      <w:pPr>
        <w:ind w:left="284"/>
        <w:rPr>
          <w:lang w:val="en-US"/>
        </w:rPr>
      </w:pPr>
      <w:r>
        <w:t>Место</w:t>
      </w:r>
      <w:r w:rsidRPr="00544EC9">
        <w:rPr>
          <w:lang w:val="en-US"/>
        </w:rPr>
        <w:t xml:space="preserve"> </w:t>
      </w:r>
      <w:r>
        <w:t>нахождения</w:t>
      </w:r>
      <w:r w:rsidRPr="00544EC9">
        <w:rPr>
          <w:lang w:val="en-US"/>
        </w:rPr>
        <w:t>:</w:t>
      </w:r>
      <w:r w:rsidRPr="00544EC9">
        <w:rPr>
          <w:rStyle w:val="Subst"/>
          <w:bCs/>
          <w:iCs/>
          <w:lang w:val="en-US"/>
        </w:rPr>
        <w:t xml:space="preserve"> 9 GIANNOU KRANIDIOTI, 2ND FLOOR, OFFICE 210,1065, NICOSIA, CYPRUS</w:t>
      </w:r>
    </w:p>
    <w:p w:rsidR="00E8394E" w:rsidRDefault="00E8394E" w:rsidP="00E8394E">
      <w:pPr>
        <w:ind w:left="284"/>
      </w:pPr>
      <w:r>
        <w:rPr>
          <w:rStyle w:val="Subst"/>
          <w:bCs/>
          <w:iCs/>
        </w:rPr>
        <w:t>Не является резидентом РФ</w:t>
      </w:r>
    </w:p>
    <w:p w:rsidR="00E8394E" w:rsidRDefault="00E8394E" w:rsidP="00E8394E">
      <w:pPr>
        <w:ind w:left="284"/>
      </w:pPr>
      <w:r>
        <w:t>Доля участия лица в уставном капитале эмитента, %:</w:t>
      </w:r>
      <w:r>
        <w:rPr>
          <w:rStyle w:val="Subst"/>
          <w:bCs/>
          <w:iCs/>
        </w:rPr>
        <w:t xml:space="preserve"> 5.7756</w:t>
      </w:r>
    </w:p>
    <w:p w:rsidR="00E8394E" w:rsidRDefault="00E8394E" w:rsidP="00E8394E">
      <w:pPr>
        <w:ind w:left="284"/>
        <w:rPr>
          <w:rStyle w:val="Subst"/>
          <w:bCs/>
          <w:iCs/>
        </w:rPr>
      </w:pPr>
      <w:r>
        <w:t>Доля принадлежавших лицу обыкновенных акций эмитента, %:</w:t>
      </w:r>
      <w:r>
        <w:rPr>
          <w:rStyle w:val="Subst"/>
          <w:bCs/>
          <w:iCs/>
        </w:rPr>
        <w:t xml:space="preserve"> 3</w:t>
      </w:r>
      <w:r w:rsidR="005C092E">
        <w:rPr>
          <w:rStyle w:val="Subst"/>
          <w:bCs/>
          <w:iCs/>
        </w:rPr>
        <w:t>.</w:t>
      </w:r>
      <w:r>
        <w:rPr>
          <w:rStyle w:val="Subst"/>
          <w:bCs/>
          <w:iCs/>
        </w:rPr>
        <w:t>9670</w:t>
      </w:r>
    </w:p>
    <w:p w:rsidR="00B64ECA" w:rsidRDefault="00B64ECA" w:rsidP="00E8394E">
      <w:pPr>
        <w:ind w:left="284"/>
        <w:rPr>
          <w:rStyle w:val="Subst"/>
          <w:bCs/>
          <w:iCs/>
        </w:rPr>
      </w:pPr>
    </w:p>
    <w:p w:rsidR="00B64ECA" w:rsidRDefault="00B64ECA" w:rsidP="00B64ECA">
      <w:pPr>
        <w:jc w:val="both"/>
      </w:pPr>
      <w:r>
        <w:t>Дата составления списка лиц, имеющих право на участие в общем собрании акционеров (участников) эмитента:</w:t>
      </w:r>
      <w:r>
        <w:rPr>
          <w:rStyle w:val="Subst"/>
          <w:bCs/>
          <w:iCs/>
        </w:rPr>
        <w:t xml:space="preserve"> 0</w:t>
      </w:r>
      <w:r w:rsidR="00445CB1">
        <w:rPr>
          <w:rStyle w:val="Subst"/>
          <w:bCs/>
          <w:iCs/>
        </w:rPr>
        <w:t>1</w:t>
      </w:r>
      <w:r>
        <w:rPr>
          <w:rStyle w:val="Subst"/>
          <w:bCs/>
          <w:iCs/>
        </w:rPr>
        <w:t>.06.2017</w:t>
      </w:r>
    </w:p>
    <w:p w:rsidR="00B64ECA" w:rsidRDefault="00B64ECA" w:rsidP="00B64ECA">
      <w:pPr>
        <w:pStyle w:val="SubHeading"/>
        <w:ind w:left="284"/>
      </w:pPr>
      <w:r>
        <w:t>Список акционеров (участников)</w:t>
      </w:r>
    </w:p>
    <w:p w:rsidR="00B64ECA" w:rsidRPr="009A68E0" w:rsidRDefault="00B64ECA" w:rsidP="00B64ECA">
      <w:pPr>
        <w:ind w:left="284"/>
        <w:rPr>
          <w:color w:val="000000" w:themeColor="text1"/>
        </w:rPr>
      </w:pPr>
      <w:r w:rsidRPr="009A68E0">
        <w:rPr>
          <w:color w:val="000000" w:themeColor="text1"/>
        </w:rPr>
        <w:t>Полное фирменное наименование:</w:t>
      </w:r>
      <w:r w:rsidRPr="009A68E0">
        <w:rPr>
          <w:rStyle w:val="Subst"/>
          <w:bCs/>
          <w:iCs/>
          <w:color w:val="000000" w:themeColor="text1"/>
        </w:rPr>
        <w:t xml:space="preserve"> Акционерное общество «РН Холдинг»</w:t>
      </w:r>
    </w:p>
    <w:p w:rsidR="00B64ECA" w:rsidRPr="009A68E0" w:rsidRDefault="00B64ECA" w:rsidP="00B64ECA">
      <w:pPr>
        <w:spacing w:before="0"/>
        <w:ind w:left="284"/>
        <w:rPr>
          <w:color w:val="000000" w:themeColor="text1"/>
        </w:rPr>
      </w:pPr>
      <w:r w:rsidRPr="009A68E0">
        <w:rPr>
          <w:color w:val="000000" w:themeColor="text1"/>
        </w:rPr>
        <w:t>Сокращенное фирменное наименование:</w:t>
      </w:r>
      <w:r w:rsidRPr="009A68E0">
        <w:rPr>
          <w:rStyle w:val="Subst"/>
          <w:bCs/>
          <w:iCs/>
          <w:color w:val="000000" w:themeColor="text1"/>
        </w:rPr>
        <w:t xml:space="preserve"> АО «РН Холдинг»</w:t>
      </w:r>
    </w:p>
    <w:p w:rsidR="00B64ECA" w:rsidRPr="009A68E0" w:rsidRDefault="00B64ECA" w:rsidP="00B64ECA">
      <w:pPr>
        <w:pStyle w:val="SubHeading"/>
        <w:spacing w:before="0"/>
        <w:ind w:left="284"/>
        <w:rPr>
          <w:color w:val="000000" w:themeColor="text1"/>
        </w:rPr>
      </w:pPr>
      <w:r w:rsidRPr="009A68E0">
        <w:rPr>
          <w:color w:val="000000" w:themeColor="text1"/>
        </w:rPr>
        <w:t xml:space="preserve">Место нахождения: </w:t>
      </w:r>
      <w:r w:rsidRPr="009A68E0">
        <w:rPr>
          <w:rStyle w:val="SUBST1"/>
          <w:sz w:val="20"/>
        </w:rPr>
        <w:t xml:space="preserve">Российская Федерация, Тюменская область, </w:t>
      </w:r>
      <w:r w:rsidR="003545D9">
        <w:rPr>
          <w:rStyle w:val="SUBST1"/>
          <w:sz w:val="20"/>
        </w:rPr>
        <w:t>город Тюмень</w:t>
      </w:r>
    </w:p>
    <w:p w:rsidR="00B64ECA" w:rsidRPr="009A68E0" w:rsidRDefault="00B64ECA" w:rsidP="00B64ECA">
      <w:pPr>
        <w:ind w:left="284"/>
        <w:rPr>
          <w:color w:val="000000" w:themeColor="text1"/>
        </w:rPr>
      </w:pPr>
      <w:r w:rsidRPr="009A68E0">
        <w:rPr>
          <w:color w:val="000000" w:themeColor="text1"/>
        </w:rPr>
        <w:t>ИНН:</w:t>
      </w:r>
      <w:r w:rsidRPr="009A68E0">
        <w:rPr>
          <w:rStyle w:val="Subst"/>
          <w:bCs/>
          <w:iCs/>
          <w:color w:val="000000" w:themeColor="text1"/>
        </w:rPr>
        <w:t xml:space="preserve"> 7225004092</w:t>
      </w:r>
    </w:p>
    <w:p w:rsidR="00B64ECA" w:rsidRPr="009A68E0" w:rsidRDefault="00B64ECA" w:rsidP="00B64ECA">
      <w:pPr>
        <w:ind w:left="284"/>
        <w:rPr>
          <w:color w:val="000000" w:themeColor="text1"/>
        </w:rPr>
      </w:pPr>
      <w:r w:rsidRPr="009A68E0">
        <w:rPr>
          <w:color w:val="000000" w:themeColor="text1"/>
        </w:rPr>
        <w:t>ОГРН:</w:t>
      </w:r>
      <w:r w:rsidRPr="009A68E0">
        <w:rPr>
          <w:rStyle w:val="Subst"/>
          <w:bCs/>
          <w:iCs/>
          <w:color w:val="000000" w:themeColor="text1"/>
        </w:rPr>
        <w:t xml:space="preserve"> 1047200153770</w:t>
      </w:r>
    </w:p>
    <w:p w:rsidR="00B64ECA" w:rsidRPr="009A68E0" w:rsidRDefault="00B64ECA" w:rsidP="00B64ECA">
      <w:pPr>
        <w:ind w:left="284"/>
        <w:rPr>
          <w:color w:val="000000" w:themeColor="text1"/>
        </w:rPr>
      </w:pPr>
      <w:r w:rsidRPr="009A68E0">
        <w:rPr>
          <w:color w:val="000000" w:themeColor="text1"/>
        </w:rPr>
        <w:t>Доля участия лица в уставном капитале эмитента, %:</w:t>
      </w:r>
      <w:r w:rsidRPr="009A68E0">
        <w:rPr>
          <w:rStyle w:val="Subst"/>
          <w:bCs/>
          <w:iCs/>
          <w:color w:val="000000" w:themeColor="text1"/>
        </w:rPr>
        <w:t xml:space="preserve"> 83.7823</w:t>
      </w:r>
    </w:p>
    <w:p w:rsidR="00B64ECA" w:rsidRPr="009A68E0" w:rsidRDefault="00B64ECA" w:rsidP="00B64ECA">
      <w:pPr>
        <w:ind w:left="284"/>
        <w:rPr>
          <w:color w:val="000000" w:themeColor="text1"/>
        </w:rPr>
      </w:pPr>
      <w:r w:rsidRPr="009A68E0">
        <w:rPr>
          <w:color w:val="000000" w:themeColor="text1"/>
        </w:rPr>
        <w:t>Доля принадлежащих лицу обыкновенных акций эмитента, %:</w:t>
      </w:r>
      <w:r w:rsidRPr="009A68E0">
        <w:rPr>
          <w:rStyle w:val="Subst"/>
          <w:bCs/>
          <w:iCs/>
          <w:color w:val="000000" w:themeColor="text1"/>
        </w:rPr>
        <w:t xml:space="preserve"> 90.1654</w:t>
      </w:r>
    </w:p>
    <w:p w:rsidR="00B64ECA" w:rsidRDefault="00B64ECA" w:rsidP="00B64ECA">
      <w:pPr>
        <w:ind w:left="400"/>
      </w:pPr>
    </w:p>
    <w:p w:rsidR="00B64ECA" w:rsidRPr="00055BEC" w:rsidRDefault="00B64ECA" w:rsidP="00B64ECA">
      <w:pPr>
        <w:ind w:left="284"/>
      </w:pPr>
      <w:r w:rsidRPr="00055BEC">
        <w:t>Полное фирменное наименование:</w:t>
      </w:r>
      <w:r w:rsidRPr="00055BEC">
        <w:rPr>
          <w:rStyle w:val="Subst"/>
          <w:bCs/>
          <w:iCs/>
        </w:rPr>
        <w:t xml:space="preserve"> </w:t>
      </w:r>
      <w:r w:rsidR="001768ED" w:rsidRPr="00055BEC">
        <w:rPr>
          <w:rStyle w:val="Subst"/>
          <w:bCs/>
          <w:iCs/>
          <w:lang w:val="en-US"/>
        </w:rPr>
        <w:t>THE</w:t>
      </w:r>
      <w:r w:rsidR="001768ED" w:rsidRPr="00055BEC">
        <w:rPr>
          <w:rStyle w:val="Subst"/>
          <w:bCs/>
          <w:iCs/>
        </w:rPr>
        <w:t xml:space="preserve"> </w:t>
      </w:r>
      <w:r w:rsidR="001768ED" w:rsidRPr="00055BEC">
        <w:rPr>
          <w:rStyle w:val="Subst"/>
          <w:bCs/>
          <w:iCs/>
          <w:lang w:val="en-US"/>
        </w:rPr>
        <w:t>PROSPERITY</w:t>
      </w:r>
      <w:r w:rsidR="001768ED" w:rsidRPr="00055BEC">
        <w:rPr>
          <w:rStyle w:val="Subst"/>
          <w:bCs/>
          <w:iCs/>
        </w:rPr>
        <w:t xml:space="preserve"> </w:t>
      </w:r>
      <w:r w:rsidR="001768ED" w:rsidRPr="00055BEC">
        <w:rPr>
          <w:rStyle w:val="Subst"/>
          <w:bCs/>
          <w:iCs/>
          <w:lang w:val="en-US"/>
        </w:rPr>
        <w:t>QUEST</w:t>
      </w:r>
      <w:r w:rsidR="001768ED" w:rsidRPr="00055BEC">
        <w:rPr>
          <w:rStyle w:val="Subst"/>
          <w:bCs/>
          <w:iCs/>
        </w:rPr>
        <w:t xml:space="preserve"> </w:t>
      </w:r>
      <w:r w:rsidR="001768ED" w:rsidRPr="00055BEC">
        <w:rPr>
          <w:rStyle w:val="Subst"/>
          <w:bCs/>
          <w:iCs/>
          <w:lang w:val="en-US"/>
        </w:rPr>
        <w:t>FUND</w:t>
      </w:r>
    </w:p>
    <w:p w:rsidR="00B64ECA" w:rsidRPr="00055BEC" w:rsidRDefault="00B64ECA" w:rsidP="00B64ECA">
      <w:pPr>
        <w:ind w:left="284"/>
      </w:pPr>
      <w:r w:rsidRPr="00055BEC">
        <w:t>Сокращенное фирменное наименование:</w:t>
      </w:r>
      <w:r w:rsidRPr="00055BEC">
        <w:rPr>
          <w:rStyle w:val="Subst"/>
          <w:bCs/>
          <w:iCs/>
        </w:rPr>
        <w:t xml:space="preserve"> </w:t>
      </w:r>
      <w:r w:rsidR="001768ED" w:rsidRPr="00055BEC">
        <w:rPr>
          <w:rStyle w:val="Subst"/>
          <w:bCs/>
          <w:iCs/>
          <w:lang w:val="en-US"/>
        </w:rPr>
        <w:t>THE</w:t>
      </w:r>
      <w:r w:rsidR="001768ED" w:rsidRPr="00055BEC">
        <w:rPr>
          <w:rStyle w:val="Subst"/>
          <w:bCs/>
          <w:iCs/>
        </w:rPr>
        <w:t xml:space="preserve"> </w:t>
      </w:r>
      <w:r w:rsidR="001768ED" w:rsidRPr="00055BEC">
        <w:rPr>
          <w:rStyle w:val="Subst"/>
          <w:bCs/>
          <w:iCs/>
          <w:lang w:val="en-US"/>
        </w:rPr>
        <w:t>PROSPERITY</w:t>
      </w:r>
      <w:r w:rsidR="001768ED" w:rsidRPr="00055BEC">
        <w:rPr>
          <w:rStyle w:val="Subst"/>
          <w:bCs/>
          <w:iCs/>
        </w:rPr>
        <w:t xml:space="preserve"> </w:t>
      </w:r>
      <w:r w:rsidR="001768ED" w:rsidRPr="00055BEC">
        <w:rPr>
          <w:rStyle w:val="Subst"/>
          <w:bCs/>
          <w:iCs/>
          <w:lang w:val="en-US"/>
        </w:rPr>
        <w:t>QUEST</w:t>
      </w:r>
      <w:r w:rsidR="001768ED" w:rsidRPr="00055BEC">
        <w:rPr>
          <w:rStyle w:val="Subst"/>
          <w:bCs/>
          <w:iCs/>
        </w:rPr>
        <w:t xml:space="preserve"> </w:t>
      </w:r>
      <w:r w:rsidR="001768ED" w:rsidRPr="00055BEC">
        <w:rPr>
          <w:rStyle w:val="Subst"/>
          <w:bCs/>
          <w:iCs/>
          <w:lang w:val="en-US"/>
        </w:rPr>
        <w:t>FUND</w:t>
      </w:r>
    </w:p>
    <w:p w:rsidR="00B64ECA" w:rsidRPr="00055BEC" w:rsidRDefault="00B64ECA" w:rsidP="00B64ECA">
      <w:pPr>
        <w:ind w:left="284"/>
        <w:rPr>
          <w:lang w:val="en-US"/>
        </w:rPr>
      </w:pPr>
      <w:r w:rsidRPr="00055BEC">
        <w:t>Место</w:t>
      </w:r>
      <w:r w:rsidRPr="00055BEC">
        <w:rPr>
          <w:lang w:val="en-US"/>
        </w:rPr>
        <w:t xml:space="preserve"> </w:t>
      </w:r>
      <w:r w:rsidRPr="00055BEC">
        <w:t>нахождения</w:t>
      </w:r>
      <w:r w:rsidRPr="00055BEC">
        <w:rPr>
          <w:lang w:val="en-US"/>
        </w:rPr>
        <w:t>:</w:t>
      </w:r>
      <w:r w:rsidRPr="00055BEC">
        <w:rPr>
          <w:rStyle w:val="Subst"/>
          <w:bCs/>
          <w:iCs/>
          <w:lang w:val="en-US"/>
        </w:rPr>
        <w:t xml:space="preserve"> </w:t>
      </w:r>
      <w:r w:rsidR="001768ED" w:rsidRPr="00055BEC">
        <w:rPr>
          <w:rStyle w:val="Subst"/>
          <w:bCs/>
          <w:iCs/>
          <w:lang w:val="en-US"/>
        </w:rPr>
        <w:t xml:space="preserve">WINDWARD 1, REGATTA OFFICE PARK, GRAND </w:t>
      </w:r>
      <w:proofErr w:type="gramStart"/>
      <w:r w:rsidR="001768ED" w:rsidRPr="00055BEC">
        <w:rPr>
          <w:rStyle w:val="Subst"/>
          <w:bCs/>
          <w:iCs/>
          <w:lang w:val="en-US"/>
        </w:rPr>
        <w:t>CAYMAN ,</w:t>
      </w:r>
      <w:proofErr w:type="gramEnd"/>
      <w:r w:rsidR="001768ED" w:rsidRPr="00055BEC">
        <w:rPr>
          <w:rStyle w:val="Subst"/>
          <w:bCs/>
          <w:iCs/>
          <w:lang w:val="en-US"/>
        </w:rPr>
        <w:t xml:space="preserve"> CAYMAN  ISLANDS </w:t>
      </w:r>
    </w:p>
    <w:p w:rsidR="00B64ECA" w:rsidRPr="00055BEC" w:rsidRDefault="00B64ECA" w:rsidP="00B64ECA">
      <w:pPr>
        <w:ind w:left="284"/>
      </w:pPr>
      <w:r w:rsidRPr="00055BEC">
        <w:rPr>
          <w:rStyle w:val="Subst"/>
          <w:bCs/>
          <w:iCs/>
        </w:rPr>
        <w:t>Не является резидентом РФ</w:t>
      </w:r>
    </w:p>
    <w:p w:rsidR="00B64ECA" w:rsidRPr="00055BEC" w:rsidRDefault="00B64ECA" w:rsidP="00B64ECA">
      <w:pPr>
        <w:ind w:left="284"/>
      </w:pPr>
      <w:r w:rsidRPr="00055BEC">
        <w:t xml:space="preserve">Доля участия лица в уставном капитале эмитента, </w:t>
      </w:r>
      <w:r w:rsidRPr="00783192">
        <w:t>%:</w:t>
      </w:r>
      <w:r w:rsidRPr="00783192">
        <w:rPr>
          <w:rStyle w:val="Subst"/>
          <w:bCs/>
          <w:iCs/>
        </w:rPr>
        <w:t xml:space="preserve"> </w:t>
      </w:r>
      <w:r w:rsidR="00783192" w:rsidRPr="00783192">
        <w:rPr>
          <w:rStyle w:val="Subst"/>
          <w:bCs/>
          <w:iCs/>
        </w:rPr>
        <w:t>5.1740</w:t>
      </w:r>
    </w:p>
    <w:p w:rsidR="00B64ECA" w:rsidRDefault="00B64ECA" w:rsidP="00B64ECA">
      <w:pPr>
        <w:ind w:left="284"/>
      </w:pPr>
      <w:r w:rsidRPr="00055BEC">
        <w:t>Доля принадлежавших лицу обыкновенных акций эмитента, %:</w:t>
      </w:r>
      <w:r w:rsidRPr="00055BEC">
        <w:rPr>
          <w:rStyle w:val="Subst"/>
          <w:bCs/>
          <w:iCs/>
        </w:rPr>
        <w:t xml:space="preserve"> 3.9670</w:t>
      </w:r>
    </w:p>
    <w:p w:rsidR="00BF09A6" w:rsidRPr="005F00A1" w:rsidRDefault="00BF09A6" w:rsidP="00BF09A6">
      <w:pPr>
        <w:pStyle w:val="20"/>
      </w:pPr>
      <w:bookmarkStart w:id="85" w:name="_Toc489611599"/>
      <w:r w:rsidRPr="008363FC">
        <w:t>6.6. Сведения о совершенных эмитентом сделках, в совершении которых имелась заинтересованность</w:t>
      </w:r>
      <w:bookmarkEnd w:id="85"/>
    </w:p>
    <w:p w:rsidR="0073412C" w:rsidRPr="00DA7300" w:rsidRDefault="0073412C" w:rsidP="0073412C">
      <w:pPr>
        <w:ind w:left="200"/>
        <w:jc w:val="both"/>
      </w:pPr>
      <w:r w:rsidRPr="00DA7300">
        <w:t>Сведения о количестве и объеме в денежном выражении совершенных эмитентом сделок, признаваемых в соответствии с законодательством Российской Федерации сделками, в совершении которых имелась заинтересованность, требовавших одобрения уполномоченным органом управления эмитента, по итогам последнего отчетного квартала</w:t>
      </w:r>
    </w:p>
    <w:tbl>
      <w:tblPr>
        <w:tblW w:w="0" w:type="auto"/>
        <w:tblLayout w:type="fixed"/>
        <w:tblCellMar>
          <w:left w:w="72" w:type="dxa"/>
          <w:right w:w="72" w:type="dxa"/>
        </w:tblCellMar>
        <w:tblLook w:val="0000" w:firstRow="0" w:lastRow="0" w:firstColumn="0" w:lastColumn="0" w:noHBand="0" w:noVBand="0"/>
      </w:tblPr>
      <w:tblGrid>
        <w:gridCol w:w="5112"/>
        <w:gridCol w:w="1500"/>
        <w:gridCol w:w="2640"/>
      </w:tblGrid>
      <w:tr w:rsidR="0073412C" w:rsidRPr="00DA7300" w:rsidTr="000E2B8D">
        <w:tc>
          <w:tcPr>
            <w:tcW w:w="5112" w:type="dxa"/>
            <w:tcBorders>
              <w:top w:val="double" w:sz="6" w:space="0" w:color="auto"/>
              <w:left w:val="double" w:sz="6" w:space="0" w:color="auto"/>
              <w:bottom w:val="single" w:sz="6" w:space="0" w:color="auto"/>
              <w:right w:val="single" w:sz="6" w:space="0" w:color="auto"/>
            </w:tcBorders>
          </w:tcPr>
          <w:p w:rsidR="0073412C" w:rsidRPr="00DA7300" w:rsidRDefault="0073412C" w:rsidP="000E2B8D">
            <w:pPr>
              <w:jc w:val="center"/>
            </w:pPr>
            <w:r w:rsidRPr="00DA7300">
              <w:t>Наименование показателя</w:t>
            </w:r>
          </w:p>
        </w:tc>
        <w:tc>
          <w:tcPr>
            <w:tcW w:w="1500" w:type="dxa"/>
            <w:tcBorders>
              <w:top w:val="double" w:sz="6" w:space="0" w:color="auto"/>
              <w:left w:val="single" w:sz="6" w:space="0" w:color="auto"/>
              <w:bottom w:val="single" w:sz="6" w:space="0" w:color="auto"/>
              <w:right w:val="single" w:sz="6" w:space="0" w:color="auto"/>
            </w:tcBorders>
          </w:tcPr>
          <w:p w:rsidR="0073412C" w:rsidRPr="00DA7300" w:rsidRDefault="0073412C" w:rsidP="000E2B8D">
            <w:pPr>
              <w:jc w:val="center"/>
            </w:pPr>
            <w:r w:rsidRPr="00DA7300">
              <w:t>Общее количество, шт.</w:t>
            </w:r>
          </w:p>
        </w:tc>
        <w:tc>
          <w:tcPr>
            <w:tcW w:w="2640" w:type="dxa"/>
            <w:tcBorders>
              <w:top w:val="double" w:sz="6" w:space="0" w:color="auto"/>
              <w:left w:val="single" w:sz="6" w:space="0" w:color="auto"/>
              <w:bottom w:val="single" w:sz="6" w:space="0" w:color="auto"/>
              <w:right w:val="double" w:sz="6" w:space="0" w:color="auto"/>
            </w:tcBorders>
          </w:tcPr>
          <w:p w:rsidR="0073412C" w:rsidRPr="00DA7300" w:rsidRDefault="0073412C" w:rsidP="000E2B8D">
            <w:pPr>
              <w:jc w:val="center"/>
            </w:pPr>
            <w:r w:rsidRPr="00DA7300">
              <w:t>Общий объем в денежном выражении, тыс. руб.</w:t>
            </w:r>
          </w:p>
        </w:tc>
      </w:tr>
      <w:tr w:rsidR="0073412C" w:rsidRPr="00DA7300" w:rsidTr="000E2B8D">
        <w:tc>
          <w:tcPr>
            <w:tcW w:w="5112" w:type="dxa"/>
            <w:tcBorders>
              <w:top w:val="single" w:sz="6" w:space="0" w:color="auto"/>
              <w:left w:val="double" w:sz="6" w:space="0" w:color="auto"/>
              <w:bottom w:val="single" w:sz="6" w:space="0" w:color="auto"/>
              <w:right w:val="single" w:sz="6" w:space="0" w:color="auto"/>
            </w:tcBorders>
          </w:tcPr>
          <w:p w:rsidR="0073412C" w:rsidRPr="00DA7300" w:rsidRDefault="0073412C" w:rsidP="000E2B8D">
            <w:r w:rsidRPr="00DA7300">
              <w:t xml:space="preserve">Совершенных эмитентом за отчетный период сделок, в совершении которых </w:t>
            </w:r>
            <w:proofErr w:type="gramStart"/>
            <w:r w:rsidRPr="00DA7300">
              <w:t>имелась заинтересованность и которые требовали</w:t>
            </w:r>
            <w:proofErr w:type="gramEnd"/>
            <w:r w:rsidRPr="00DA7300">
              <w:t xml:space="preserve"> одобрения уполномоченным органом управления эмитента</w:t>
            </w:r>
          </w:p>
        </w:tc>
        <w:tc>
          <w:tcPr>
            <w:tcW w:w="1500" w:type="dxa"/>
            <w:tcBorders>
              <w:top w:val="single" w:sz="6" w:space="0" w:color="auto"/>
              <w:left w:val="single" w:sz="6" w:space="0" w:color="auto"/>
              <w:bottom w:val="single" w:sz="6" w:space="0" w:color="auto"/>
              <w:right w:val="single" w:sz="6" w:space="0" w:color="auto"/>
            </w:tcBorders>
          </w:tcPr>
          <w:p w:rsidR="0073412C" w:rsidRPr="00F771D8" w:rsidRDefault="007D1304" w:rsidP="000E2B8D">
            <w:pPr>
              <w:jc w:val="right"/>
              <w:rPr>
                <w:color w:val="000000" w:themeColor="text1"/>
              </w:rPr>
            </w:pPr>
            <w:r w:rsidRPr="00F771D8">
              <w:rPr>
                <w:color w:val="000000" w:themeColor="text1"/>
              </w:rPr>
              <w:t>10</w:t>
            </w:r>
          </w:p>
        </w:tc>
        <w:tc>
          <w:tcPr>
            <w:tcW w:w="2640" w:type="dxa"/>
            <w:tcBorders>
              <w:top w:val="single" w:sz="6" w:space="0" w:color="auto"/>
              <w:left w:val="single" w:sz="6" w:space="0" w:color="auto"/>
              <w:bottom w:val="single" w:sz="6" w:space="0" w:color="auto"/>
              <w:right w:val="double" w:sz="6" w:space="0" w:color="auto"/>
            </w:tcBorders>
          </w:tcPr>
          <w:p w:rsidR="0073412C" w:rsidRPr="00303881" w:rsidRDefault="00303881" w:rsidP="000E2B8D">
            <w:pPr>
              <w:jc w:val="right"/>
              <w:rPr>
                <w:color w:val="000000" w:themeColor="text1"/>
              </w:rPr>
            </w:pPr>
            <w:r w:rsidRPr="00303881">
              <w:rPr>
                <w:color w:val="000000" w:themeColor="text1"/>
              </w:rPr>
              <w:t>81 446,05</w:t>
            </w:r>
          </w:p>
        </w:tc>
      </w:tr>
      <w:tr w:rsidR="0073412C" w:rsidRPr="00DA7300" w:rsidTr="000E2B8D">
        <w:tc>
          <w:tcPr>
            <w:tcW w:w="5112" w:type="dxa"/>
            <w:tcBorders>
              <w:top w:val="single" w:sz="6" w:space="0" w:color="auto"/>
              <w:left w:val="double" w:sz="6" w:space="0" w:color="auto"/>
              <w:bottom w:val="single" w:sz="6" w:space="0" w:color="auto"/>
              <w:right w:val="single" w:sz="6" w:space="0" w:color="auto"/>
            </w:tcBorders>
          </w:tcPr>
          <w:p w:rsidR="0073412C" w:rsidRPr="00DA7300" w:rsidRDefault="0073412C" w:rsidP="000E2B8D">
            <w:r w:rsidRPr="00DA7300">
              <w:t xml:space="preserve">Совершенных эмитентом за отчетный период сделок, в совершении которых </w:t>
            </w:r>
            <w:proofErr w:type="gramStart"/>
            <w:r w:rsidRPr="00DA7300">
              <w:t>имелась заинтересованность и которые были</w:t>
            </w:r>
            <w:proofErr w:type="gramEnd"/>
            <w:r w:rsidRPr="00DA7300">
              <w:t xml:space="preserve"> одобрены общим собранием участников (акционеров) эмитента</w:t>
            </w:r>
          </w:p>
        </w:tc>
        <w:tc>
          <w:tcPr>
            <w:tcW w:w="1500" w:type="dxa"/>
            <w:tcBorders>
              <w:top w:val="single" w:sz="6" w:space="0" w:color="auto"/>
              <w:left w:val="single" w:sz="6" w:space="0" w:color="auto"/>
              <w:bottom w:val="single" w:sz="6" w:space="0" w:color="auto"/>
              <w:right w:val="single" w:sz="6" w:space="0" w:color="auto"/>
            </w:tcBorders>
          </w:tcPr>
          <w:p w:rsidR="0073412C" w:rsidRPr="00F771D8" w:rsidRDefault="0073412C" w:rsidP="000E2B8D">
            <w:pPr>
              <w:jc w:val="right"/>
              <w:rPr>
                <w:color w:val="000000" w:themeColor="text1"/>
              </w:rPr>
            </w:pPr>
            <w:r w:rsidRPr="00F771D8">
              <w:rPr>
                <w:color w:val="000000" w:themeColor="text1"/>
              </w:rPr>
              <w:t>0</w:t>
            </w:r>
          </w:p>
        </w:tc>
        <w:tc>
          <w:tcPr>
            <w:tcW w:w="2640" w:type="dxa"/>
            <w:tcBorders>
              <w:top w:val="single" w:sz="6" w:space="0" w:color="auto"/>
              <w:left w:val="single" w:sz="6" w:space="0" w:color="auto"/>
              <w:bottom w:val="single" w:sz="6" w:space="0" w:color="auto"/>
              <w:right w:val="double" w:sz="6" w:space="0" w:color="auto"/>
            </w:tcBorders>
          </w:tcPr>
          <w:p w:rsidR="0073412C" w:rsidRPr="00303881" w:rsidRDefault="0073412C" w:rsidP="000E2B8D">
            <w:pPr>
              <w:jc w:val="right"/>
              <w:rPr>
                <w:color w:val="000000" w:themeColor="text1"/>
              </w:rPr>
            </w:pPr>
            <w:r w:rsidRPr="00303881">
              <w:rPr>
                <w:color w:val="000000" w:themeColor="text1"/>
              </w:rPr>
              <w:t>0</w:t>
            </w:r>
          </w:p>
        </w:tc>
      </w:tr>
      <w:tr w:rsidR="0073412C" w:rsidRPr="00DA7300" w:rsidTr="000E2B8D">
        <w:tc>
          <w:tcPr>
            <w:tcW w:w="5112" w:type="dxa"/>
            <w:tcBorders>
              <w:top w:val="single" w:sz="6" w:space="0" w:color="auto"/>
              <w:left w:val="double" w:sz="6" w:space="0" w:color="auto"/>
              <w:bottom w:val="single" w:sz="6" w:space="0" w:color="auto"/>
              <w:right w:val="single" w:sz="6" w:space="0" w:color="auto"/>
            </w:tcBorders>
          </w:tcPr>
          <w:p w:rsidR="0073412C" w:rsidRPr="00DA7300" w:rsidRDefault="0073412C" w:rsidP="000E2B8D">
            <w:r w:rsidRPr="00DA7300">
              <w:t xml:space="preserve">Совершенных эмитентом за отчетный период сделок, в совершении которых </w:t>
            </w:r>
            <w:proofErr w:type="gramStart"/>
            <w:r w:rsidRPr="00DA7300">
              <w:t>имелась заинтересованность и которые были</w:t>
            </w:r>
            <w:proofErr w:type="gramEnd"/>
            <w:r w:rsidRPr="00DA7300">
              <w:t xml:space="preserve"> одобрены советом директоров (наблюдательным советом эмитента)</w:t>
            </w:r>
          </w:p>
        </w:tc>
        <w:tc>
          <w:tcPr>
            <w:tcW w:w="1500" w:type="dxa"/>
            <w:tcBorders>
              <w:top w:val="single" w:sz="6" w:space="0" w:color="auto"/>
              <w:left w:val="single" w:sz="6" w:space="0" w:color="auto"/>
              <w:bottom w:val="single" w:sz="6" w:space="0" w:color="auto"/>
              <w:right w:val="single" w:sz="6" w:space="0" w:color="auto"/>
            </w:tcBorders>
          </w:tcPr>
          <w:p w:rsidR="0073412C" w:rsidRPr="00F771D8" w:rsidRDefault="007D1304" w:rsidP="000E2B8D">
            <w:pPr>
              <w:jc w:val="right"/>
              <w:rPr>
                <w:color w:val="000000" w:themeColor="text1"/>
              </w:rPr>
            </w:pPr>
            <w:r w:rsidRPr="00F771D8">
              <w:rPr>
                <w:color w:val="000000" w:themeColor="text1"/>
              </w:rPr>
              <w:t>0</w:t>
            </w:r>
          </w:p>
        </w:tc>
        <w:tc>
          <w:tcPr>
            <w:tcW w:w="2640" w:type="dxa"/>
            <w:tcBorders>
              <w:top w:val="single" w:sz="6" w:space="0" w:color="auto"/>
              <w:left w:val="single" w:sz="6" w:space="0" w:color="auto"/>
              <w:bottom w:val="single" w:sz="6" w:space="0" w:color="auto"/>
              <w:right w:val="double" w:sz="6" w:space="0" w:color="auto"/>
            </w:tcBorders>
          </w:tcPr>
          <w:p w:rsidR="0073412C" w:rsidRPr="00303881" w:rsidRDefault="007D1304" w:rsidP="000E2B8D">
            <w:pPr>
              <w:jc w:val="right"/>
              <w:rPr>
                <w:color w:val="000000" w:themeColor="text1"/>
              </w:rPr>
            </w:pPr>
            <w:r w:rsidRPr="00303881">
              <w:rPr>
                <w:color w:val="000000" w:themeColor="text1"/>
              </w:rPr>
              <w:t>0</w:t>
            </w:r>
          </w:p>
        </w:tc>
      </w:tr>
      <w:tr w:rsidR="0073412C" w:rsidRPr="00DA7300" w:rsidTr="000E2B8D">
        <w:tc>
          <w:tcPr>
            <w:tcW w:w="5112" w:type="dxa"/>
            <w:tcBorders>
              <w:top w:val="single" w:sz="6" w:space="0" w:color="auto"/>
              <w:left w:val="double" w:sz="6" w:space="0" w:color="auto"/>
              <w:bottom w:val="double" w:sz="6" w:space="0" w:color="auto"/>
              <w:right w:val="single" w:sz="6" w:space="0" w:color="auto"/>
            </w:tcBorders>
          </w:tcPr>
          <w:p w:rsidR="0073412C" w:rsidRPr="00DA7300" w:rsidRDefault="0073412C" w:rsidP="000E2B8D">
            <w:r w:rsidRPr="00DA7300">
              <w:t xml:space="preserve">Совершенных эмитентом за отчетный период сделок, в совершении которых </w:t>
            </w:r>
            <w:proofErr w:type="gramStart"/>
            <w:r w:rsidRPr="00DA7300">
              <w:t>имелась заинтересованность и которые требовали</w:t>
            </w:r>
            <w:proofErr w:type="gramEnd"/>
            <w:r w:rsidRPr="00DA7300">
              <w:t xml:space="preserve"> одобрения, но не были одобрены уполномоченным органом управления эмитента</w:t>
            </w:r>
          </w:p>
        </w:tc>
        <w:tc>
          <w:tcPr>
            <w:tcW w:w="1500" w:type="dxa"/>
            <w:tcBorders>
              <w:top w:val="single" w:sz="6" w:space="0" w:color="auto"/>
              <w:left w:val="single" w:sz="6" w:space="0" w:color="auto"/>
              <w:bottom w:val="double" w:sz="6" w:space="0" w:color="auto"/>
              <w:right w:val="single" w:sz="6" w:space="0" w:color="auto"/>
            </w:tcBorders>
          </w:tcPr>
          <w:p w:rsidR="0073412C" w:rsidRPr="00F771D8" w:rsidRDefault="007D1304" w:rsidP="000E2B8D">
            <w:pPr>
              <w:jc w:val="right"/>
              <w:rPr>
                <w:color w:val="000000" w:themeColor="text1"/>
              </w:rPr>
            </w:pPr>
            <w:r w:rsidRPr="00F771D8">
              <w:rPr>
                <w:color w:val="000000" w:themeColor="text1"/>
              </w:rPr>
              <w:t>10</w:t>
            </w:r>
          </w:p>
        </w:tc>
        <w:tc>
          <w:tcPr>
            <w:tcW w:w="2640" w:type="dxa"/>
            <w:tcBorders>
              <w:top w:val="single" w:sz="6" w:space="0" w:color="auto"/>
              <w:left w:val="single" w:sz="6" w:space="0" w:color="auto"/>
              <w:bottom w:val="double" w:sz="6" w:space="0" w:color="auto"/>
              <w:right w:val="double" w:sz="6" w:space="0" w:color="auto"/>
            </w:tcBorders>
          </w:tcPr>
          <w:p w:rsidR="0073412C" w:rsidRPr="00303881" w:rsidRDefault="00303881" w:rsidP="000E2B8D">
            <w:pPr>
              <w:jc w:val="right"/>
              <w:rPr>
                <w:color w:val="000000" w:themeColor="text1"/>
              </w:rPr>
            </w:pPr>
            <w:r w:rsidRPr="00303881">
              <w:rPr>
                <w:color w:val="000000" w:themeColor="text1"/>
              </w:rPr>
              <w:t>81 446,05</w:t>
            </w:r>
          </w:p>
        </w:tc>
      </w:tr>
    </w:tbl>
    <w:p w:rsidR="0073412C" w:rsidRPr="00DA7300" w:rsidRDefault="0073412C" w:rsidP="0073412C">
      <w:pPr>
        <w:pStyle w:val="SubHeading"/>
        <w:spacing w:before="0"/>
        <w:ind w:left="200"/>
        <w:jc w:val="both"/>
        <w:rPr>
          <w:color w:val="000000" w:themeColor="text1"/>
        </w:rPr>
      </w:pPr>
    </w:p>
    <w:p w:rsidR="0073412C" w:rsidRPr="00DA7300" w:rsidRDefault="0073412C" w:rsidP="0073412C">
      <w:pPr>
        <w:pStyle w:val="SubHeading"/>
        <w:spacing w:before="0"/>
        <w:ind w:left="200"/>
        <w:jc w:val="both"/>
        <w:rPr>
          <w:color w:val="000000" w:themeColor="text1"/>
        </w:rPr>
      </w:pPr>
      <w:r w:rsidRPr="00DA7300">
        <w:rPr>
          <w:color w:val="000000" w:themeColor="text1"/>
        </w:rPr>
        <w:t xml:space="preserve">Сделки (группы взаимосвязанных сделок), цена которых составляет пять и более процентов балансовой </w:t>
      </w:r>
      <w:r w:rsidRPr="00DA7300">
        <w:rPr>
          <w:color w:val="000000" w:themeColor="text1"/>
        </w:rPr>
        <w:lastRenderedPageBreak/>
        <w:t>стоимости активов эмитента, определенной по данным его бухгалтерской отчетности на последнюю отчетную дату перед совершением сделки, совершенной эмитентом за последний отчетный квартал</w:t>
      </w:r>
    </w:p>
    <w:p w:rsidR="0073412C" w:rsidRPr="00DA7300" w:rsidRDefault="0073412C" w:rsidP="0073412C">
      <w:pPr>
        <w:pStyle w:val="SubHeading"/>
        <w:spacing w:before="0"/>
        <w:jc w:val="both"/>
        <w:rPr>
          <w:color w:val="000000" w:themeColor="text1"/>
        </w:rPr>
      </w:pPr>
      <w:r w:rsidRPr="00DA7300">
        <w:rPr>
          <w:rStyle w:val="Subst"/>
          <w:bCs/>
          <w:iCs/>
        </w:rPr>
        <w:t xml:space="preserve">   Указанных сделок не совершалось.</w:t>
      </w:r>
    </w:p>
    <w:p w:rsidR="0073412C" w:rsidRPr="00DA7300" w:rsidRDefault="0073412C" w:rsidP="0073412C">
      <w:pPr>
        <w:pStyle w:val="SubHeading"/>
        <w:ind w:left="200"/>
        <w:jc w:val="both"/>
        <w:rPr>
          <w:color w:val="000000" w:themeColor="text1"/>
        </w:rPr>
      </w:pPr>
      <w:r w:rsidRPr="00DA7300">
        <w:rPr>
          <w:color w:val="000000" w:themeColor="text1"/>
        </w:rPr>
        <w:t>Сделки (группы взаимосвязанных сделок), в совершении которых имелась заинтересованность и решение об одобрении которых советом директоров (наблюдательным советом) или общим собранием акционеров (участников) эмитента не принималось в случаях, когда такое одобрение является обязательным в соответствии с законодательством Российской Федерации</w:t>
      </w:r>
    </w:p>
    <w:p w:rsidR="0073412C" w:rsidRPr="00DA7300" w:rsidRDefault="0073412C" w:rsidP="0073412C">
      <w:pPr>
        <w:spacing w:before="0" w:after="0"/>
        <w:jc w:val="both"/>
        <w:rPr>
          <w:color w:val="000000"/>
        </w:rPr>
      </w:pPr>
    </w:p>
    <w:p w:rsidR="00FE4F51" w:rsidRPr="00DA7300" w:rsidRDefault="00FE4F51" w:rsidP="00FE4F51">
      <w:pPr>
        <w:spacing w:before="0" w:after="0"/>
        <w:jc w:val="both"/>
        <w:rPr>
          <w:color w:val="000000"/>
        </w:rPr>
      </w:pPr>
      <w:r w:rsidRPr="00DA7300">
        <w:rPr>
          <w:color w:val="000000"/>
        </w:rPr>
        <w:t>Дата совершения сделки:</w:t>
      </w:r>
      <w:r w:rsidRPr="00DA7300">
        <w:rPr>
          <w:rStyle w:val="Subst"/>
          <w:bCs/>
          <w:iCs/>
          <w:color w:val="000000"/>
        </w:rPr>
        <w:t xml:space="preserve"> </w:t>
      </w:r>
      <w:r>
        <w:rPr>
          <w:rStyle w:val="Subst"/>
          <w:bCs/>
          <w:iCs/>
          <w:color w:val="000000"/>
        </w:rPr>
        <w:t>04.04</w:t>
      </w:r>
      <w:r w:rsidRPr="00DA7300">
        <w:rPr>
          <w:rStyle w:val="Subst"/>
          <w:bCs/>
          <w:iCs/>
          <w:color w:val="000000"/>
        </w:rPr>
        <w:t>.2017</w:t>
      </w:r>
    </w:p>
    <w:p w:rsidR="00FE4F51" w:rsidRPr="00DA7300" w:rsidRDefault="00FE4F51" w:rsidP="00FE4F51">
      <w:pPr>
        <w:spacing w:before="0" w:after="0"/>
        <w:jc w:val="both"/>
        <w:rPr>
          <w:b/>
          <w:i/>
          <w:color w:val="000000"/>
        </w:rPr>
      </w:pPr>
      <w:r w:rsidRPr="00DA7300">
        <w:rPr>
          <w:color w:val="000000"/>
        </w:rPr>
        <w:t xml:space="preserve">Предмет сделки и иные существенные условия сделки: </w:t>
      </w:r>
      <w:r w:rsidRPr="00DA7300">
        <w:rPr>
          <w:b/>
          <w:i/>
          <w:color w:val="000000" w:themeColor="text1"/>
        </w:rPr>
        <w:t xml:space="preserve">Договор на выполнение </w:t>
      </w:r>
      <w:r w:rsidRPr="00DA7300">
        <w:rPr>
          <w:b/>
          <w:i/>
        </w:rPr>
        <w:t>исследовательских работ по теме</w:t>
      </w:r>
      <w:r w:rsidRPr="00DA7300">
        <w:rPr>
          <w:b/>
          <w:i/>
          <w:color w:val="000000"/>
        </w:rPr>
        <w:t xml:space="preserve">: </w:t>
      </w:r>
      <w:proofErr w:type="gramStart"/>
      <w:r w:rsidRPr="00DA7300">
        <w:rPr>
          <w:b/>
          <w:i/>
          <w:color w:val="000000"/>
        </w:rPr>
        <w:t xml:space="preserve">«Проработка вариантов </w:t>
      </w:r>
      <w:r>
        <w:rPr>
          <w:b/>
          <w:i/>
          <w:color w:val="000000"/>
        </w:rPr>
        <w:t xml:space="preserve">перевода на пониженное давление блока </w:t>
      </w:r>
      <w:proofErr w:type="spellStart"/>
      <w:r>
        <w:rPr>
          <w:b/>
          <w:i/>
          <w:color w:val="000000"/>
        </w:rPr>
        <w:t>риформинга</w:t>
      </w:r>
      <w:proofErr w:type="spellEnd"/>
      <w:r>
        <w:rPr>
          <w:b/>
          <w:i/>
          <w:color w:val="000000"/>
        </w:rPr>
        <w:t xml:space="preserve"> установки Л-35-11/300</w:t>
      </w:r>
      <w:r w:rsidRPr="00DA7300">
        <w:rPr>
          <w:b/>
          <w:i/>
          <w:color w:val="000000"/>
        </w:rPr>
        <w:t xml:space="preserve"> ПАО «Саратовский НПЗ» в период с </w:t>
      </w:r>
      <w:r>
        <w:rPr>
          <w:b/>
          <w:i/>
          <w:color w:val="000000"/>
        </w:rPr>
        <w:t>02</w:t>
      </w:r>
      <w:r w:rsidRPr="00DA7300">
        <w:rPr>
          <w:b/>
          <w:i/>
          <w:color w:val="000000"/>
        </w:rPr>
        <w:t xml:space="preserve">.05.2017 по </w:t>
      </w:r>
      <w:r>
        <w:rPr>
          <w:b/>
          <w:i/>
          <w:color w:val="000000"/>
        </w:rPr>
        <w:t>30.10</w:t>
      </w:r>
      <w:r w:rsidRPr="00DA7300">
        <w:rPr>
          <w:b/>
          <w:i/>
          <w:color w:val="000000"/>
        </w:rPr>
        <w:t>.2017</w:t>
      </w:r>
      <w:proofErr w:type="gramEnd"/>
    </w:p>
    <w:p w:rsidR="00FE4F51" w:rsidRPr="00DA7300" w:rsidRDefault="00FE4F51" w:rsidP="00FE4F51">
      <w:pPr>
        <w:spacing w:before="0" w:after="0"/>
        <w:jc w:val="both"/>
        <w:rPr>
          <w:color w:val="000000"/>
        </w:rPr>
      </w:pPr>
      <w:r w:rsidRPr="00DA7300">
        <w:rPr>
          <w:color w:val="000000"/>
        </w:rPr>
        <w:t>Стороны сделки:</w:t>
      </w:r>
      <w:r w:rsidRPr="00DA7300">
        <w:rPr>
          <w:rStyle w:val="Subst"/>
          <w:bCs/>
          <w:iCs/>
          <w:color w:val="000000"/>
        </w:rPr>
        <w:t xml:space="preserve"> Заказчик - ПАО «Саратовский НПЗ», Исполнитель </w:t>
      </w:r>
      <w:r w:rsidRPr="00DA7300">
        <w:rPr>
          <w:rStyle w:val="Subst"/>
          <w:b w:val="0"/>
          <w:bCs/>
          <w:i w:val="0"/>
          <w:iCs/>
          <w:color w:val="000000"/>
        </w:rPr>
        <w:t xml:space="preserve">– </w:t>
      </w:r>
      <w:r w:rsidRPr="00DA7300">
        <w:rPr>
          <w:b/>
          <w:i/>
          <w:color w:val="000000"/>
        </w:rPr>
        <w:t>ПАО «Самаранефтехимпроект»</w:t>
      </w:r>
    </w:p>
    <w:p w:rsidR="00FE4F51" w:rsidRPr="00DA7300" w:rsidRDefault="00FE4F51" w:rsidP="00FE4F51">
      <w:pPr>
        <w:pStyle w:val="SubHeading"/>
        <w:spacing w:before="0" w:after="0"/>
        <w:jc w:val="both"/>
        <w:rPr>
          <w:color w:val="000000"/>
        </w:rPr>
      </w:pPr>
      <w:proofErr w:type="gramStart"/>
      <w:r w:rsidRPr="00DA7300">
        <w:rPr>
          <w:color w:val="000000"/>
        </w:rPr>
        <w:t>Информация о лице (лицах), признанном (признанных) в соответствии с законодательством Российской Федерации лицом (лицами), заинтересованным (заинтересованными) в совершении сделки</w:t>
      </w:r>
      <w:proofErr w:type="gramEnd"/>
    </w:p>
    <w:p w:rsidR="00FE4F51" w:rsidRPr="00DA7300" w:rsidRDefault="00FE4F51" w:rsidP="00FE4F51">
      <w:pPr>
        <w:spacing w:before="0" w:after="0"/>
        <w:ind w:left="284"/>
        <w:jc w:val="both"/>
        <w:rPr>
          <w:color w:val="000000"/>
        </w:rPr>
      </w:pPr>
      <w:r w:rsidRPr="00DA7300">
        <w:rPr>
          <w:color w:val="000000"/>
        </w:rPr>
        <w:t>Полное фирменное наименование:</w:t>
      </w:r>
      <w:r w:rsidRPr="00DA7300">
        <w:rPr>
          <w:rStyle w:val="Subst"/>
          <w:bCs/>
          <w:iCs/>
          <w:color w:val="000000"/>
        </w:rPr>
        <w:t xml:space="preserve"> </w:t>
      </w:r>
      <w:r w:rsidRPr="00DA7300">
        <w:rPr>
          <w:b/>
          <w:i/>
          <w:color w:val="000000" w:themeColor="text1"/>
        </w:rPr>
        <w:t>Публичное акционерное общество «Нефтяная компания «Роснефть»</w:t>
      </w:r>
    </w:p>
    <w:p w:rsidR="00FE4F51" w:rsidRPr="00DA7300" w:rsidRDefault="00FE4F51" w:rsidP="00FE4F51">
      <w:pPr>
        <w:spacing w:before="0" w:after="0"/>
        <w:ind w:left="284"/>
        <w:jc w:val="both"/>
        <w:rPr>
          <w:color w:val="000000"/>
        </w:rPr>
      </w:pPr>
      <w:r w:rsidRPr="00DA7300">
        <w:rPr>
          <w:color w:val="000000"/>
        </w:rPr>
        <w:t>Сокращенное фирменное наименование:</w:t>
      </w:r>
      <w:r w:rsidRPr="00DA7300">
        <w:rPr>
          <w:rStyle w:val="Subst"/>
          <w:bCs/>
          <w:iCs/>
          <w:color w:val="000000"/>
        </w:rPr>
        <w:t xml:space="preserve"> </w:t>
      </w:r>
      <w:r w:rsidRPr="00DA7300">
        <w:rPr>
          <w:b/>
          <w:i/>
          <w:color w:val="000000" w:themeColor="text1"/>
        </w:rPr>
        <w:t>ПАО «НК «Роснефть»</w:t>
      </w:r>
    </w:p>
    <w:p w:rsidR="00FE4F51" w:rsidRPr="00DA7300" w:rsidRDefault="00FE4F51" w:rsidP="00FE4F51">
      <w:pPr>
        <w:widowControl/>
        <w:autoSpaceDE/>
        <w:adjustRightInd/>
        <w:spacing w:before="0" w:after="0"/>
        <w:ind w:firstLine="284"/>
        <w:jc w:val="both"/>
        <w:rPr>
          <w:b/>
          <w:bCs/>
          <w:i/>
          <w:iCs/>
          <w:color w:val="000000"/>
          <w:lang w:eastAsia="en-US"/>
        </w:rPr>
      </w:pPr>
      <w:r w:rsidRPr="00DA7300">
        <w:rPr>
          <w:color w:val="000000"/>
          <w:lang w:eastAsia="en-US"/>
        </w:rPr>
        <w:t xml:space="preserve">ИНН </w:t>
      </w:r>
      <w:r w:rsidRPr="00DA7300">
        <w:rPr>
          <w:b/>
          <w:bCs/>
          <w:i/>
          <w:iCs/>
          <w:color w:val="000000"/>
          <w:lang w:eastAsia="en-US"/>
        </w:rPr>
        <w:t>7706107510</w:t>
      </w:r>
    </w:p>
    <w:p w:rsidR="00FE4F51" w:rsidRPr="00DA7300" w:rsidRDefault="00FE4F51" w:rsidP="00FE4F51">
      <w:pPr>
        <w:widowControl/>
        <w:autoSpaceDE/>
        <w:adjustRightInd/>
        <w:spacing w:before="0" w:after="0"/>
        <w:ind w:firstLine="284"/>
        <w:jc w:val="both"/>
        <w:rPr>
          <w:b/>
          <w:bCs/>
          <w:i/>
          <w:iCs/>
          <w:color w:val="000000"/>
          <w:lang w:eastAsia="en-US"/>
        </w:rPr>
      </w:pPr>
      <w:r w:rsidRPr="00DA7300">
        <w:rPr>
          <w:color w:val="000000"/>
          <w:lang w:eastAsia="en-US"/>
        </w:rPr>
        <w:t xml:space="preserve">ОГРН </w:t>
      </w:r>
      <w:r w:rsidRPr="00DA7300">
        <w:rPr>
          <w:b/>
          <w:bCs/>
          <w:i/>
          <w:iCs/>
          <w:color w:val="000000"/>
          <w:lang w:eastAsia="en-US"/>
        </w:rPr>
        <w:t>1027700043502</w:t>
      </w:r>
    </w:p>
    <w:p w:rsidR="00FE4F51" w:rsidRPr="00DA7300" w:rsidRDefault="00FE4F51" w:rsidP="00FE4F51">
      <w:pPr>
        <w:spacing w:before="0" w:after="0"/>
        <w:ind w:left="284"/>
        <w:jc w:val="both"/>
        <w:rPr>
          <w:color w:val="000000"/>
        </w:rPr>
      </w:pPr>
      <w:r w:rsidRPr="00DA7300">
        <w:rPr>
          <w:color w:val="000000"/>
        </w:rPr>
        <w:t xml:space="preserve">Основание (основания), по которому такое лицо признано заинтересованным в совершении указанной сделки: </w:t>
      </w:r>
      <w:r w:rsidRPr="00DA7300">
        <w:rPr>
          <w:b/>
          <w:i/>
          <w:color w:val="000000" w:themeColor="text1"/>
        </w:rPr>
        <w:t xml:space="preserve">ПАО «НК «Роснефть» </w:t>
      </w:r>
      <w:r w:rsidRPr="00DA7300">
        <w:rPr>
          <w:rStyle w:val="Subst"/>
          <w:bCs/>
          <w:iCs/>
          <w:color w:val="000000"/>
        </w:rPr>
        <w:t xml:space="preserve">является </w:t>
      </w:r>
      <w:r w:rsidRPr="00DA7300">
        <w:rPr>
          <w:b/>
          <w:i/>
          <w:color w:val="000000" w:themeColor="text1"/>
        </w:rPr>
        <w:t>контролирующим лицом ПАО «Саратовский НПЗ» (</w:t>
      </w:r>
      <w:r w:rsidRPr="00DA7300">
        <w:rPr>
          <w:b/>
          <w:i/>
          <w:color w:val="000000"/>
        </w:rPr>
        <w:t>ПАО «Самаранефтехимпроект»</w:t>
      </w:r>
      <w:r w:rsidRPr="00DA7300">
        <w:rPr>
          <w:b/>
          <w:i/>
          <w:color w:val="000000" w:themeColor="text1"/>
        </w:rPr>
        <w:t xml:space="preserve"> является подконтрольным лицом ПАО «НК «Роснефть» и стороной в сделке).</w:t>
      </w:r>
    </w:p>
    <w:p w:rsidR="00FE4F51" w:rsidRPr="00DA7300" w:rsidRDefault="00FE4F51" w:rsidP="00FE4F51">
      <w:pPr>
        <w:ind w:left="284" w:hanging="284"/>
        <w:jc w:val="both"/>
      </w:pPr>
    </w:p>
    <w:p w:rsidR="00FE4F51" w:rsidRPr="00C82600" w:rsidRDefault="00FE4F51" w:rsidP="00FE4F51">
      <w:pPr>
        <w:ind w:left="284"/>
        <w:jc w:val="both"/>
      </w:pPr>
      <w:r w:rsidRPr="00C82600">
        <w:t>ФИО:</w:t>
      </w:r>
      <w:r w:rsidRPr="00C82600">
        <w:rPr>
          <w:rStyle w:val="Subst"/>
          <w:bCs/>
          <w:iCs/>
        </w:rPr>
        <w:t xml:space="preserve"> </w:t>
      </w:r>
      <w:proofErr w:type="spellStart"/>
      <w:r w:rsidRPr="00C82600">
        <w:rPr>
          <w:rStyle w:val="Subst"/>
          <w:bCs/>
          <w:iCs/>
        </w:rPr>
        <w:t>Касимиро</w:t>
      </w:r>
      <w:proofErr w:type="spellEnd"/>
      <w:r w:rsidRPr="00C82600">
        <w:rPr>
          <w:rStyle w:val="Subst"/>
          <w:bCs/>
          <w:iCs/>
        </w:rPr>
        <w:t xml:space="preserve"> </w:t>
      </w:r>
      <w:proofErr w:type="spellStart"/>
      <w:r w:rsidRPr="00C82600">
        <w:rPr>
          <w:rStyle w:val="Subst"/>
          <w:bCs/>
          <w:iCs/>
        </w:rPr>
        <w:t>Дидье</w:t>
      </w:r>
      <w:proofErr w:type="spellEnd"/>
    </w:p>
    <w:p w:rsidR="00FE4F51" w:rsidRPr="00C82600" w:rsidRDefault="00FE4F51" w:rsidP="00FE4F51">
      <w:pPr>
        <w:ind w:left="284"/>
        <w:jc w:val="both"/>
      </w:pPr>
      <w:r w:rsidRPr="00C82600">
        <w:t xml:space="preserve">Основание (основания), по которому такое лицо признано заинтересованным в совершении указанной сделки: </w:t>
      </w:r>
      <w:proofErr w:type="spellStart"/>
      <w:r w:rsidRPr="00C82600">
        <w:rPr>
          <w:rStyle w:val="Subst"/>
          <w:bCs/>
          <w:iCs/>
        </w:rPr>
        <w:t>Касимиро</w:t>
      </w:r>
      <w:proofErr w:type="spellEnd"/>
      <w:r w:rsidRPr="00C82600">
        <w:rPr>
          <w:rStyle w:val="Subst"/>
          <w:bCs/>
          <w:iCs/>
        </w:rPr>
        <w:t xml:space="preserve"> </w:t>
      </w:r>
      <w:proofErr w:type="spellStart"/>
      <w:r w:rsidRPr="00C82600">
        <w:rPr>
          <w:rStyle w:val="Subst"/>
          <w:bCs/>
          <w:iCs/>
        </w:rPr>
        <w:t>Дидье</w:t>
      </w:r>
      <w:proofErr w:type="spellEnd"/>
      <w:r w:rsidRPr="00C82600">
        <w:rPr>
          <w:rStyle w:val="Subst"/>
          <w:bCs/>
          <w:iCs/>
        </w:rPr>
        <w:t xml:space="preserve">  – член Совета директоров ПАО «Саратовский НПЗ», член Совета директоров </w:t>
      </w:r>
      <w:r w:rsidRPr="00C82600">
        <w:rPr>
          <w:b/>
          <w:i/>
          <w:color w:val="000000"/>
        </w:rPr>
        <w:t>ПАО «Самаранефтехимпроект»</w:t>
      </w:r>
      <w:r w:rsidRPr="00C82600">
        <w:rPr>
          <w:b/>
          <w:i/>
          <w:color w:val="000000" w:themeColor="text1"/>
        </w:rPr>
        <w:t xml:space="preserve"> </w:t>
      </w:r>
      <w:r w:rsidRPr="00C82600">
        <w:rPr>
          <w:rStyle w:val="Subst"/>
          <w:bCs/>
          <w:iCs/>
        </w:rPr>
        <w:t xml:space="preserve"> - стороны в сделке.</w:t>
      </w:r>
    </w:p>
    <w:p w:rsidR="00FE4F51" w:rsidRPr="00C82600" w:rsidRDefault="00FE4F51" w:rsidP="00FE4F51">
      <w:pPr>
        <w:ind w:left="284"/>
        <w:jc w:val="both"/>
      </w:pPr>
    </w:p>
    <w:p w:rsidR="00FE4F51" w:rsidRPr="00C82600" w:rsidRDefault="00FE4F51" w:rsidP="00FE4F51">
      <w:pPr>
        <w:ind w:left="284"/>
        <w:jc w:val="both"/>
      </w:pPr>
      <w:r w:rsidRPr="00C82600">
        <w:t>ФИО:</w:t>
      </w:r>
      <w:r w:rsidRPr="00C82600">
        <w:rPr>
          <w:rStyle w:val="Subst"/>
          <w:bCs/>
          <w:iCs/>
        </w:rPr>
        <w:t xml:space="preserve"> Романов Александр Анатольевич</w:t>
      </w:r>
    </w:p>
    <w:p w:rsidR="00FE4F51" w:rsidRPr="00DA7300" w:rsidRDefault="00FE4F51" w:rsidP="00FE4F51">
      <w:pPr>
        <w:ind w:left="284"/>
        <w:jc w:val="both"/>
      </w:pPr>
      <w:r w:rsidRPr="00C82600">
        <w:t xml:space="preserve">Основание (основания), по которому такое лицо признано заинтересованным в совершении указанной сделки: </w:t>
      </w:r>
      <w:r w:rsidRPr="00C82600">
        <w:rPr>
          <w:rStyle w:val="Subst"/>
          <w:bCs/>
          <w:iCs/>
        </w:rPr>
        <w:t xml:space="preserve">Романов Александр Анатольевич  - член Совета директоров ПАО «Саратовский НПЗ», член Совета директоров </w:t>
      </w:r>
      <w:r w:rsidRPr="00C82600">
        <w:rPr>
          <w:b/>
          <w:i/>
          <w:color w:val="000000"/>
        </w:rPr>
        <w:t>ПАО «Самаранефтехимпроект»</w:t>
      </w:r>
      <w:r w:rsidRPr="00C82600">
        <w:rPr>
          <w:b/>
          <w:i/>
          <w:color w:val="000000" w:themeColor="text1"/>
        </w:rPr>
        <w:t xml:space="preserve"> </w:t>
      </w:r>
      <w:r w:rsidRPr="00C82600">
        <w:rPr>
          <w:rStyle w:val="Subst"/>
          <w:bCs/>
          <w:iCs/>
        </w:rPr>
        <w:t xml:space="preserve"> - стороны в сделке.</w:t>
      </w:r>
    </w:p>
    <w:p w:rsidR="00FE4F51" w:rsidRPr="00DA7300" w:rsidRDefault="00FE4F51" w:rsidP="00FE4F51">
      <w:pPr>
        <w:spacing w:before="0" w:after="0"/>
        <w:jc w:val="both"/>
        <w:rPr>
          <w:color w:val="000000"/>
        </w:rPr>
      </w:pPr>
      <w:r w:rsidRPr="00DA7300">
        <w:rPr>
          <w:color w:val="000000"/>
        </w:rPr>
        <w:t>Размер сделки в денежном выражении:</w:t>
      </w:r>
      <w:r w:rsidRPr="00DA7300">
        <w:rPr>
          <w:rStyle w:val="Subst"/>
          <w:bCs/>
          <w:iCs/>
          <w:color w:val="000000"/>
        </w:rPr>
        <w:t xml:space="preserve">  </w:t>
      </w:r>
      <w:r w:rsidR="00BF21E6">
        <w:rPr>
          <w:b/>
          <w:i/>
        </w:rPr>
        <w:t>2777,189</w:t>
      </w:r>
      <w:r w:rsidRPr="00DA7300">
        <w:t xml:space="preserve"> </w:t>
      </w:r>
      <w:r w:rsidRPr="00DA7300">
        <w:rPr>
          <w:rStyle w:val="Subst"/>
          <w:bCs/>
          <w:iCs/>
          <w:color w:val="000000"/>
        </w:rPr>
        <w:t>RUR x 1000</w:t>
      </w:r>
    </w:p>
    <w:p w:rsidR="00FE4F51" w:rsidRPr="00DA7300" w:rsidRDefault="00FE4F51" w:rsidP="00FE4F51">
      <w:pPr>
        <w:spacing w:before="0" w:after="0"/>
        <w:jc w:val="both"/>
        <w:rPr>
          <w:color w:val="000000"/>
        </w:rPr>
      </w:pPr>
      <w:r w:rsidRPr="00DA7300">
        <w:rPr>
          <w:color w:val="000000"/>
        </w:rPr>
        <w:t>Размер сделки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r w:rsidRPr="00DA7300">
        <w:rPr>
          <w:rStyle w:val="Subst"/>
          <w:bCs/>
          <w:iCs/>
          <w:color w:val="000000"/>
        </w:rPr>
        <w:t xml:space="preserve"> 0,0</w:t>
      </w:r>
      <w:r w:rsidR="00494193">
        <w:rPr>
          <w:rStyle w:val="Subst"/>
          <w:bCs/>
          <w:iCs/>
          <w:color w:val="000000"/>
        </w:rPr>
        <w:t>1</w:t>
      </w:r>
    </w:p>
    <w:p w:rsidR="00FE4F51" w:rsidRPr="00DA7300" w:rsidRDefault="00FE4F51" w:rsidP="00FE4F51">
      <w:pPr>
        <w:spacing w:before="0" w:after="0"/>
        <w:jc w:val="both"/>
        <w:rPr>
          <w:rStyle w:val="Subst"/>
          <w:bCs/>
          <w:iCs/>
          <w:color w:val="000000"/>
        </w:rPr>
      </w:pPr>
      <w:r w:rsidRPr="00DA7300">
        <w:rPr>
          <w:color w:val="000000"/>
        </w:rPr>
        <w:t>Срок исполнения обязательств по сделке, а также сведения об исполнении указанных обязательств:</w:t>
      </w:r>
      <w:r w:rsidRPr="00DA7300">
        <w:rPr>
          <w:rStyle w:val="Subst"/>
          <w:bCs/>
          <w:iCs/>
          <w:color w:val="000000"/>
        </w:rPr>
        <w:t xml:space="preserve"> Срок исполнения обязательств Исполнителя – поэтапно, </w:t>
      </w:r>
      <w:r w:rsidRPr="00DA7300">
        <w:rPr>
          <w:b/>
          <w:i/>
          <w:color w:val="000000"/>
        </w:rPr>
        <w:t xml:space="preserve">с </w:t>
      </w:r>
      <w:r w:rsidR="002552C0">
        <w:rPr>
          <w:b/>
          <w:i/>
          <w:color w:val="000000"/>
        </w:rPr>
        <w:t>02</w:t>
      </w:r>
      <w:r w:rsidR="002552C0" w:rsidRPr="00DA7300">
        <w:rPr>
          <w:b/>
          <w:i/>
          <w:color w:val="000000"/>
        </w:rPr>
        <w:t xml:space="preserve">.05.2017 по </w:t>
      </w:r>
      <w:r w:rsidR="002552C0">
        <w:rPr>
          <w:b/>
          <w:i/>
          <w:color w:val="000000"/>
        </w:rPr>
        <w:t>30.10</w:t>
      </w:r>
      <w:r w:rsidR="002552C0" w:rsidRPr="00DA7300">
        <w:rPr>
          <w:b/>
          <w:i/>
          <w:color w:val="000000"/>
        </w:rPr>
        <w:t>.2017</w:t>
      </w:r>
      <w:r w:rsidRPr="00DA7300">
        <w:rPr>
          <w:rStyle w:val="Subst"/>
          <w:bCs/>
          <w:iCs/>
          <w:color w:val="000000"/>
        </w:rPr>
        <w:t xml:space="preserve">. Срок исполнения обязательств Заказчика по оплате – </w:t>
      </w:r>
      <w:r w:rsidR="00363D76">
        <w:rPr>
          <w:rStyle w:val="Subst"/>
          <w:bCs/>
          <w:iCs/>
          <w:color w:val="000000"/>
        </w:rPr>
        <w:t xml:space="preserve">поэтапно, </w:t>
      </w:r>
      <w:r w:rsidRPr="00DA7300">
        <w:rPr>
          <w:rStyle w:val="Subst"/>
          <w:bCs/>
          <w:iCs/>
          <w:color w:val="000000"/>
        </w:rPr>
        <w:t xml:space="preserve">в течение 30 календарных дней </w:t>
      </w:r>
      <w:proofErr w:type="gramStart"/>
      <w:r w:rsidRPr="00DA7300">
        <w:rPr>
          <w:rStyle w:val="Subst"/>
          <w:bCs/>
          <w:iCs/>
          <w:color w:val="000000"/>
        </w:rPr>
        <w:t>с даты подписания</w:t>
      </w:r>
      <w:proofErr w:type="gramEnd"/>
      <w:r w:rsidRPr="00DA7300">
        <w:rPr>
          <w:rStyle w:val="Subst"/>
          <w:bCs/>
          <w:iCs/>
          <w:color w:val="000000"/>
        </w:rPr>
        <w:t xml:space="preserve"> обеими сторонами акта </w:t>
      </w:r>
      <w:r w:rsidR="00363D76">
        <w:rPr>
          <w:rStyle w:val="Subst"/>
          <w:bCs/>
          <w:iCs/>
          <w:color w:val="000000"/>
        </w:rPr>
        <w:t>приема-передачи оказанных</w:t>
      </w:r>
      <w:r w:rsidRPr="00DA7300">
        <w:rPr>
          <w:rStyle w:val="Subst"/>
          <w:bCs/>
          <w:iCs/>
          <w:color w:val="000000"/>
        </w:rPr>
        <w:t xml:space="preserve"> услуг и получения </w:t>
      </w:r>
      <w:r w:rsidR="00363D76">
        <w:rPr>
          <w:rStyle w:val="Subst"/>
          <w:bCs/>
          <w:iCs/>
          <w:color w:val="000000"/>
        </w:rPr>
        <w:t xml:space="preserve">надлежащим образом оформленного Исполнителем </w:t>
      </w:r>
      <w:r w:rsidRPr="00DA7300">
        <w:rPr>
          <w:rStyle w:val="Subst"/>
          <w:bCs/>
          <w:iCs/>
          <w:color w:val="000000"/>
        </w:rPr>
        <w:t xml:space="preserve">счета-фактуры. </w:t>
      </w:r>
      <w:r w:rsidR="00363D76">
        <w:rPr>
          <w:rStyle w:val="Subst"/>
          <w:bCs/>
          <w:iCs/>
          <w:color w:val="000000"/>
        </w:rPr>
        <w:t xml:space="preserve">Исполнитель приступил к оказанию услуг. </w:t>
      </w:r>
      <w:r w:rsidR="00B12CD2">
        <w:rPr>
          <w:rStyle w:val="Subst"/>
          <w:bCs/>
          <w:iCs/>
          <w:color w:val="000000"/>
        </w:rPr>
        <w:t>Ср</w:t>
      </w:r>
      <w:r w:rsidR="00363D76">
        <w:rPr>
          <w:rStyle w:val="Subst"/>
          <w:bCs/>
          <w:iCs/>
          <w:color w:val="000000"/>
        </w:rPr>
        <w:t>ок исполнения обязательств Заказчика на момент ок</w:t>
      </w:r>
      <w:r w:rsidR="00FC462E">
        <w:rPr>
          <w:rStyle w:val="Subst"/>
          <w:bCs/>
          <w:iCs/>
          <w:color w:val="000000"/>
        </w:rPr>
        <w:t xml:space="preserve">ончания отчетного квартала не </w:t>
      </w:r>
      <w:r w:rsidR="00363D76">
        <w:rPr>
          <w:rStyle w:val="Subst"/>
          <w:bCs/>
          <w:iCs/>
          <w:color w:val="000000"/>
        </w:rPr>
        <w:t>наступил.</w:t>
      </w:r>
      <w:r w:rsidRPr="00DA7300">
        <w:rPr>
          <w:rStyle w:val="Subst"/>
          <w:bCs/>
          <w:iCs/>
          <w:color w:val="000000"/>
        </w:rPr>
        <w:t xml:space="preserve"> </w:t>
      </w:r>
    </w:p>
    <w:p w:rsidR="00FE4F51" w:rsidRPr="00DA7300" w:rsidRDefault="00FE4F51" w:rsidP="00FE4F51">
      <w:pPr>
        <w:spacing w:before="0" w:after="0"/>
        <w:jc w:val="both"/>
        <w:rPr>
          <w:rStyle w:val="Subst"/>
          <w:bCs/>
          <w:iCs/>
        </w:rPr>
      </w:pPr>
      <w:r w:rsidRPr="00DA7300">
        <w:rPr>
          <w:color w:val="000000"/>
        </w:rPr>
        <w:t xml:space="preserve">Обстоятельства, объясняющие отсутствие принятия органом управления эмитента решения об одобрении сделки: </w:t>
      </w:r>
      <w:r w:rsidRPr="00DA7300">
        <w:rPr>
          <w:rStyle w:val="Subst"/>
          <w:bCs/>
          <w:iCs/>
        </w:rPr>
        <w:t>Сделка совершена без получения одобрения в связи с необходимостью обеспечения беспрерывной деятельности эмитента.</w:t>
      </w:r>
    </w:p>
    <w:p w:rsidR="00FE4F51" w:rsidRDefault="00FE4F51" w:rsidP="0073412C">
      <w:pPr>
        <w:spacing w:before="0" w:after="0"/>
        <w:jc w:val="both"/>
        <w:rPr>
          <w:color w:val="000000"/>
        </w:rPr>
      </w:pPr>
    </w:p>
    <w:p w:rsidR="005438E7" w:rsidRPr="00DA7300" w:rsidRDefault="005438E7" w:rsidP="005438E7">
      <w:pPr>
        <w:spacing w:before="0" w:after="0"/>
        <w:jc w:val="both"/>
        <w:rPr>
          <w:color w:val="000000"/>
        </w:rPr>
      </w:pPr>
      <w:r w:rsidRPr="00DA7300">
        <w:rPr>
          <w:color w:val="000000"/>
        </w:rPr>
        <w:t>Дата совершения сделки:</w:t>
      </w:r>
      <w:r w:rsidRPr="00DA7300">
        <w:rPr>
          <w:rStyle w:val="Subst"/>
          <w:bCs/>
          <w:iCs/>
          <w:color w:val="000000"/>
        </w:rPr>
        <w:t xml:space="preserve"> </w:t>
      </w:r>
      <w:r>
        <w:rPr>
          <w:rStyle w:val="Subst"/>
          <w:bCs/>
          <w:iCs/>
          <w:color w:val="000000"/>
        </w:rPr>
        <w:t>04.04</w:t>
      </w:r>
      <w:r w:rsidRPr="00DA7300">
        <w:rPr>
          <w:rStyle w:val="Subst"/>
          <w:bCs/>
          <w:iCs/>
          <w:color w:val="000000"/>
        </w:rPr>
        <w:t>.2017</w:t>
      </w:r>
    </w:p>
    <w:p w:rsidR="005438E7" w:rsidRPr="00DA7300" w:rsidRDefault="005438E7" w:rsidP="005438E7">
      <w:pPr>
        <w:spacing w:before="0" w:after="0"/>
        <w:jc w:val="both"/>
        <w:rPr>
          <w:b/>
          <w:i/>
          <w:color w:val="000000"/>
        </w:rPr>
      </w:pPr>
      <w:r w:rsidRPr="00DA7300">
        <w:rPr>
          <w:color w:val="000000"/>
        </w:rPr>
        <w:t xml:space="preserve">Предмет сделки и иные существенные условия сделки: </w:t>
      </w:r>
      <w:r w:rsidRPr="00DA7300">
        <w:rPr>
          <w:b/>
          <w:i/>
          <w:color w:val="000000" w:themeColor="text1"/>
        </w:rPr>
        <w:t xml:space="preserve">Договор на выполнение </w:t>
      </w:r>
      <w:r w:rsidRPr="00DA7300">
        <w:rPr>
          <w:b/>
          <w:i/>
        </w:rPr>
        <w:t>исследовательских работ по теме</w:t>
      </w:r>
      <w:r w:rsidRPr="00DA7300">
        <w:rPr>
          <w:b/>
          <w:i/>
          <w:color w:val="000000"/>
        </w:rPr>
        <w:t xml:space="preserve">: </w:t>
      </w:r>
      <w:proofErr w:type="gramStart"/>
      <w:r w:rsidRPr="00DA7300">
        <w:rPr>
          <w:b/>
          <w:i/>
          <w:color w:val="000000"/>
        </w:rPr>
        <w:t xml:space="preserve">«Проработка вариантов </w:t>
      </w:r>
      <w:r>
        <w:rPr>
          <w:b/>
          <w:i/>
          <w:color w:val="000000"/>
        </w:rPr>
        <w:t xml:space="preserve">перевода на пониженное давление блока </w:t>
      </w:r>
      <w:proofErr w:type="spellStart"/>
      <w:r>
        <w:rPr>
          <w:b/>
          <w:i/>
          <w:color w:val="000000"/>
        </w:rPr>
        <w:t>риформинга</w:t>
      </w:r>
      <w:proofErr w:type="spellEnd"/>
      <w:r>
        <w:rPr>
          <w:b/>
          <w:i/>
          <w:color w:val="000000"/>
        </w:rPr>
        <w:t xml:space="preserve"> установки Л-35-11/600</w:t>
      </w:r>
      <w:r w:rsidRPr="00DA7300">
        <w:rPr>
          <w:b/>
          <w:i/>
          <w:color w:val="000000"/>
        </w:rPr>
        <w:t xml:space="preserve"> ПАО «Саратовский НПЗ» в период с </w:t>
      </w:r>
      <w:r>
        <w:rPr>
          <w:b/>
          <w:i/>
          <w:color w:val="000000"/>
        </w:rPr>
        <w:t>02</w:t>
      </w:r>
      <w:r w:rsidRPr="00DA7300">
        <w:rPr>
          <w:b/>
          <w:i/>
          <w:color w:val="000000"/>
        </w:rPr>
        <w:t xml:space="preserve">.05.2017 по </w:t>
      </w:r>
      <w:r>
        <w:rPr>
          <w:b/>
          <w:i/>
          <w:color w:val="000000"/>
        </w:rPr>
        <w:t>30.10</w:t>
      </w:r>
      <w:r w:rsidRPr="00DA7300">
        <w:rPr>
          <w:b/>
          <w:i/>
          <w:color w:val="000000"/>
        </w:rPr>
        <w:t>.2017</w:t>
      </w:r>
      <w:proofErr w:type="gramEnd"/>
    </w:p>
    <w:p w:rsidR="005438E7" w:rsidRPr="00DA7300" w:rsidRDefault="005438E7" w:rsidP="005438E7">
      <w:pPr>
        <w:spacing w:before="0" w:after="0"/>
        <w:jc w:val="both"/>
        <w:rPr>
          <w:color w:val="000000"/>
        </w:rPr>
      </w:pPr>
      <w:r w:rsidRPr="00DA7300">
        <w:rPr>
          <w:color w:val="000000"/>
        </w:rPr>
        <w:t>Стороны сделки:</w:t>
      </w:r>
      <w:r w:rsidRPr="00DA7300">
        <w:rPr>
          <w:rStyle w:val="Subst"/>
          <w:bCs/>
          <w:iCs/>
          <w:color w:val="000000"/>
        </w:rPr>
        <w:t xml:space="preserve"> Заказчик - ПАО «Саратовский НПЗ», Исполнитель </w:t>
      </w:r>
      <w:r w:rsidRPr="00DA7300">
        <w:rPr>
          <w:rStyle w:val="Subst"/>
          <w:b w:val="0"/>
          <w:bCs/>
          <w:i w:val="0"/>
          <w:iCs/>
          <w:color w:val="000000"/>
        </w:rPr>
        <w:t xml:space="preserve">– </w:t>
      </w:r>
      <w:r w:rsidRPr="00DA7300">
        <w:rPr>
          <w:b/>
          <w:i/>
          <w:color w:val="000000"/>
        </w:rPr>
        <w:t>ПАО «Самаранефтехимпроект»</w:t>
      </w:r>
    </w:p>
    <w:p w:rsidR="005438E7" w:rsidRPr="00DA7300" w:rsidRDefault="005438E7" w:rsidP="005438E7">
      <w:pPr>
        <w:pStyle w:val="SubHeading"/>
        <w:spacing w:before="0" w:after="0"/>
        <w:jc w:val="both"/>
        <w:rPr>
          <w:color w:val="000000"/>
        </w:rPr>
      </w:pPr>
      <w:proofErr w:type="gramStart"/>
      <w:r w:rsidRPr="00DA7300">
        <w:rPr>
          <w:color w:val="000000"/>
        </w:rPr>
        <w:t>Информация о лице (лицах), признанном (признанных) в соответствии с законодательством Российской Федерации лицом (лицами), заинтересованным (заинтересованными) в совершении сделки</w:t>
      </w:r>
      <w:proofErr w:type="gramEnd"/>
    </w:p>
    <w:p w:rsidR="005438E7" w:rsidRPr="00DA7300" w:rsidRDefault="005438E7" w:rsidP="005438E7">
      <w:pPr>
        <w:spacing w:before="0" w:after="0"/>
        <w:ind w:left="284"/>
        <w:jc w:val="both"/>
        <w:rPr>
          <w:color w:val="000000"/>
        </w:rPr>
      </w:pPr>
      <w:r w:rsidRPr="00DA7300">
        <w:rPr>
          <w:color w:val="000000"/>
        </w:rPr>
        <w:t>Полное фирменное наименование:</w:t>
      </w:r>
      <w:r w:rsidRPr="00DA7300">
        <w:rPr>
          <w:rStyle w:val="Subst"/>
          <w:bCs/>
          <w:iCs/>
          <w:color w:val="000000"/>
        </w:rPr>
        <w:t xml:space="preserve"> </w:t>
      </w:r>
      <w:r w:rsidRPr="00DA7300">
        <w:rPr>
          <w:b/>
          <w:i/>
          <w:color w:val="000000" w:themeColor="text1"/>
        </w:rPr>
        <w:t>Публичное акционерное общество «Нефтяная компания «Роснефть»</w:t>
      </w:r>
    </w:p>
    <w:p w:rsidR="005438E7" w:rsidRPr="00DA7300" w:rsidRDefault="005438E7" w:rsidP="005438E7">
      <w:pPr>
        <w:spacing w:before="0" w:after="0"/>
        <w:ind w:left="284"/>
        <w:jc w:val="both"/>
        <w:rPr>
          <w:color w:val="000000"/>
        </w:rPr>
      </w:pPr>
      <w:r w:rsidRPr="00DA7300">
        <w:rPr>
          <w:color w:val="000000"/>
        </w:rPr>
        <w:t>Сокращенное фирменное наименование:</w:t>
      </w:r>
      <w:r w:rsidRPr="00DA7300">
        <w:rPr>
          <w:rStyle w:val="Subst"/>
          <w:bCs/>
          <w:iCs/>
          <w:color w:val="000000"/>
        </w:rPr>
        <w:t xml:space="preserve"> </w:t>
      </w:r>
      <w:r w:rsidRPr="00DA7300">
        <w:rPr>
          <w:b/>
          <w:i/>
          <w:color w:val="000000" w:themeColor="text1"/>
        </w:rPr>
        <w:t>ПАО «НК «Роснефть»</w:t>
      </w:r>
    </w:p>
    <w:p w:rsidR="005438E7" w:rsidRPr="00DA7300" w:rsidRDefault="005438E7" w:rsidP="005438E7">
      <w:pPr>
        <w:widowControl/>
        <w:autoSpaceDE/>
        <w:adjustRightInd/>
        <w:spacing w:before="0" w:after="0"/>
        <w:ind w:firstLine="284"/>
        <w:jc w:val="both"/>
        <w:rPr>
          <w:b/>
          <w:bCs/>
          <w:i/>
          <w:iCs/>
          <w:color w:val="000000"/>
          <w:lang w:eastAsia="en-US"/>
        </w:rPr>
      </w:pPr>
      <w:r w:rsidRPr="00DA7300">
        <w:rPr>
          <w:color w:val="000000"/>
          <w:lang w:eastAsia="en-US"/>
        </w:rPr>
        <w:t xml:space="preserve">ИНН </w:t>
      </w:r>
      <w:r w:rsidRPr="00DA7300">
        <w:rPr>
          <w:b/>
          <w:bCs/>
          <w:i/>
          <w:iCs/>
          <w:color w:val="000000"/>
          <w:lang w:eastAsia="en-US"/>
        </w:rPr>
        <w:t>7706107510</w:t>
      </w:r>
    </w:p>
    <w:p w:rsidR="005438E7" w:rsidRPr="00DA7300" w:rsidRDefault="005438E7" w:rsidP="005438E7">
      <w:pPr>
        <w:widowControl/>
        <w:autoSpaceDE/>
        <w:adjustRightInd/>
        <w:spacing w:before="0" w:after="0"/>
        <w:ind w:firstLine="284"/>
        <w:jc w:val="both"/>
        <w:rPr>
          <w:b/>
          <w:bCs/>
          <w:i/>
          <w:iCs/>
          <w:color w:val="000000"/>
          <w:lang w:eastAsia="en-US"/>
        </w:rPr>
      </w:pPr>
      <w:r w:rsidRPr="00DA7300">
        <w:rPr>
          <w:color w:val="000000"/>
          <w:lang w:eastAsia="en-US"/>
        </w:rPr>
        <w:t xml:space="preserve">ОГРН </w:t>
      </w:r>
      <w:r w:rsidRPr="00DA7300">
        <w:rPr>
          <w:b/>
          <w:bCs/>
          <w:i/>
          <w:iCs/>
          <w:color w:val="000000"/>
          <w:lang w:eastAsia="en-US"/>
        </w:rPr>
        <w:t>1027700043502</w:t>
      </w:r>
    </w:p>
    <w:p w:rsidR="005438E7" w:rsidRPr="00DA7300" w:rsidRDefault="005438E7" w:rsidP="005438E7">
      <w:pPr>
        <w:spacing w:before="0" w:after="0"/>
        <w:ind w:left="284"/>
        <w:jc w:val="both"/>
        <w:rPr>
          <w:color w:val="000000"/>
        </w:rPr>
      </w:pPr>
      <w:r w:rsidRPr="00DA7300">
        <w:rPr>
          <w:color w:val="000000"/>
        </w:rPr>
        <w:t xml:space="preserve">Основание (основания), по которому такое лицо признано заинтересованным в совершении указанной </w:t>
      </w:r>
      <w:r w:rsidRPr="00DA7300">
        <w:rPr>
          <w:color w:val="000000"/>
        </w:rPr>
        <w:lastRenderedPageBreak/>
        <w:t xml:space="preserve">сделки: </w:t>
      </w:r>
      <w:r w:rsidRPr="00DA7300">
        <w:rPr>
          <w:b/>
          <w:i/>
          <w:color w:val="000000" w:themeColor="text1"/>
        </w:rPr>
        <w:t xml:space="preserve">ПАО «НК «Роснефть» </w:t>
      </w:r>
      <w:r w:rsidRPr="00DA7300">
        <w:rPr>
          <w:rStyle w:val="Subst"/>
          <w:bCs/>
          <w:iCs/>
          <w:color w:val="000000"/>
        </w:rPr>
        <w:t xml:space="preserve">является </w:t>
      </w:r>
      <w:r w:rsidRPr="00DA7300">
        <w:rPr>
          <w:b/>
          <w:i/>
          <w:color w:val="000000" w:themeColor="text1"/>
        </w:rPr>
        <w:t>контролирующим лицом ПАО «Саратовский НПЗ» (</w:t>
      </w:r>
      <w:r w:rsidRPr="00DA7300">
        <w:rPr>
          <w:b/>
          <w:i/>
          <w:color w:val="000000"/>
        </w:rPr>
        <w:t>ПАО «Самаранефтехимпроект»</w:t>
      </w:r>
      <w:r w:rsidRPr="00DA7300">
        <w:rPr>
          <w:b/>
          <w:i/>
          <w:color w:val="000000" w:themeColor="text1"/>
        </w:rPr>
        <w:t xml:space="preserve"> является подконтрольным лицом ПАО «НК «Роснефть» и стороной в сделке).</w:t>
      </w:r>
    </w:p>
    <w:p w:rsidR="005438E7" w:rsidRPr="00DA7300" w:rsidRDefault="005438E7" w:rsidP="005438E7">
      <w:pPr>
        <w:ind w:left="284" w:hanging="284"/>
        <w:jc w:val="both"/>
      </w:pPr>
    </w:p>
    <w:p w:rsidR="005438E7" w:rsidRPr="00C82600" w:rsidRDefault="005438E7" w:rsidP="005438E7">
      <w:pPr>
        <w:ind w:left="284"/>
        <w:jc w:val="both"/>
      </w:pPr>
      <w:r w:rsidRPr="00C82600">
        <w:t>ФИО:</w:t>
      </w:r>
      <w:r w:rsidRPr="00C82600">
        <w:rPr>
          <w:rStyle w:val="Subst"/>
          <w:bCs/>
          <w:iCs/>
        </w:rPr>
        <w:t xml:space="preserve"> </w:t>
      </w:r>
      <w:proofErr w:type="spellStart"/>
      <w:r w:rsidRPr="00C82600">
        <w:rPr>
          <w:rStyle w:val="Subst"/>
          <w:bCs/>
          <w:iCs/>
        </w:rPr>
        <w:t>Касимиро</w:t>
      </w:r>
      <w:proofErr w:type="spellEnd"/>
      <w:r w:rsidRPr="00C82600">
        <w:rPr>
          <w:rStyle w:val="Subst"/>
          <w:bCs/>
          <w:iCs/>
        </w:rPr>
        <w:t xml:space="preserve"> </w:t>
      </w:r>
      <w:proofErr w:type="spellStart"/>
      <w:r w:rsidRPr="00C82600">
        <w:rPr>
          <w:rStyle w:val="Subst"/>
          <w:bCs/>
          <w:iCs/>
        </w:rPr>
        <w:t>Дидье</w:t>
      </w:r>
      <w:proofErr w:type="spellEnd"/>
    </w:p>
    <w:p w:rsidR="005438E7" w:rsidRPr="00C82600" w:rsidRDefault="005438E7" w:rsidP="005438E7">
      <w:pPr>
        <w:ind w:left="284"/>
        <w:jc w:val="both"/>
      </w:pPr>
      <w:r w:rsidRPr="00C82600">
        <w:t xml:space="preserve">Основание (основания), по которому такое лицо признано заинтересованным в совершении указанной сделки: </w:t>
      </w:r>
      <w:proofErr w:type="spellStart"/>
      <w:r w:rsidRPr="00C82600">
        <w:rPr>
          <w:rStyle w:val="Subst"/>
          <w:bCs/>
          <w:iCs/>
        </w:rPr>
        <w:t>Касимиро</w:t>
      </w:r>
      <w:proofErr w:type="spellEnd"/>
      <w:r w:rsidRPr="00C82600">
        <w:rPr>
          <w:rStyle w:val="Subst"/>
          <w:bCs/>
          <w:iCs/>
        </w:rPr>
        <w:t xml:space="preserve"> </w:t>
      </w:r>
      <w:proofErr w:type="spellStart"/>
      <w:r w:rsidRPr="00C82600">
        <w:rPr>
          <w:rStyle w:val="Subst"/>
          <w:bCs/>
          <w:iCs/>
        </w:rPr>
        <w:t>Дидье</w:t>
      </w:r>
      <w:proofErr w:type="spellEnd"/>
      <w:r w:rsidRPr="00C82600">
        <w:rPr>
          <w:rStyle w:val="Subst"/>
          <w:bCs/>
          <w:iCs/>
        </w:rPr>
        <w:t xml:space="preserve">  – член Совета директоров ПАО «Саратовский НПЗ», член Совета директоров </w:t>
      </w:r>
      <w:r w:rsidRPr="00C82600">
        <w:rPr>
          <w:b/>
          <w:i/>
          <w:color w:val="000000"/>
        </w:rPr>
        <w:t>ПАО «Самаранефтехимпроект»</w:t>
      </w:r>
      <w:r w:rsidRPr="00C82600">
        <w:rPr>
          <w:b/>
          <w:i/>
          <w:color w:val="000000" w:themeColor="text1"/>
        </w:rPr>
        <w:t xml:space="preserve"> </w:t>
      </w:r>
      <w:r w:rsidRPr="00C82600">
        <w:rPr>
          <w:rStyle w:val="Subst"/>
          <w:bCs/>
          <w:iCs/>
        </w:rPr>
        <w:t xml:space="preserve"> - стороны в сделке.</w:t>
      </w:r>
    </w:p>
    <w:p w:rsidR="005438E7" w:rsidRPr="00C82600" w:rsidRDefault="005438E7" w:rsidP="005438E7">
      <w:pPr>
        <w:ind w:left="284"/>
        <w:jc w:val="both"/>
      </w:pPr>
    </w:p>
    <w:p w:rsidR="005438E7" w:rsidRPr="00C82600" w:rsidRDefault="005438E7" w:rsidP="005438E7">
      <w:pPr>
        <w:ind w:left="284"/>
        <w:jc w:val="both"/>
      </w:pPr>
      <w:r w:rsidRPr="00C82600">
        <w:t>ФИО:</w:t>
      </w:r>
      <w:r w:rsidRPr="00C82600">
        <w:rPr>
          <w:rStyle w:val="Subst"/>
          <w:bCs/>
          <w:iCs/>
        </w:rPr>
        <w:t xml:space="preserve"> Романов Александр Анатольевич</w:t>
      </w:r>
    </w:p>
    <w:p w:rsidR="005438E7" w:rsidRPr="00DA7300" w:rsidRDefault="005438E7" w:rsidP="005438E7">
      <w:pPr>
        <w:ind w:left="284"/>
        <w:jc w:val="both"/>
      </w:pPr>
      <w:r w:rsidRPr="00C82600">
        <w:t xml:space="preserve">Основание (основания), по которому такое лицо признано заинтересованным в совершении указанной сделки: </w:t>
      </w:r>
      <w:r w:rsidRPr="00C82600">
        <w:rPr>
          <w:rStyle w:val="Subst"/>
          <w:bCs/>
          <w:iCs/>
        </w:rPr>
        <w:t xml:space="preserve">Романов Александр Анатольевич  - член Совета директоров ПАО «Саратовский НПЗ», член Совета директоров </w:t>
      </w:r>
      <w:r w:rsidRPr="00C82600">
        <w:rPr>
          <w:b/>
          <w:i/>
          <w:color w:val="000000"/>
        </w:rPr>
        <w:t>ПАО «Самаранефтехимпроект»</w:t>
      </w:r>
      <w:r w:rsidRPr="00C82600">
        <w:rPr>
          <w:b/>
          <w:i/>
          <w:color w:val="000000" w:themeColor="text1"/>
        </w:rPr>
        <w:t xml:space="preserve"> </w:t>
      </w:r>
      <w:r w:rsidRPr="00C82600">
        <w:rPr>
          <w:rStyle w:val="Subst"/>
          <w:bCs/>
          <w:iCs/>
        </w:rPr>
        <w:t xml:space="preserve"> - стороны в сделке.</w:t>
      </w:r>
    </w:p>
    <w:p w:rsidR="005438E7" w:rsidRPr="00DA7300" w:rsidRDefault="005438E7" w:rsidP="005438E7">
      <w:pPr>
        <w:spacing w:before="0" w:after="0"/>
        <w:jc w:val="both"/>
        <w:rPr>
          <w:color w:val="000000"/>
        </w:rPr>
      </w:pPr>
      <w:r w:rsidRPr="00DA7300">
        <w:rPr>
          <w:color w:val="000000"/>
        </w:rPr>
        <w:t>Размер сделки в денежном выражении:</w:t>
      </w:r>
      <w:r w:rsidRPr="00DA7300">
        <w:rPr>
          <w:rStyle w:val="Subst"/>
          <w:bCs/>
          <w:iCs/>
          <w:color w:val="000000"/>
        </w:rPr>
        <w:t xml:space="preserve">  </w:t>
      </w:r>
      <w:r>
        <w:rPr>
          <w:b/>
          <w:i/>
        </w:rPr>
        <w:t>3349,91498</w:t>
      </w:r>
      <w:r w:rsidRPr="00DA7300">
        <w:t xml:space="preserve"> </w:t>
      </w:r>
      <w:r w:rsidRPr="00DA7300">
        <w:rPr>
          <w:rStyle w:val="Subst"/>
          <w:bCs/>
          <w:iCs/>
          <w:color w:val="000000"/>
        </w:rPr>
        <w:t>RUR x 1000</w:t>
      </w:r>
    </w:p>
    <w:p w:rsidR="005438E7" w:rsidRPr="00DA7300" w:rsidRDefault="005438E7" w:rsidP="005438E7">
      <w:pPr>
        <w:spacing w:before="0" w:after="0"/>
        <w:jc w:val="both"/>
        <w:rPr>
          <w:color w:val="000000"/>
        </w:rPr>
      </w:pPr>
      <w:r w:rsidRPr="00DA7300">
        <w:rPr>
          <w:color w:val="000000"/>
        </w:rPr>
        <w:t>Размер сделки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r w:rsidRPr="00DA7300">
        <w:rPr>
          <w:rStyle w:val="Subst"/>
          <w:bCs/>
          <w:iCs/>
          <w:color w:val="000000"/>
        </w:rPr>
        <w:t xml:space="preserve"> 0,0</w:t>
      </w:r>
      <w:r>
        <w:rPr>
          <w:rStyle w:val="Subst"/>
          <w:bCs/>
          <w:iCs/>
          <w:color w:val="000000"/>
        </w:rPr>
        <w:t>1</w:t>
      </w:r>
    </w:p>
    <w:p w:rsidR="005438E7" w:rsidRPr="00DA7300" w:rsidRDefault="005438E7" w:rsidP="005438E7">
      <w:pPr>
        <w:spacing w:before="0" w:after="0"/>
        <w:jc w:val="both"/>
        <w:rPr>
          <w:rStyle w:val="Subst"/>
          <w:bCs/>
          <w:iCs/>
          <w:color w:val="000000"/>
        </w:rPr>
      </w:pPr>
      <w:r w:rsidRPr="00DA7300">
        <w:rPr>
          <w:color w:val="000000"/>
        </w:rPr>
        <w:t>Срок исполнения обязательств по сделке, а также сведения об исполнении указанных обязательств:</w:t>
      </w:r>
      <w:r w:rsidRPr="00DA7300">
        <w:rPr>
          <w:rStyle w:val="Subst"/>
          <w:bCs/>
          <w:iCs/>
          <w:color w:val="000000"/>
        </w:rPr>
        <w:t xml:space="preserve"> Срок исполнения обязательств Исполнителя – поэтапно, </w:t>
      </w:r>
      <w:r w:rsidRPr="00DA7300">
        <w:rPr>
          <w:b/>
          <w:i/>
          <w:color w:val="000000"/>
        </w:rPr>
        <w:t xml:space="preserve">с </w:t>
      </w:r>
      <w:r>
        <w:rPr>
          <w:b/>
          <w:i/>
          <w:color w:val="000000"/>
        </w:rPr>
        <w:t>02</w:t>
      </w:r>
      <w:r w:rsidRPr="00DA7300">
        <w:rPr>
          <w:b/>
          <w:i/>
          <w:color w:val="000000"/>
        </w:rPr>
        <w:t xml:space="preserve">.05.2017 по </w:t>
      </w:r>
      <w:r>
        <w:rPr>
          <w:b/>
          <w:i/>
          <w:color w:val="000000"/>
        </w:rPr>
        <w:t>30.10</w:t>
      </w:r>
      <w:r w:rsidRPr="00DA7300">
        <w:rPr>
          <w:b/>
          <w:i/>
          <w:color w:val="000000"/>
        </w:rPr>
        <w:t>.2017</w:t>
      </w:r>
      <w:r w:rsidRPr="00DA7300">
        <w:rPr>
          <w:rStyle w:val="Subst"/>
          <w:bCs/>
          <w:iCs/>
          <w:color w:val="000000"/>
        </w:rPr>
        <w:t xml:space="preserve">. Срок исполнения обязательств Заказчика по оплате – </w:t>
      </w:r>
      <w:r>
        <w:rPr>
          <w:rStyle w:val="Subst"/>
          <w:bCs/>
          <w:iCs/>
          <w:color w:val="000000"/>
        </w:rPr>
        <w:t xml:space="preserve">поэтапно, </w:t>
      </w:r>
      <w:r w:rsidRPr="00DA7300">
        <w:rPr>
          <w:rStyle w:val="Subst"/>
          <w:bCs/>
          <w:iCs/>
          <w:color w:val="000000"/>
        </w:rPr>
        <w:t xml:space="preserve">в течение 30 календарных дней </w:t>
      </w:r>
      <w:proofErr w:type="gramStart"/>
      <w:r w:rsidRPr="00DA7300">
        <w:rPr>
          <w:rStyle w:val="Subst"/>
          <w:bCs/>
          <w:iCs/>
          <w:color w:val="000000"/>
        </w:rPr>
        <w:t>с даты подписания</w:t>
      </w:r>
      <w:proofErr w:type="gramEnd"/>
      <w:r w:rsidRPr="00DA7300">
        <w:rPr>
          <w:rStyle w:val="Subst"/>
          <w:bCs/>
          <w:iCs/>
          <w:color w:val="000000"/>
        </w:rPr>
        <w:t xml:space="preserve"> обеими сторонами акта </w:t>
      </w:r>
      <w:r>
        <w:rPr>
          <w:rStyle w:val="Subst"/>
          <w:bCs/>
          <w:iCs/>
          <w:color w:val="000000"/>
        </w:rPr>
        <w:t>приема-передачи оказанных</w:t>
      </w:r>
      <w:r w:rsidRPr="00DA7300">
        <w:rPr>
          <w:rStyle w:val="Subst"/>
          <w:bCs/>
          <w:iCs/>
          <w:color w:val="000000"/>
        </w:rPr>
        <w:t xml:space="preserve"> услуг и получения </w:t>
      </w:r>
      <w:r>
        <w:rPr>
          <w:rStyle w:val="Subst"/>
          <w:bCs/>
          <w:iCs/>
          <w:color w:val="000000"/>
        </w:rPr>
        <w:t xml:space="preserve">надлежащим образом оформленного Исполнителем </w:t>
      </w:r>
      <w:r w:rsidRPr="00DA7300">
        <w:rPr>
          <w:rStyle w:val="Subst"/>
          <w:bCs/>
          <w:iCs/>
          <w:color w:val="000000"/>
        </w:rPr>
        <w:t xml:space="preserve">счета-фактуры. </w:t>
      </w:r>
      <w:r>
        <w:rPr>
          <w:rStyle w:val="Subst"/>
          <w:bCs/>
          <w:iCs/>
          <w:color w:val="000000"/>
        </w:rPr>
        <w:t xml:space="preserve">Исполнитель приступил к оказанию услуг. </w:t>
      </w:r>
      <w:r w:rsidR="00B12CD2">
        <w:rPr>
          <w:rStyle w:val="Subst"/>
          <w:bCs/>
          <w:iCs/>
          <w:color w:val="000000"/>
        </w:rPr>
        <w:t>Ср</w:t>
      </w:r>
      <w:r>
        <w:rPr>
          <w:rStyle w:val="Subst"/>
          <w:bCs/>
          <w:iCs/>
          <w:color w:val="000000"/>
        </w:rPr>
        <w:t>ок исполнения обязательств Заказчика на момент окончания отчетного квартала не наступил.</w:t>
      </w:r>
      <w:r w:rsidRPr="00DA7300">
        <w:rPr>
          <w:rStyle w:val="Subst"/>
          <w:bCs/>
          <w:iCs/>
          <w:color w:val="000000"/>
        </w:rPr>
        <w:t xml:space="preserve"> </w:t>
      </w:r>
    </w:p>
    <w:p w:rsidR="005438E7" w:rsidRPr="00DA7300" w:rsidRDefault="005438E7" w:rsidP="005438E7">
      <w:pPr>
        <w:spacing w:before="0" w:after="0"/>
        <w:jc w:val="both"/>
        <w:rPr>
          <w:rStyle w:val="Subst"/>
          <w:bCs/>
          <w:iCs/>
        </w:rPr>
      </w:pPr>
      <w:r w:rsidRPr="00DA7300">
        <w:rPr>
          <w:color w:val="000000"/>
        </w:rPr>
        <w:t xml:space="preserve">Обстоятельства, объясняющие отсутствие принятия органом управления эмитента решения об одобрении сделки: </w:t>
      </w:r>
      <w:r w:rsidRPr="00DA7300">
        <w:rPr>
          <w:rStyle w:val="Subst"/>
          <w:bCs/>
          <w:iCs/>
        </w:rPr>
        <w:t>Сделка совершена без получения одобрения в связи с необходимостью обеспечения беспрерывной деятельности эмитента.</w:t>
      </w:r>
    </w:p>
    <w:p w:rsidR="005438E7" w:rsidRDefault="005438E7" w:rsidP="0073412C">
      <w:pPr>
        <w:spacing w:before="0" w:after="0"/>
        <w:jc w:val="both"/>
        <w:rPr>
          <w:color w:val="000000"/>
        </w:rPr>
      </w:pPr>
    </w:p>
    <w:p w:rsidR="00C33D28" w:rsidRPr="00DA7300" w:rsidRDefault="00C33D28" w:rsidP="00C33D28">
      <w:pPr>
        <w:spacing w:before="0" w:after="0"/>
        <w:jc w:val="both"/>
        <w:rPr>
          <w:color w:val="000000"/>
        </w:rPr>
      </w:pPr>
      <w:r w:rsidRPr="00DA7300">
        <w:rPr>
          <w:color w:val="000000"/>
        </w:rPr>
        <w:t>Дата совершения сделки:</w:t>
      </w:r>
      <w:r w:rsidRPr="00DA7300">
        <w:rPr>
          <w:rStyle w:val="Subst"/>
          <w:bCs/>
          <w:iCs/>
          <w:color w:val="000000"/>
        </w:rPr>
        <w:t xml:space="preserve"> </w:t>
      </w:r>
      <w:r>
        <w:rPr>
          <w:rStyle w:val="Subst"/>
          <w:bCs/>
          <w:iCs/>
          <w:color w:val="000000"/>
        </w:rPr>
        <w:t>05.04</w:t>
      </w:r>
      <w:r w:rsidRPr="00DA7300">
        <w:rPr>
          <w:rStyle w:val="Subst"/>
          <w:bCs/>
          <w:iCs/>
          <w:color w:val="000000"/>
        </w:rPr>
        <w:t>.2017</w:t>
      </w:r>
    </w:p>
    <w:p w:rsidR="00C33D28" w:rsidRPr="00DA7300" w:rsidRDefault="00C33D28" w:rsidP="00C33D28">
      <w:pPr>
        <w:pStyle w:val="2-"/>
        <w:numPr>
          <w:ilvl w:val="0"/>
          <w:numId w:val="0"/>
        </w:numPr>
        <w:spacing w:before="0" w:after="0"/>
        <w:rPr>
          <w:b/>
          <w:i/>
          <w:sz w:val="20"/>
          <w:szCs w:val="20"/>
        </w:rPr>
      </w:pPr>
      <w:r w:rsidRPr="00DA7300">
        <w:rPr>
          <w:color w:val="000000"/>
          <w:sz w:val="20"/>
          <w:szCs w:val="20"/>
        </w:rPr>
        <w:t xml:space="preserve">Предмет сделки и иные существенные условия сделки: </w:t>
      </w:r>
      <w:r w:rsidRPr="00DA7300">
        <w:rPr>
          <w:b/>
          <w:i/>
          <w:color w:val="000000"/>
          <w:sz w:val="20"/>
          <w:szCs w:val="20"/>
        </w:rPr>
        <w:t xml:space="preserve">Договор об оказании инжиниринговых </w:t>
      </w:r>
      <w:r w:rsidRPr="00DA7300">
        <w:rPr>
          <w:b/>
          <w:i/>
          <w:sz w:val="20"/>
          <w:szCs w:val="20"/>
        </w:rPr>
        <w:t>услуг по теме: «</w:t>
      </w:r>
      <w:r>
        <w:rPr>
          <w:b/>
          <w:i/>
          <w:sz w:val="20"/>
          <w:szCs w:val="20"/>
        </w:rPr>
        <w:t>Обследование внутренних устройств реакторов установок Л-35-11/300, ЛЧ-35-11/600 производства №2 в период проведения капитального ремонта 2017 года</w:t>
      </w:r>
      <w:r w:rsidRPr="00DA7300">
        <w:rPr>
          <w:b/>
          <w:i/>
          <w:sz w:val="20"/>
          <w:szCs w:val="20"/>
        </w:rPr>
        <w:t xml:space="preserve">» </w:t>
      </w:r>
      <w:r w:rsidRPr="00DA7300">
        <w:rPr>
          <w:b/>
          <w:i/>
          <w:color w:val="000000"/>
          <w:sz w:val="20"/>
          <w:szCs w:val="20"/>
        </w:rPr>
        <w:t xml:space="preserve">в период </w:t>
      </w:r>
      <w:r w:rsidRPr="00DA7300">
        <w:rPr>
          <w:b/>
          <w:i/>
          <w:sz w:val="20"/>
          <w:szCs w:val="20"/>
        </w:rPr>
        <w:t xml:space="preserve">с </w:t>
      </w:r>
      <w:r>
        <w:rPr>
          <w:b/>
          <w:i/>
          <w:sz w:val="20"/>
          <w:szCs w:val="20"/>
        </w:rPr>
        <w:t>30.09.2017 года по 30.10.2017 года</w:t>
      </w:r>
    </w:p>
    <w:p w:rsidR="00C33D28" w:rsidRPr="00DA7300" w:rsidRDefault="00C33D28" w:rsidP="00C33D28">
      <w:pPr>
        <w:pStyle w:val="2-"/>
        <w:numPr>
          <w:ilvl w:val="0"/>
          <w:numId w:val="0"/>
        </w:numPr>
        <w:spacing w:before="0" w:after="0"/>
        <w:rPr>
          <w:color w:val="000000"/>
          <w:sz w:val="20"/>
          <w:szCs w:val="20"/>
        </w:rPr>
      </w:pPr>
      <w:r w:rsidRPr="00DA7300">
        <w:rPr>
          <w:color w:val="000000"/>
          <w:sz w:val="20"/>
          <w:szCs w:val="20"/>
        </w:rPr>
        <w:t>Стороны сделки:</w:t>
      </w:r>
      <w:r w:rsidRPr="00DA7300">
        <w:rPr>
          <w:rStyle w:val="Subst"/>
          <w:iCs/>
          <w:color w:val="000000"/>
          <w:sz w:val="20"/>
          <w:szCs w:val="20"/>
        </w:rPr>
        <w:t xml:space="preserve"> Заказчик - ПАО «Саратовский НПЗ», Исполнитель – </w:t>
      </w:r>
      <w:r w:rsidRPr="00DA7300">
        <w:rPr>
          <w:b/>
          <w:i/>
          <w:color w:val="000000" w:themeColor="text1"/>
          <w:sz w:val="20"/>
          <w:szCs w:val="20"/>
        </w:rPr>
        <w:t>ПАО «</w:t>
      </w:r>
      <w:proofErr w:type="spellStart"/>
      <w:r w:rsidRPr="00DA7300">
        <w:rPr>
          <w:b/>
          <w:i/>
          <w:color w:val="000000" w:themeColor="text1"/>
          <w:sz w:val="20"/>
          <w:szCs w:val="20"/>
        </w:rPr>
        <w:t>СвНИИНП</w:t>
      </w:r>
      <w:proofErr w:type="spellEnd"/>
      <w:r w:rsidRPr="00DA7300">
        <w:rPr>
          <w:b/>
          <w:i/>
          <w:color w:val="000000" w:themeColor="text1"/>
          <w:sz w:val="20"/>
          <w:szCs w:val="20"/>
        </w:rPr>
        <w:t>»</w:t>
      </w:r>
    </w:p>
    <w:p w:rsidR="00C33D28" w:rsidRPr="00DA7300" w:rsidRDefault="00C33D28" w:rsidP="00C33D28">
      <w:pPr>
        <w:pStyle w:val="SubHeading"/>
        <w:spacing w:before="0" w:after="0"/>
        <w:jc w:val="both"/>
        <w:rPr>
          <w:color w:val="000000"/>
        </w:rPr>
      </w:pPr>
      <w:proofErr w:type="gramStart"/>
      <w:r w:rsidRPr="00DA7300">
        <w:rPr>
          <w:color w:val="000000"/>
        </w:rPr>
        <w:t>Информация о лице (лицах), признанном (признанных) в соответствии с законодательством Российской Федерации лицом (лицами), заинтересованным (заинтересованными) в совершении сделки</w:t>
      </w:r>
      <w:proofErr w:type="gramEnd"/>
    </w:p>
    <w:p w:rsidR="00C33D28" w:rsidRPr="00DA7300" w:rsidRDefault="00C33D28" w:rsidP="00C33D28">
      <w:pPr>
        <w:spacing w:before="0" w:after="0"/>
        <w:ind w:left="284"/>
        <w:jc w:val="both"/>
        <w:rPr>
          <w:color w:val="000000"/>
        </w:rPr>
      </w:pPr>
      <w:r w:rsidRPr="00DA7300">
        <w:rPr>
          <w:color w:val="000000"/>
        </w:rPr>
        <w:t>Полное фирменное наименование:</w:t>
      </w:r>
      <w:r w:rsidRPr="00DA7300">
        <w:rPr>
          <w:rStyle w:val="Subst"/>
          <w:bCs/>
          <w:iCs/>
          <w:color w:val="000000"/>
        </w:rPr>
        <w:t xml:space="preserve"> </w:t>
      </w:r>
      <w:r w:rsidRPr="00DA7300">
        <w:rPr>
          <w:b/>
          <w:i/>
          <w:color w:val="000000" w:themeColor="text1"/>
        </w:rPr>
        <w:t>Публичное акционерное общество «Нефтяная компания «Роснефть»</w:t>
      </w:r>
    </w:p>
    <w:p w:rsidR="00C33D28" w:rsidRPr="00DA7300" w:rsidRDefault="00C33D28" w:rsidP="00C33D28">
      <w:pPr>
        <w:spacing w:before="0" w:after="0"/>
        <w:ind w:left="284"/>
        <w:jc w:val="both"/>
        <w:rPr>
          <w:color w:val="000000"/>
        </w:rPr>
      </w:pPr>
      <w:r w:rsidRPr="00DA7300">
        <w:rPr>
          <w:color w:val="000000"/>
        </w:rPr>
        <w:t>Сокращенное фирменное наименование:</w:t>
      </w:r>
      <w:r w:rsidRPr="00DA7300">
        <w:rPr>
          <w:rStyle w:val="Subst"/>
          <w:bCs/>
          <w:iCs/>
          <w:color w:val="000000"/>
        </w:rPr>
        <w:t xml:space="preserve"> </w:t>
      </w:r>
      <w:r w:rsidRPr="00DA7300">
        <w:rPr>
          <w:b/>
          <w:i/>
          <w:color w:val="000000" w:themeColor="text1"/>
        </w:rPr>
        <w:t>ПАО «НК «Роснефть»</w:t>
      </w:r>
    </w:p>
    <w:p w:rsidR="00C33D28" w:rsidRPr="00DA7300" w:rsidRDefault="00C33D28" w:rsidP="00C33D28">
      <w:pPr>
        <w:widowControl/>
        <w:autoSpaceDE/>
        <w:adjustRightInd/>
        <w:spacing w:before="0" w:after="0"/>
        <w:ind w:firstLine="284"/>
        <w:jc w:val="both"/>
        <w:rPr>
          <w:b/>
          <w:bCs/>
          <w:i/>
          <w:iCs/>
          <w:color w:val="000000"/>
          <w:lang w:eastAsia="en-US"/>
        </w:rPr>
      </w:pPr>
      <w:r w:rsidRPr="00DA7300">
        <w:rPr>
          <w:color w:val="000000"/>
          <w:lang w:eastAsia="en-US"/>
        </w:rPr>
        <w:t xml:space="preserve">ИНН </w:t>
      </w:r>
      <w:r w:rsidRPr="00DA7300">
        <w:rPr>
          <w:b/>
          <w:bCs/>
          <w:i/>
          <w:iCs/>
          <w:color w:val="000000"/>
          <w:lang w:eastAsia="en-US"/>
        </w:rPr>
        <w:t>7706107510</w:t>
      </w:r>
    </w:p>
    <w:p w:rsidR="00C33D28" w:rsidRPr="00DA7300" w:rsidRDefault="00C33D28" w:rsidP="00C33D28">
      <w:pPr>
        <w:widowControl/>
        <w:autoSpaceDE/>
        <w:adjustRightInd/>
        <w:spacing w:before="0" w:after="0"/>
        <w:ind w:firstLine="284"/>
        <w:jc w:val="both"/>
        <w:rPr>
          <w:b/>
          <w:bCs/>
          <w:i/>
          <w:iCs/>
          <w:color w:val="000000"/>
          <w:lang w:eastAsia="en-US"/>
        </w:rPr>
      </w:pPr>
      <w:r w:rsidRPr="00DA7300">
        <w:rPr>
          <w:color w:val="000000"/>
          <w:lang w:eastAsia="en-US"/>
        </w:rPr>
        <w:t xml:space="preserve">ОГРН </w:t>
      </w:r>
      <w:r w:rsidRPr="00DA7300">
        <w:rPr>
          <w:b/>
          <w:bCs/>
          <w:i/>
          <w:iCs/>
          <w:color w:val="000000"/>
          <w:lang w:eastAsia="en-US"/>
        </w:rPr>
        <w:t>1027700043502</w:t>
      </w:r>
    </w:p>
    <w:p w:rsidR="00C33D28" w:rsidRPr="00DA7300" w:rsidRDefault="00C33D28" w:rsidP="00C33D28">
      <w:pPr>
        <w:spacing w:before="0" w:after="0"/>
        <w:ind w:left="284"/>
        <w:jc w:val="both"/>
        <w:rPr>
          <w:color w:val="000000"/>
        </w:rPr>
      </w:pPr>
      <w:r w:rsidRPr="00DA7300">
        <w:rPr>
          <w:color w:val="000000"/>
        </w:rPr>
        <w:t xml:space="preserve">Основание (основания), по которому такое лицо признано заинтересованным в совершении указанной сделки: </w:t>
      </w:r>
      <w:r w:rsidRPr="00DA7300">
        <w:rPr>
          <w:b/>
          <w:i/>
          <w:color w:val="000000" w:themeColor="text1"/>
        </w:rPr>
        <w:t xml:space="preserve">ПАО «НК «Роснефть» </w:t>
      </w:r>
      <w:r w:rsidRPr="00DA7300">
        <w:rPr>
          <w:rStyle w:val="Subst"/>
          <w:bCs/>
          <w:iCs/>
          <w:color w:val="000000"/>
        </w:rPr>
        <w:t xml:space="preserve">является </w:t>
      </w:r>
      <w:r w:rsidRPr="00DA7300">
        <w:rPr>
          <w:b/>
          <w:i/>
          <w:color w:val="000000" w:themeColor="text1"/>
        </w:rPr>
        <w:t>контролирующим лицом ПАО «Саратовский НПЗ» (ПАО «</w:t>
      </w:r>
      <w:proofErr w:type="spellStart"/>
      <w:r w:rsidRPr="00DA7300">
        <w:rPr>
          <w:b/>
          <w:i/>
          <w:color w:val="000000" w:themeColor="text1"/>
        </w:rPr>
        <w:t>СвНИИНП</w:t>
      </w:r>
      <w:proofErr w:type="spellEnd"/>
      <w:r w:rsidRPr="00DA7300">
        <w:rPr>
          <w:b/>
          <w:i/>
          <w:color w:val="000000" w:themeColor="text1"/>
        </w:rPr>
        <w:t>» является подконтрольным лицом ПАО «НК «Роснефть» и стороной в сделке).</w:t>
      </w:r>
    </w:p>
    <w:p w:rsidR="00C33D28" w:rsidRPr="00DA7300" w:rsidRDefault="00C33D28" w:rsidP="00C33D28">
      <w:pPr>
        <w:ind w:left="284" w:hanging="284"/>
      </w:pPr>
    </w:p>
    <w:p w:rsidR="00C33D28" w:rsidRPr="00C82600" w:rsidRDefault="00C33D28" w:rsidP="00C33D28">
      <w:pPr>
        <w:ind w:left="284"/>
      </w:pPr>
      <w:r w:rsidRPr="00C82600">
        <w:t>ФИО:</w:t>
      </w:r>
      <w:r w:rsidRPr="00C82600">
        <w:rPr>
          <w:rStyle w:val="Subst"/>
          <w:bCs/>
          <w:iCs/>
        </w:rPr>
        <w:t xml:space="preserve"> Романов Александр Анатольевич</w:t>
      </w:r>
    </w:p>
    <w:p w:rsidR="00C33D28" w:rsidRPr="00DA7300" w:rsidRDefault="00C33D28" w:rsidP="00C33D28">
      <w:pPr>
        <w:ind w:left="284"/>
      </w:pPr>
      <w:r w:rsidRPr="00C82600">
        <w:t xml:space="preserve">Основание (основания), по которому такое лицо признано заинтересованным в совершении указанной сделки: </w:t>
      </w:r>
      <w:r w:rsidRPr="00C82600">
        <w:rPr>
          <w:rStyle w:val="Subst"/>
          <w:bCs/>
          <w:iCs/>
        </w:rPr>
        <w:t xml:space="preserve">Романов Александр Анатольевич  - член Совета директоров ПАО «Саратовский НПЗ», член Совета директоров </w:t>
      </w:r>
      <w:r w:rsidRPr="00C82600">
        <w:rPr>
          <w:b/>
          <w:i/>
          <w:color w:val="000000" w:themeColor="text1"/>
        </w:rPr>
        <w:t>ПАО «</w:t>
      </w:r>
      <w:proofErr w:type="spellStart"/>
      <w:r w:rsidRPr="00C82600">
        <w:rPr>
          <w:b/>
          <w:i/>
          <w:color w:val="000000" w:themeColor="text1"/>
        </w:rPr>
        <w:t>СвНИИНП</w:t>
      </w:r>
      <w:proofErr w:type="spellEnd"/>
      <w:r w:rsidRPr="00C82600">
        <w:rPr>
          <w:b/>
          <w:i/>
          <w:color w:val="000000" w:themeColor="text1"/>
        </w:rPr>
        <w:t xml:space="preserve">» </w:t>
      </w:r>
      <w:r w:rsidRPr="00C82600">
        <w:rPr>
          <w:rStyle w:val="Subst"/>
          <w:bCs/>
          <w:iCs/>
        </w:rPr>
        <w:t xml:space="preserve"> - стороны в сделке.</w:t>
      </w:r>
    </w:p>
    <w:p w:rsidR="00C33D28" w:rsidRPr="00DA7300" w:rsidRDefault="00C33D28" w:rsidP="00C33D28">
      <w:pPr>
        <w:ind w:left="284" w:hanging="284"/>
        <w:rPr>
          <w:color w:val="000000"/>
        </w:rPr>
      </w:pPr>
      <w:r w:rsidRPr="00DA7300">
        <w:rPr>
          <w:color w:val="000000"/>
        </w:rPr>
        <w:t>Размер сделки в денежном выражении:</w:t>
      </w:r>
      <w:r w:rsidRPr="00DA7300">
        <w:rPr>
          <w:rStyle w:val="Subst"/>
          <w:bCs/>
          <w:iCs/>
          <w:color w:val="000000"/>
        </w:rPr>
        <w:t xml:space="preserve">  </w:t>
      </w:r>
      <w:r>
        <w:rPr>
          <w:b/>
          <w:i/>
        </w:rPr>
        <w:t>470,7701</w:t>
      </w:r>
      <w:r w:rsidRPr="00DA7300">
        <w:t xml:space="preserve"> </w:t>
      </w:r>
      <w:r w:rsidRPr="00DA7300">
        <w:rPr>
          <w:rStyle w:val="Subst"/>
          <w:bCs/>
          <w:iCs/>
          <w:color w:val="000000"/>
        </w:rPr>
        <w:t>RUR x 1000</w:t>
      </w:r>
    </w:p>
    <w:p w:rsidR="00C33D28" w:rsidRPr="00DA7300" w:rsidRDefault="00C33D28" w:rsidP="00C33D28">
      <w:pPr>
        <w:spacing w:before="0" w:after="0"/>
        <w:jc w:val="both"/>
        <w:rPr>
          <w:color w:val="000000"/>
        </w:rPr>
      </w:pPr>
      <w:r w:rsidRPr="00DA7300">
        <w:rPr>
          <w:color w:val="000000"/>
        </w:rPr>
        <w:t>Размер сделки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r w:rsidRPr="00DA7300">
        <w:rPr>
          <w:rStyle w:val="Subst"/>
          <w:bCs/>
          <w:iCs/>
          <w:color w:val="000000"/>
        </w:rPr>
        <w:t xml:space="preserve"> 0,00</w:t>
      </w:r>
      <w:r>
        <w:rPr>
          <w:rStyle w:val="Subst"/>
          <w:bCs/>
          <w:iCs/>
          <w:color w:val="000000"/>
        </w:rPr>
        <w:t>2</w:t>
      </w:r>
    </w:p>
    <w:p w:rsidR="00C33D28" w:rsidRPr="00DA7300" w:rsidRDefault="00C33D28" w:rsidP="00C33D28">
      <w:pPr>
        <w:spacing w:before="0" w:after="0"/>
        <w:jc w:val="both"/>
        <w:rPr>
          <w:rStyle w:val="Subst"/>
          <w:bCs/>
          <w:iCs/>
        </w:rPr>
      </w:pPr>
      <w:r w:rsidRPr="00DA7300">
        <w:rPr>
          <w:color w:val="000000"/>
        </w:rPr>
        <w:t>Срок исполнения обязательств по сделке, а также сведения об исполнении указанных обязательств:</w:t>
      </w:r>
      <w:r w:rsidRPr="00DA7300">
        <w:rPr>
          <w:rStyle w:val="Subst"/>
          <w:bCs/>
          <w:iCs/>
          <w:color w:val="000000"/>
        </w:rPr>
        <w:t xml:space="preserve"> Срок исполнения обязательств Исполнителя –</w:t>
      </w:r>
      <w:r>
        <w:rPr>
          <w:rStyle w:val="Subst"/>
          <w:bCs/>
          <w:iCs/>
          <w:color w:val="000000"/>
        </w:rPr>
        <w:t xml:space="preserve"> </w:t>
      </w:r>
      <w:r w:rsidRPr="00DA7300">
        <w:rPr>
          <w:b/>
          <w:i/>
          <w:color w:val="000000"/>
        </w:rPr>
        <w:t xml:space="preserve">в период </w:t>
      </w:r>
      <w:r w:rsidRPr="00DA7300">
        <w:rPr>
          <w:b/>
          <w:i/>
        </w:rPr>
        <w:t xml:space="preserve">с </w:t>
      </w:r>
      <w:r>
        <w:rPr>
          <w:b/>
          <w:i/>
        </w:rPr>
        <w:t>30.09</w:t>
      </w:r>
      <w:r w:rsidRPr="00DA7300">
        <w:rPr>
          <w:b/>
          <w:i/>
        </w:rPr>
        <w:t xml:space="preserve">.2017 по </w:t>
      </w:r>
      <w:r>
        <w:rPr>
          <w:b/>
          <w:i/>
        </w:rPr>
        <w:t>30.10.2017</w:t>
      </w:r>
      <w:r w:rsidRPr="00DA7300">
        <w:rPr>
          <w:rStyle w:val="Subst"/>
          <w:bCs/>
          <w:iCs/>
          <w:color w:val="000000"/>
        </w:rPr>
        <w:t>. Срок исполнения обязательств Заказчика по оплате –</w:t>
      </w:r>
      <w:r>
        <w:rPr>
          <w:rStyle w:val="Subst"/>
          <w:bCs/>
          <w:iCs/>
          <w:color w:val="000000"/>
        </w:rPr>
        <w:t xml:space="preserve"> </w:t>
      </w:r>
      <w:r w:rsidRPr="00DA7300">
        <w:rPr>
          <w:rStyle w:val="Subst"/>
          <w:bCs/>
          <w:iCs/>
          <w:color w:val="000000"/>
        </w:rPr>
        <w:t xml:space="preserve">в течение 30 календарных дней </w:t>
      </w:r>
      <w:proofErr w:type="gramStart"/>
      <w:r w:rsidRPr="00DA7300">
        <w:rPr>
          <w:rStyle w:val="Subst"/>
          <w:bCs/>
          <w:iCs/>
          <w:color w:val="000000"/>
        </w:rPr>
        <w:t>с даты получения</w:t>
      </w:r>
      <w:proofErr w:type="gramEnd"/>
      <w:r w:rsidRPr="00DA7300">
        <w:rPr>
          <w:rStyle w:val="Subst"/>
          <w:bCs/>
          <w:iCs/>
          <w:color w:val="000000"/>
        </w:rPr>
        <w:t xml:space="preserve"> </w:t>
      </w:r>
      <w:r>
        <w:rPr>
          <w:rStyle w:val="Subst"/>
          <w:bCs/>
          <w:iCs/>
          <w:color w:val="000000"/>
        </w:rPr>
        <w:t xml:space="preserve">счета на оплату при условии наличия подписанного обеими сторонами акта об оказании услуг и надлежащим образом оформленного Исполнителем </w:t>
      </w:r>
      <w:r w:rsidRPr="00DA7300">
        <w:rPr>
          <w:rStyle w:val="Subst"/>
          <w:bCs/>
          <w:iCs/>
          <w:color w:val="000000"/>
        </w:rPr>
        <w:t xml:space="preserve">счета-фактуры. </w:t>
      </w:r>
      <w:r w:rsidRPr="00DA7300">
        <w:rPr>
          <w:rStyle w:val="Subst"/>
          <w:bCs/>
          <w:iCs/>
        </w:rPr>
        <w:t xml:space="preserve">Срок исполнения обязательств Заказчика </w:t>
      </w:r>
      <w:r>
        <w:rPr>
          <w:rStyle w:val="Subst"/>
          <w:bCs/>
          <w:iCs/>
        </w:rPr>
        <w:t xml:space="preserve">и Исполнителя </w:t>
      </w:r>
      <w:r w:rsidRPr="00DA7300">
        <w:rPr>
          <w:rStyle w:val="Subst"/>
          <w:bCs/>
          <w:iCs/>
        </w:rPr>
        <w:t>не наступил.</w:t>
      </w:r>
    </w:p>
    <w:p w:rsidR="00C33D28" w:rsidRPr="00DA7300" w:rsidRDefault="00C33D28" w:rsidP="00C33D28">
      <w:pPr>
        <w:spacing w:before="0" w:after="0"/>
        <w:jc w:val="both"/>
      </w:pPr>
      <w:r w:rsidRPr="00DA7300">
        <w:rPr>
          <w:color w:val="000000"/>
        </w:rPr>
        <w:t xml:space="preserve">Обстоятельства, объясняющие отсутствие принятия органом управления эмитента решения об одобрении сделки: </w:t>
      </w:r>
      <w:r w:rsidRPr="00DA7300">
        <w:rPr>
          <w:rStyle w:val="Subst"/>
          <w:bCs/>
          <w:iCs/>
        </w:rPr>
        <w:t>Сделка совершена без получения одобрения в связи с необходимостью обеспечения беспрерывной деятельности эмитента.</w:t>
      </w:r>
    </w:p>
    <w:p w:rsidR="00C33D28" w:rsidRDefault="00C33D28" w:rsidP="00C33D28">
      <w:pPr>
        <w:spacing w:before="0" w:after="0"/>
        <w:jc w:val="both"/>
        <w:rPr>
          <w:color w:val="000000"/>
        </w:rPr>
      </w:pPr>
    </w:p>
    <w:p w:rsidR="00C33D28" w:rsidRPr="00DA7300" w:rsidRDefault="00C33D28" w:rsidP="00C33D28">
      <w:pPr>
        <w:spacing w:before="0" w:after="0"/>
        <w:jc w:val="both"/>
        <w:rPr>
          <w:color w:val="000000"/>
        </w:rPr>
      </w:pPr>
      <w:r w:rsidRPr="00DA7300">
        <w:rPr>
          <w:color w:val="000000"/>
        </w:rPr>
        <w:lastRenderedPageBreak/>
        <w:t>Дата совершения сделки:</w:t>
      </w:r>
      <w:r w:rsidRPr="00DA7300">
        <w:rPr>
          <w:rStyle w:val="Subst"/>
          <w:bCs/>
          <w:iCs/>
          <w:color w:val="000000"/>
        </w:rPr>
        <w:t xml:space="preserve"> </w:t>
      </w:r>
      <w:r>
        <w:rPr>
          <w:rStyle w:val="Subst"/>
          <w:bCs/>
          <w:iCs/>
          <w:color w:val="000000"/>
        </w:rPr>
        <w:t>12.04</w:t>
      </w:r>
      <w:r w:rsidRPr="00DA7300">
        <w:rPr>
          <w:rStyle w:val="Subst"/>
          <w:bCs/>
          <w:iCs/>
          <w:color w:val="000000"/>
        </w:rPr>
        <w:t>.2017</w:t>
      </w:r>
    </w:p>
    <w:p w:rsidR="00C33D28" w:rsidRPr="00DA7300" w:rsidRDefault="00C33D28" w:rsidP="00C33D28">
      <w:pPr>
        <w:pStyle w:val="aa"/>
        <w:widowControl w:val="0"/>
        <w:ind w:left="0"/>
        <w:jc w:val="both"/>
        <w:rPr>
          <w:i/>
          <w:sz w:val="20"/>
          <w:szCs w:val="20"/>
          <w:lang w:val="ru-RU"/>
        </w:rPr>
      </w:pPr>
      <w:r w:rsidRPr="00DA7300">
        <w:rPr>
          <w:color w:val="000000"/>
          <w:sz w:val="20"/>
          <w:szCs w:val="20"/>
          <w:lang w:val="ru-RU"/>
        </w:rPr>
        <w:t>Предмет сделки и иные существенные условия сделки:</w:t>
      </w:r>
      <w:r w:rsidRPr="00DA7300">
        <w:rPr>
          <w:color w:val="000000"/>
          <w:lang w:val="ru-RU"/>
        </w:rPr>
        <w:t xml:space="preserve"> </w:t>
      </w:r>
      <w:r w:rsidRPr="00DA7300">
        <w:rPr>
          <w:rStyle w:val="Subst"/>
          <w:bCs/>
          <w:iCs/>
          <w:color w:val="000000"/>
          <w:sz w:val="20"/>
          <w:szCs w:val="20"/>
          <w:lang w:val="ru-RU"/>
        </w:rPr>
        <w:t xml:space="preserve">Взаимосвязанные сделки по договору поставки нефтепродуктов, совершенные в </w:t>
      </w:r>
      <w:r>
        <w:rPr>
          <w:rStyle w:val="Subst"/>
          <w:bCs/>
          <w:iCs/>
          <w:color w:val="000000"/>
          <w:sz w:val="20"/>
          <w:szCs w:val="20"/>
          <w:lang w:val="ru-RU"/>
        </w:rPr>
        <w:t>апреле</w:t>
      </w:r>
      <w:r w:rsidRPr="00DA7300">
        <w:rPr>
          <w:rStyle w:val="Subst"/>
          <w:bCs/>
          <w:iCs/>
          <w:color w:val="000000"/>
          <w:sz w:val="20"/>
          <w:szCs w:val="20"/>
          <w:lang w:val="ru-RU"/>
        </w:rPr>
        <w:t xml:space="preserve"> 2017 г., на поставку топлива дизельного ЕВРО в количестве </w:t>
      </w:r>
      <w:r>
        <w:rPr>
          <w:rStyle w:val="Subst"/>
          <w:bCs/>
          <w:iCs/>
          <w:color w:val="000000"/>
          <w:sz w:val="20"/>
          <w:szCs w:val="20"/>
          <w:lang w:val="ru-RU"/>
        </w:rPr>
        <w:t xml:space="preserve">27 </w:t>
      </w:r>
      <w:r w:rsidRPr="00DA7300">
        <w:rPr>
          <w:rStyle w:val="Subst"/>
          <w:bCs/>
          <w:iCs/>
          <w:color w:val="000000"/>
          <w:sz w:val="20"/>
          <w:szCs w:val="20"/>
          <w:lang w:val="ru-RU"/>
        </w:rPr>
        <w:t xml:space="preserve">т в </w:t>
      </w:r>
      <w:r>
        <w:rPr>
          <w:rStyle w:val="Subst"/>
          <w:bCs/>
          <w:iCs/>
          <w:color w:val="000000"/>
          <w:sz w:val="20"/>
          <w:szCs w:val="20"/>
          <w:lang w:val="ru-RU"/>
        </w:rPr>
        <w:t>апреле</w:t>
      </w:r>
      <w:r w:rsidRPr="00DA7300">
        <w:rPr>
          <w:rStyle w:val="Subst"/>
          <w:bCs/>
          <w:iCs/>
          <w:color w:val="000000"/>
          <w:sz w:val="20"/>
          <w:szCs w:val="20"/>
          <w:lang w:val="ru-RU"/>
        </w:rPr>
        <w:t xml:space="preserve"> 2017 года</w:t>
      </w:r>
    </w:p>
    <w:p w:rsidR="00C33D28" w:rsidRPr="00DA7300" w:rsidRDefault="00C33D28" w:rsidP="00C33D28">
      <w:pPr>
        <w:spacing w:before="0" w:after="0"/>
        <w:jc w:val="both"/>
        <w:rPr>
          <w:color w:val="000000"/>
        </w:rPr>
      </w:pPr>
      <w:r w:rsidRPr="00DA7300">
        <w:rPr>
          <w:color w:val="000000"/>
        </w:rPr>
        <w:t>Стороны сделки:</w:t>
      </w:r>
      <w:r w:rsidRPr="00DA7300">
        <w:rPr>
          <w:rStyle w:val="Subst"/>
          <w:bCs/>
          <w:iCs/>
          <w:color w:val="000000"/>
        </w:rPr>
        <w:t xml:space="preserve"> Покупатель - ПАО «Саратовский НПЗ», Поставщик – ПАО «НК «Роснефть».</w:t>
      </w:r>
    </w:p>
    <w:p w:rsidR="00C33D28" w:rsidRPr="00DA7300" w:rsidRDefault="00C33D28" w:rsidP="00C33D28">
      <w:pPr>
        <w:pStyle w:val="SubHeading"/>
        <w:spacing w:before="0" w:after="0"/>
        <w:jc w:val="both"/>
        <w:rPr>
          <w:color w:val="000000"/>
        </w:rPr>
      </w:pPr>
      <w:proofErr w:type="gramStart"/>
      <w:r w:rsidRPr="00DA7300">
        <w:rPr>
          <w:color w:val="000000"/>
        </w:rPr>
        <w:t>Информация о лице (лицах), признанном (признанных) в соответствии с законодательством Российской Федерации лицом (лицами), заинтересованным (заинтересованными) в совершении сделки</w:t>
      </w:r>
      <w:proofErr w:type="gramEnd"/>
    </w:p>
    <w:p w:rsidR="00C33D28" w:rsidRPr="00DA7300" w:rsidRDefault="00C33D28" w:rsidP="00C33D28">
      <w:pPr>
        <w:spacing w:before="0" w:after="0"/>
        <w:ind w:left="567"/>
        <w:jc w:val="both"/>
        <w:rPr>
          <w:color w:val="000000"/>
        </w:rPr>
      </w:pPr>
      <w:r w:rsidRPr="00DA7300">
        <w:rPr>
          <w:color w:val="000000"/>
        </w:rPr>
        <w:t>Полное фирменное наименование:</w:t>
      </w:r>
      <w:r w:rsidRPr="00DA7300">
        <w:rPr>
          <w:rStyle w:val="Subst"/>
          <w:bCs/>
          <w:iCs/>
          <w:color w:val="000000"/>
        </w:rPr>
        <w:t xml:space="preserve"> </w:t>
      </w:r>
      <w:r w:rsidRPr="00DA7300">
        <w:rPr>
          <w:b/>
          <w:i/>
          <w:color w:val="000000" w:themeColor="text1"/>
        </w:rPr>
        <w:t>Публичное акционерное общество «Нефтяная компания «Роснефть»</w:t>
      </w:r>
    </w:p>
    <w:p w:rsidR="00C33D28" w:rsidRPr="00DA7300" w:rsidRDefault="00C33D28" w:rsidP="00C33D28">
      <w:pPr>
        <w:spacing w:before="0" w:after="0"/>
        <w:ind w:left="567"/>
        <w:jc w:val="both"/>
        <w:rPr>
          <w:color w:val="000000"/>
        </w:rPr>
      </w:pPr>
      <w:r w:rsidRPr="00DA7300">
        <w:rPr>
          <w:color w:val="000000"/>
        </w:rPr>
        <w:t>Сокращенное фирменное наименование:</w:t>
      </w:r>
      <w:r w:rsidRPr="00DA7300">
        <w:rPr>
          <w:rStyle w:val="Subst"/>
          <w:bCs/>
          <w:iCs/>
          <w:color w:val="000000"/>
        </w:rPr>
        <w:t xml:space="preserve"> </w:t>
      </w:r>
      <w:r w:rsidRPr="00DA7300">
        <w:rPr>
          <w:b/>
          <w:i/>
          <w:color w:val="000000" w:themeColor="text1"/>
        </w:rPr>
        <w:t>ПАО «НК «Роснефть»</w:t>
      </w:r>
    </w:p>
    <w:p w:rsidR="00C33D28" w:rsidRPr="00DA7300" w:rsidRDefault="00C33D28" w:rsidP="00C33D28">
      <w:pPr>
        <w:widowControl/>
        <w:autoSpaceDE/>
        <w:adjustRightInd/>
        <w:spacing w:before="0" w:after="0"/>
        <w:ind w:left="567"/>
        <w:jc w:val="both"/>
        <w:rPr>
          <w:b/>
          <w:bCs/>
          <w:i/>
          <w:iCs/>
          <w:color w:val="000000"/>
          <w:lang w:eastAsia="en-US"/>
        </w:rPr>
      </w:pPr>
      <w:r w:rsidRPr="00DA7300">
        <w:rPr>
          <w:color w:val="000000"/>
          <w:lang w:eastAsia="en-US"/>
        </w:rPr>
        <w:t xml:space="preserve">ИНН </w:t>
      </w:r>
      <w:r w:rsidRPr="00DA7300">
        <w:rPr>
          <w:b/>
          <w:bCs/>
          <w:i/>
          <w:iCs/>
          <w:color w:val="000000"/>
          <w:lang w:eastAsia="en-US"/>
        </w:rPr>
        <w:t>7706107510</w:t>
      </w:r>
    </w:p>
    <w:p w:rsidR="00C33D28" w:rsidRPr="00DA7300" w:rsidRDefault="00C33D28" w:rsidP="00C33D28">
      <w:pPr>
        <w:widowControl/>
        <w:autoSpaceDE/>
        <w:adjustRightInd/>
        <w:spacing w:before="0" w:after="0"/>
        <w:ind w:left="567"/>
        <w:jc w:val="both"/>
        <w:rPr>
          <w:b/>
          <w:bCs/>
          <w:i/>
          <w:iCs/>
          <w:color w:val="000000"/>
          <w:lang w:eastAsia="en-US"/>
        </w:rPr>
      </w:pPr>
      <w:r w:rsidRPr="00DA7300">
        <w:rPr>
          <w:color w:val="000000"/>
          <w:lang w:eastAsia="en-US"/>
        </w:rPr>
        <w:t xml:space="preserve">ОГРН </w:t>
      </w:r>
      <w:r w:rsidRPr="00DA7300">
        <w:rPr>
          <w:b/>
          <w:bCs/>
          <w:i/>
          <w:iCs/>
          <w:color w:val="000000"/>
          <w:lang w:eastAsia="en-US"/>
        </w:rPr>
        <w:t>1027700043502</w:t>
      </w:r>
    </w:p>
    <w:p w:rsidR="00C33D28" w:rsidRPr="00DA7300" w:rsidRDefault="00C33D28" w:rsidP="00C33D28">
      <w:pPr>
        <w:spacing w:before="0" w:after="0"/>
        <w:ind w:left="567"/>
        <w:jc w:val="both"/>
        <w:rPr>
          <w:color w:val="000000"/>
        </w:rPr>
      </w:pPr>
      <w:r w:rsidRPr="00DA7300">
        <w:rPr>
          <w:color w:val="000000"/>
        </w:rPr>
        <w:t xml:space="preserve">Основание (основания), по которому такое лицо признано заинтересованным в совершении указанной сделки: </w:t>
      </w:r>
      <w:r w:rsidRPr="00DA7300">
        <w:rPr>
          <w:b/>
          <w:i/>
          <w:color w:val="000000" w:themeColor="text1"/>
        </w:rPr>
        <w:t xml:space="preserve">ПАО «НК «Роснефть» </w:t>
      </w:r>
      <w:r w:rsidRPr="00DA7300">
        <w:rPr>
          <w:rStyle w:val="Subst"/>
          <w:bCs/>
          <w:iCs/>
          <w:color w:val="000000"/>
        </w:rPr>
        <w:t xml:space="preserve">является </w:t>
      </w:r>
      <w:r w:rsidRPr="00DA7300">
        <w:rPr>
          <w:b/>
          <w:i/>
          <w:color w:val="000000" w:themeColor="text1"/>
        </w:rPr>
        <w:t>контролирующим лицом ПАО «Саратовский НПЗ».</w:t>
      </w:r>
    </w:p>
    <w:p w:rsidR="00C33D28" w:rsidRPr="00DA7300" w:rsidRDefault="00C33D28" w:rsidP="00C33D28">
      <w:pPr>
        <w:spacing w:before="0" w:after="0"/>
        <w:ind w:left="567"/>
        <w:jc w:val="both"/>
      </w:pPr>
    </w:p>
    <w:p w:rsidR="00C33D28" w:rsidRPr="00DA7300" w:rsidRDefault="00C33D28" w:rsidP="00C33D28">
      <w:pPr>
        <w:ind w:left="600"/>
      </w:pPr>
      <w:r w:rsidRPr="00DA7300">
        <w:t>ФИО:</w:t>
      </w:r>
      <w:r w:rsidRPr="00DA7300">
        <w:rPr>
          <w:rStyle w:val="Subst"/>
          <w:bCs/>
          <w:iCs/>
        </w:rPr>
        <w:t xml:space="preserve"> </w:t>
      </w:r>
      <w:proofErr w:type="spellStart"/>
      <w:r w:rsidRPr="00DA7300">
        <w:rPr>
          <w:rStyle w:val="Subst"/>
          <w:bCs/>
          <w:iCs/>
        </w:rPr>
        <w:t>Касимиро</w:t>
      </w:r>
      <w:proofErr w:type="spellEnd"/>
      <w:r w:rsidRPr="00DA7300">
        <w:rPr>
          <w:rStyle w:val="Subst"/>
          <w:bCs/>
          <w:iCs/>
        </w:rPr>
        <w:t xml:space="preserve"> </w:t>
      </w:r>
      <w:proofErr w:type="spellStart"/>
      <w:r w:rsidRPr="00DA7300">
        <w:rPr>
          <w:rStyle w:val="Subst"/>
          <w:bCs/>
          <w:iCs/>
        </w:rPr>
        <w:t>Дидье</w:t>
      </w:r>
      <w:proofErr w:type="spellEnd"/>
    </w:p>
    <w:p w:rsidR="00C33D28" w:rsidRPr="00DA7300" w:rsidRDefault="00C33D28" w:rsidP="00C33D28">
      <w:pPr>
        <w:ind w:left="600"/>
        <w:jc w:val="both"/>
      </w:pPr>
      <w:r w:rsidRPr="00DA7300">
        <w:t xml:space="preserve">Основание (основания), по которому такое лицо признано заинтересованным в совершении указанной сделки: </w:t>
      </w:r>
      <w:proofErr w:type="spellStart"/>
      <w:r w:rsidRPr="00DA7300">
        <w:rPr>
          <w:rStyle w:val="Subst"/>
          <w:bCs/>
          <w:iCs/>
        </w:rPr>
        <w:t>Касимиро</w:t>
      </w:r>
      <w:proofErr w:type="spellEnd"/>
      <w:r w:rsidRPr="00DA7300">
        <w:rPr>
          <w:rStyle w:val="Subst"/>
          <w:bCs/>
          <w:iCs/>
        </w:rPr>
        <w:t xml:space="preserve"> </w:t>
      </w:r>
      <w:proofErr w:type="spellStart"/>
      <w:r w:rsidRPr="00DA7300">
        <w:rPr>
          <w:rStyle w:val="Subst"/>
          <w:bCs/>
          <w:iCs/>
        </w:rPr>
        <w:t>Дидье</w:t>
      </w:r>
      <w:proofErr w:type="spellEnd"/>
      <w:r w:rsidRPr="00DA7300">
        <w:rPr>
          <w:rStyle w:val="Subst"/>
          <w:bCs/>
          <w:iCs/>
        </w:rPr>
        <w:t xml:space="preserve"> - член Совета директоров ПАО «Саратовский НПЗ», член Правления ПАО «НК «Роснефть» - стороны в сделке.</w:t>
      </w:r>
    </w:p>
    <w:p w:rsidR="00C33D28" w:rsidRPr="00DA7300" w:rsidRDefault="00C33D28" w:rsidP="00C33D28">
      <w:pPr>
        <w:spacing w:before="0" w:after="0"/>
        <w:jc w:val="both"/>
        <w:rPr>
          <w:color w:val="000000"/>
        </w:rPr>
      </w:pPr>
      <w:r w:rsidRPr="00DA7300">
        <w:rPr>
          <w:color w:val="000000"/>
        </w:rPr>
        <w:t>Размер сделки в денежном выражении:</w:t>
      </w:r>
      <w:r w:rsidRPr="00DA7300">
        <w:rPr>
          <w:rStyle w:val="Subst"/>
          <w:bCs/>
          <w:iCs/>
          <w:color w:val="000000"/>
        </w:rPr>
        <w:t xml:space="preserve">  </w:t>
      </w:r>
      <w:r>
        <w:rPr>
          <w:rStyle w:val="Subst"/>
          <w:bCs/>
          <w:iCs/>
          <w:color w:val="000000"/>
        </w:rPr>
        <w:t>971,68221</w:t>
      </w:r>
      <w:r w:rsidRPr="00DA7300">
        <w:rPr>
          <w:rStyle w:val="Subst"/>
          <w:bCs/>
          <w:iCs/>
          <w:color w:val="000000"/>
        </w:rPr>
        <w:t xml:space="preserve"> RUR x 1000</w:t>
      </w:r>
    </w:p>
    <w:p w:rsidR="00C33D28" w:rsidRPr="00DA7300" w:rsidRDefault="00C33D28" w:rsidP="00C33D28">
      <w:pPr>
        <w:spacing w:before="0" w:after="0"/>
        <w:jc w:val="both"/>
        <w:rPr>
          <w:color w:val="000000"/>
        </w:rPr>
      </w:pPr>
      <w:r w:rsidRPr="00DA7300">
        <w:rPr>
          <w:color w:val="000000"/>
        </w:rPr>
        <w:t>Размер сделки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r w:rsidRPr="00DA7300">
        <w:rPr>
          <w:rStyle w:val="Subst"/>
          <w:bCs/>
          <w:iCs/>
          <w:color w:val="000000"/>
        </w:rPr>
        <w:t xml:space="preserve"> 0,0</w:t>
      </w:r>
      <w:r>
        <w:rPr>
          <w:rStyle w:val="Subst"/>
          <w:bCs/>
          <w:iCs/>
          <w:color w:val="000000"/>
        </w:rPr>
        <w:t>04</w:t>
      </w:r>
    </w:p>
    <w:p w:rsidR="00C33D28" w:rsidRPr="00DA7300" w:rsidRDefault="00C33D28" w:rsidP="00C33D28">
      <w:pPr>
        <w:spacing w:before="0" w:after="0"/>
        <w:jc w:val="both"/>
        <w:rPr>
          <w:color w:val="000000" w:themeColor="text1"/>
        </w:rPr>
      </w:pPr>
      <w:r w:rsidRPr="00DA7300">
        <w:rPr>
          <w:color w:val="000000"/>
        </w:rPr>
        <w:t>Срок исполнения обязательств по сделке, а также сведения об исполнении указанных обязательств:</w:t>
      </w:r>
      <w:r w:rsidRPr="00DA7300">
        <w:rPr>
          <w:rStyle w:val="Subst"/>
          <w:bCs/>
          <w:iCs/>
          <w:color w:val="000000"/>
        </w:rPr>
        <w:t xml:space="preserve"> Срок исполнения обязательств Поставщика - с 01.0</w:t>
      </w:r>
      <w:r>
        <w:rPr>
          <w:rStyle w:val="Subst"/>
          <w:bCs/>
          <w:iCs/>
          <w:color w:val="000000"/>
        </w:rPr>
        <w:t>4</w:t>
      </w:r>
      <w:r w:rsidRPr="00DA7300">
        <w:rPr>
          <w:rStyle w:val="Subst"/>
          <w:bCs/>
          <w:iCs/>
          <w:color w:val="000000"/>
        </w:rPr>
        <w:t xml:space="preserve">.2017 до </w:t>
      </w:r>
      <w:r>
        <w:rPr>
          <w:rStyle w:val="Subst"/>
          <w:bCs/>
          <w:iCs/>
          <w:color w:val="000000"/>
        </w:rPr>
        <w:t>30.04</w:t>
      </w:r>
      <w:r w:rsidRPr="00DA7300">
        <w:rPr>
          <w:rStyle w:val="Subst"/>
          <w:bCs/>
          <w:iCs/>
          <w:color w:val="000000"/>
        </w:rPr>
        <w:t>.201</w:t>
      </w:r>
      <w:r>
        <w:rPr>
          <w:rStyle w:val="Subst"/>
          <w:bCs/>
          <w:iCs/>
          <w:color w:val="000000"/>
        </w:rPr>
        <w:t>7</w:t>
      </w:r>
      <w:r w:rsidRPr="00DA7300">
        <w:rPr>
          <w:rStyle w:val="Subst"/>
          <w:bCs/>
          <w:iCs/>
          <w:color w:val="000000"/>
        </w:rPr>
        <w:t>. Обязательство Поставщика исполнено. Срок исполнения обязательств Покупателя по оплате продукции – в течение 30 дней с момента (даты) поставки соответствующей партии нефтепродуктов. Обязательства Покупателя</w:t>
      </w:r>
      <w:r>
        <w:rPr>
          <w:rStyle w:val="Subst"/>
          <w:bCs/>
          <w:iCs/>
          <w:color w:val="000000"/>
        </w:rPr>
        <w:t xml:space="preserve"> </w:t>
      </w:r>
      <w:r w:rsidRPr="00DA7300">
        <w:rPr>
          <w:rStyle w:val="Subst"/>
          <w:bCs/>
          <w:iCs/>
          <w:color w:val="000000"/>
        </w:rPr>
        <w:t>исполнены</w:t>
      </w:r>
      <w:r w:rsidRPr="00DA7300">
        <w:rPr>
          <w:rStyle w:val="Subst"/>
          <w:bCs/>
          <w:iCs/>
          <w:color w:val="000000" w:themeColor="text1"/>
        </w:rPr>
        <w:t>.</w:t>
      </w:r>
    </w:p>
    <w:p w:rsidR="00C33D28" w:rsidRPr="00DA7300" w:rsidRDefault="00C33D28" w:rsidP="00C33D28">
      <w:pPr>
        <w:spacing w:before="0" w:after="0"/>
        <w:jc w:val="both"/>
      </w:pPr>
      <w:r w:rsidRPr="00DA7300">
        <w:rPr>
          <w:color w:val="000000"/>
        </w:rPr>
        <w:t xml:space="preserve">Обстоятельства, объясняющие отсутствие принятия органом управления эмитента решения об одобрении сделки: </w:t>
      </w:r>
      <w:r w:rsidRPr="00DA7300">
        <w:rPr>
          <w:rStyle w:val="Subst"/>
          <w:bCs/>
          <w:iCs/>
        </w:rPr>
        <w:t>Сделка совершена без получения одобрения в связи с необходимостью обеспечения беспрерывной деятельности эмитента.</w:t>
      </w:r>
    </w:p>
    <w:p w:rsidR="00C33D28" w:rsidRDefault="00C33D28" w:rsidP="0073412C">
      <w:pPr>
        <w:spacing w:before="0" w:after="0"/>
        <w:jc w:val="both"/>
        <w:rPr>
          <w:color w:val="000000"/>
        </w:rPr>
      </w:pPr>
    </w:p>
    <w:p w:rsidR="00C33D28" w:rsidRPr="00DA7300" w:rsidRDefault="00C33D28" w:rsidP="00C33D28">
      <w:pPr>
        <w:spacing w:before="0" w:after="0"/>
        <w:jc w:val="both"/>
        <w:rPr>
          <w:color w:val="000000"/>
        </w:rPr>
      </w:pPr>
      <w:r w:rsidRPr="00DA7300">
        <w:rPr>
          <w:color w:val="000000"/>
        </w:rPr>
        <w:t>Дата совершения сделки:</w:t>
      </w:r>
      <w:r w:rsidRPr="00DA7300">
        <w:rPr>
          <w:rStyle w:val="Subst"/>
          <w:bCs/>
          <w:iCs/>
          <w:color w:val="000000"/>
        </w:rPr>
        <w:t xml:space="preserve"> </w:t>
      </w:r>
      <w:r>
        <w:rPr>
          <w:rStyle w:val="Subst"/>
          <w:bCs/>
          <w:iCs/>
          <w:color w:val="000000"/>
        </w:rPr>
        <w:t>18.04</w:t>
      </w:r>
      <w:r w:rsidRPr="00DA7300">
        <w:rPr>
          <w:rStyle w:val="Subst"/>
          <w:bCs/>
          <w:iCs/>
          <w:color w:val="000000"/>
        </w:rPr>
        <w:t>.2017</w:t>
      </w:r>
    </w:p>
    <w:p w:rsidR="00C33D28" w:rsidRPr="00DA7300" w:rsidRDefault="00C33D28" w:rsidP="00C33D28">
      <w:pPr>
        <w:spacing w:before="0" w:after="0"/>
        <w:jc w:val="both"/>
        <w:rPr>
          <w:b/>
          <w:i/>
          <w:color w:val="000000"/>
        </w:rPr>
      </w:pPr>
      <w:r w:rsidRPr="00DA7300">
        <w:rPr>
          <w:color w:val="000000"/>
        </w:rPr>
        <w:t xml:space="preserve">Предмет сделки и иные существенные условия сделки: </w:t>
      </w:r>
      <w:r w:rsidRPr="00DA7300">
        <w:rPr>
          <w:b/>
          <w:i/>
          <w:color w:val="000000" w:themeColor="text1"/>
        </w:rPr>
        <w:t xml:space="preserve">Договор на </w:t>
      </w:r>
      <w:r>
        <w:rPr>
          <w:b/>
          <w:i/>
          <w:color w:val="000000" w:themeColor="text1"/>
        </w:rPr>
        <w:t xml:space="preserve">оказание услуг по исследованию металла вырезок из змеевика печи П-602 установки ЛЧ-35-11/600 производства №2 ПАО «Саратовский НПЗ», а также исследованию отложений на внутренних поверхностях </w:t>
      </w:r>
      <w:proofErr w:type="gramStart"/>
      <w:r>
        <w:rPr>
          <w:b/>
          <w:i/>
          <w:color w:val="000000" w:themeColor="text1"/>
        </w:rPr>
        <w:t>змеевика</w:t>
      </w:r>
      <w:proofErr w:type="gramEnd"/>
      <w:r>
        <w:rPr>
          <w:b/>
          <w:i/>
          <w:color w:val="000000" w:themeColor="text1"/>
        </w:rPr>
        <w:t xml:space="preserve"> с целью определения причин образовавшихся дефектов змеевика</w:t>
      </w:r>
      <w:r w:rsidRPr="00DA7300">
        <w:rPr>
          <w:b/>
          <w:i/>
          <w:color w:val="000000"/>
        </w:rPr>
        <w:t xml:space="preserve"> в период с </w:t>
      </w:r>
      <w:r>
        <w:rPr>
          <w:b/>
          <w:i/>
          <w:color w:val="000000"/>
        </w:rPr>
        <w:t>момента подписания договора по 10.02.2018.</w:t>
      </w:r>
    </w:p>
    <w:p w:rsidR="00C33D28" w:rsidRPr="00DA7300" w:rsidRDefault="00C33D28" w:rsidP="00C33D28">
      <w:pPr>
        <w:spacing w:before="0" w:after="0"/>
        <w:jc w:val="both"/>
        <w:rPr>
          <w:color w:val="000000"/>
        </w:rPr>
      </w:pPr>
      <w:r w:rsidRPr="00DA7300">
        <w:rPr>
          <w:color w:val="000000"/>
        </w:rPr>
        <w:t>Стороны сделки:</w:t>
      </w:r>
      <w:r w:rsidRPr="00DA7300">
        <w:rPr>
          <w:rStyle w:val="Subst"/>
          <w:bCs/>
          <w:iCs/>
          <w:color w:val="000000"/>
        </w:rPr>
        <w:t xml:space="preserve"> Заказчик - ПАО «Саратовский НПЗ», Исполнитель </w:t>
      </w:r>
      <w:r w:rsidRPr="00DA7300">
        <w:rPr>
          <w:rStyle w:val="Subst"/>
          <w:b w:val="0"/>
          <w:bCs/>
          <w:i w:val="0"/>
          <w:iCs/>
          <w:color w:val="000000"/>
        </w:rPr>
        <w:t xml:space="preserve">– </w:t>
      </w:r>
      <w:r>
        <w:rPr>
          <w:b/>
          <w:i/>
          <w:color w:val="000000"/>
        </w:rPr>
        <w:t>АО «</w:t>
      </w:r>
      <w:proofErr w:type="spellStart"/>
      <w:r>
        <w:rPr>
          <w:b/>
          <w:i/>
          <w:color w:val="000000"/>
        </w:rPr>
        <w:t>ВНИКТИнефтехимоборудование</w:t>
      </w:r>
      <w:proofErr w:type="spellEnd"/>
      <w:r w:rsidRPr="00DA7300">
        <w:rPr>
          <w:b/>
          <w:i/>
          <w:color w:val="000000"/>
        </w:rPr>
        <w:t>»</w:t>
      </w:r>
    </w:p>
    <w:p w:rsidR="00C33D28" w:rsidRPr="00DA7300" w:rsidRDefault="00C33D28" w:rsidP="00C33D28">
      <w:pPr>
        <w:pStyle w:val="SubHeading"/>
        <w:spacing w:before="0" w:after="0"/>
        <w:jc w:val="both"/>
        <w:rPr>
          <w:color w:val="000000"/>
        </w:rPr>
      </w:pPr>
      <w:proofErr w:type="gramStart"/>
      <w:r w:rsidRPr="00DA7300">
        <w:rPr>
          <w:color w:val="000000"/>
        </w:rPr>
        <w:t>Информация о лице (лицах), признанном (признанных) в соответствии с законодательством Российской Федерации лицом (лицами), заинтересованным (заинтересованными) в совершении сделки</w:t>
      </w:r>
      <w:proofErr w:type="gramEnd"/>
    </w:p>
    <w:p w:rsidR="00C33D28" w:rsidRPr="00DA7300" w:rsidRDefault="00C33D28" w:rsidP="00C33D28">
      <w:pPr>
        <w:spacing w:before="0" w:after="0"/>
        <w:ind w:left="284"/>
        <w:jc w:val="both"/>
        <w:rPr>
          <w:color w:val="000000"/>
        </w:rPr>
      </w:pPr>
      <w:r w:rsidRPr="00DA7300">
        <w:rPr>
          <w:color w:val="000000"/>
        </w:rPr>
        <w:t>Полное фирменное наименование:</w:t>
      </w:r>
      <w:r w:rsidRPr="00DA7300">
        <w:rPr>
          <w:rStyle w:val="Subst"/>
          <w:bCs/>
          <w:iCs/>
          <w:color w:val="000000"/>
        </w:rPr>
        <w:t xml:space="preserve"> </w:t>
      </w:r>
      <w:r w:rsidRPr="00DA7300">
        <w:rPr>
          <w:b/>
          <w:i/>
          <w:color w:val="000000" w:themeColor="text1"/>
        </w:rPr>
        <w:t>Публичное акционерное общество «Нефтяная компания «Роснефть»</w:t>
      </w:r>
    </w:p>
    <w:p w:rsidR="00C33D28" w:rsidRPr="00DA7300" w:rsidRDefault="00C33D28" w:rsidP="00C33D28">
      <w:pPr>
        <w:spacing w:before="0" w:after="0"/>
        <w:ind w:left="284"/>
        <w:jc w:val="both"/>
        <w:rPr>
          <w:color w:val="000000"/>
        </w:rPr>
      </w:pPr>
      <w:r w:rsidRPr="00DA7300">
        <w:rPr>
          <w:color w:val="000000"/>
        </w:rPr>
        <w:t>Сокращенное фирменное наименование:</w:t>
      </w:r>
      <w:r w:rsidRPr="00DA7300">
        <w:rPr>
          <w:rStyle w:val="Subst"/>
          <w:bCs/>
          <w:iCs/>
          <w:color w:val="000000"/>
        </w:rPr>
        <w:t xml:space="preserve"> </w:t>
      </w:r>
      <w:r w:rsidRPr="00DA7300">
        <w:rPr>
          <w:b/>
          <w:i/>
          <w:color w:val="000000" w:themeColor="text1"/>
        </w:rPr>
        <w:t>ПАО «НК «Роснефть»</w:t>
      </w:r>
    </w:p>
    <w:p w:rsidR="00C33D28" w:rsidRPr="00DA7300" w:rsidRDefault="00C33D28" w:rsidP="00C33D28">
      <w:pPr>
        <w:widowControl/>
        <w:autoSpaceDE/>
        <w:adjustRightInd/>
        <w:spacing w:before="0" w:after="0"/>
        <w:ind w:firstLine="284"/>
        <w:jc w:val="both"/>
        <w:rPr>
          <w:b/>
          <w:bCs/>
          <w:i/>
          <w:iCs/>
          <w:color w:val="000000"/>
          <w:lang w:eastAsia="en-US"/>
        </w:rPr>
      </w:pPr>
      <w:r w:rsidRPr="00DA7300">
        <w:rPr>
          <w:color w:val="000000"/>
          <w:lang w:eastAsia="en-US"/>
        </w:rPr>
        <w:t xml:space="preserve">ИНН </w:t>
      </w:r>
      <w:r w:rsidRPr="00DA7300">
        <w:rPr>
          <w:b/>
          <w:bCs/>
          <w:i/>
          <w:iCs/>
          <w:color w:val="000000"/>
          <w:lang w:eastAsia="en-US"/>
        </w:rPr>
        <w:t>7706107510</w:t>
      </w:r>
    </w:p>
    <w:p w:rsidR="00C33D28" w:rsidRPr="00DA7300" w:rsidRDefault="00C33D28" w:rsidP="00C33D28">
      <w:pPr>
        <w:widowControl/>
        <w:autoSpaceDE/>
        <w:adjustRightInd/>
        <w:spacing w:before="0" w:after="0"/>
        <w:ind w:firstLine="284"/>
        <w:jc w:val="both"/>
        <w:rPr>
          <w:b/>
          <w:bCs/>
          <w:i/>
          <w:iCs/>
          <w:color w:val="000000"/>
          <w:lang w:eastAsia="en-US"/>
        </w:rPr>
      </w:pPr>
      <w:r w:rsidRPr="00DA7300">
        <w:rPr>
          <w:color w:val="000000"/>
          <w:lang w:eastAsia="en-US"/>
        </w:rPr>
        <w:t xml:space="preserve">ОГРН </w:t>
      </w:r>
      <w:r w:rsidRPr="00DA7300">
        <w:rPr>
          <w:b/>
          <w:bCs/>
          <w:i/>
          <w:iCs/>
          <w:color w:val="000000"/>
          <w:lang w:eastAsia="en-US"/>
        </w:rPr>
        <w:t>1027700043502</w:t>
      </w:r>
    </w:p>
    <w:p w:rsidR="00C33D28" w:rsidRPr="00DA7300" w:rsidRDefault="00C33D28" w:rsidP="00C33D28">
      <w:pPr>
        <w:spacing w:before="0" w:after="0"/>
        <w:ind w:left="284"/>
        <w:jc w:val="both"/>
        <w:rPr>
          <w:color w:val="000000"/>
        </w:rPr>
      </w:pPr>
      <w:r w:rsidRPr="00DA7300">
        <w:rPr>
          <w:color w:val="000000"/>
        </w:rPr>
        <w:t xml:space="preserve">Основание (основания), по которому такое лицо признано заинтересованным в совершении указанной сделки: </w:t>
      </w:r>
      <w:r w:rsidRPr="00DA7300">
        <w:rPr>
          <w:b/>
          <w:i/>
          <w:color w:val="000000" w:themeColor="text1"/>
        </w:rPr>
        <w:t xml:space="preserve">ПАО «НК «Роснефть» </w:t>
      </w:r>
      <w:r w:rsidRPr="00DA7300">
        <w:rPr>
          <w:rStyle w:val="Subst"/>
          <w:bCs/>
          <w:iCs/>
          <w:color w:val="000000"/>
        </w:rPr>
        <w:t xml:space="preserve">является </w:t>
      </w:r>
      <w:r w:rsidRPr="00DA7300">
        <w:rPr>
          <w:b/>
          <w:i/>
          <w:color w:val="000000" w:themeColor="text1"/>
        </w:rPr>
        <w:t>контролирующим лицом ПАО «Саратовский НПЗ» (</w:t>
      </w:r>
      <w:r>
        <w:rPr>
          <w:b/>
          <w:i/>
          <w:color w:val="000000"/>
        </w:rPr>
        <w:t>АО «</w:t>
      </w:r>
      <w:proofErr w:type="spellStart"/>
      <w:r>
        <w:rPr>
          <w:b/>
          <w:i/>
          <w:color w:val="000000"/>
        </w:rPr>
        <w:t>ВНИКТИнефтехимоборудование</w:t>
      </w:r>
      <w:proofErr w:type="spellEnd"/>
      <w:r w:rsidRPr="00DA7300">
        <w:rPr>
          <w:b/>
          <w:i/>
          <w:color w:val="000000"/>
        </w:rPr>
        <w:t>»</w:t>
      </w:r>
      <w:r w:rsidRPr="00DA7300">
        <w:rPr>
          <w:b/>
          <w:i/>
          <w:color w:val="000000" w:themeColor="text1"/>
        </w:rPr>
        <w:t xml:space="preserve"> является подконтрольным лицом ПАО «НК «Роснефть» и стороной в сделке).</w:t>
      </w:r>
    </w:p>
    <w:p w:rsidR="00C33D28" w:rsidRPr="00DA7300" w:rsidRDefault="00C33D28" w:rsidP="00C33D28">
      <w:pPr>
        <w:spacing w:before="0" w:after="0"/>
        <w:jc w:val="both"/>
        <w:rPr>
          <w:color w:val="000000"/>
        </w:rPr>
      </w:pPr>
      <w:r w:rsidRPr="00DA7300">
        <w:rPr>
          <w:color w:val="000000"/>
        </w:rPr>
        <w:t>Размер сделки в денежном выражении:</w:t>
      </w:r>
      <w:r w:rsidRPr="00DA7300">
        <w:rPr>
          <w:rStyle w:val="Subst"/>
          <w:bCs/>
          <w:iCs/>
          <w:color w:val="000000"/>
        </w:rPr>
        <w:t xml:space="preserve">  </w:t>
      </w:r>
      <w:r>
        <w:rPr>
          <w:b/>
          <w:i/>
        </w:rPr>
        <w:t>1396,71632</w:t>
      </w:r>
      <w:r w:rsidRPr="00DA7300">
        <w:t xml:space="preserve"> </w:t>
      </w:r>
      <w:r w:rsidRPr="00DA7300">
        <w:rPr>
          <w:rStyle w:val="Subst"/>
          <w:bCs/>
          <w:iCs/>
          <w:color w:val="000000"/>
        </w:rPr>
        <w:t>RUR x 1000</w:t>
      </w:r>
    </w:p>
    <w:p w:rsidR="00C33D28" w:rsidRPr="00DA7300" w:rsidRDefault="00C33D28" w:rsidP="00C33D28">
      <w:pPr>
        <w:spacing w:before="0" w:after="0"/>
        <w:jc w:val="both"/>
        <w:rPr>
          <w:color w:val="000000"/>
        </w:rPr>
      </w:pPr>
      <w:r w:rsidRPr="00DA7300">
        <w:rPr>
          <w:color w:val="000000"/>
        </w:rPr>
        <w:t>Размер сделки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r w:rsidRPr="00DA7300">
        <w:rPr>
          <w:rStyle w:val="Subst"/>
          <w:bCs/>
          <w:iCs/>
          <w:color w:val="000000"/>
        </w:rPr>
        <w:t xml:space="preserve"> 0,0</w:t>
      </w:r>
      <w:r>
        <w:rPr>
          <w:rStyle w:val="Subst"/>
          <w:bCs/>
          <w:iCs/>
          <w:color w:val="000000"/>
        </w:rPr>
        <w:t>05</w:t>
      </w:r>
    </w:p>
    <w:p w:rsidR="00C33D28" w:rsidRPr="00DA7300" w:rsidRDefault="00C33D28" w:rsidP="00C33D28">
      <w:pPr>
        <w:spacing w:before="0" w:after="0"/>
        <w:jc w:val="both"/>
        <w:rPr>
          <w:rStyle w:val="Subst"/>
          <w:bCs/>
          <w:iCs/>
          <w:color w:val="000000"/>
        </w:rPr>
      </w:pPr>
      <w:r w:rsidRPr="00DA7300">
        <w:rPr>
          <w:color w:val="000000"/>
        </w:rPr>
        <w:t>Срок исполнения обязательств по сделке, а также сведения об исполнении указанных обязательств:</w:t>
      </w:r>
      <w:r w:rsidRPr="00DA7300">
        <w:rPr>
          <w:rStyle w:val="Subst"/>
          <w:bCs/>
          <w:iCs/>
          <w:color w:val="000000"/>
        </w:rPr>
        <w:t xml:space="preserve"> Срок исполнения обязательств Исполнителя –</w:t>
      </w:r>
      <w:r>
        <w:rPr>
          <w:rStyle w:val="Subst"/>
          <w:bCs/>
          <w:iCs/>
          <w:color w:val="000000"/>
        </w:rPr>
        <w:t xml:space="preserve"> </w:t>
      </w:r>
      <w:r w:rsidRPr="00DA7300">
        <w:rPr>
          <w:b/>
          <w:i/>
          <w:color w:val="000000"/>
        </w:rPr>
        <w:t xml:space="preserve">с </w:t>
      </w:r>
      <w:r>
        <w:rPr>
          <w:b/>
          <w:i/>
          <w:color w:val="000000"/>
        </w:rPr>
        <w:t>момента подписания договора по 10.02.2018</w:t>
      </w:r>
      <w:r w:rsidRPr="00DA7300">
        <w:rPr>
          <w:rStyle w:val="Subst"/>
          <w:bCs/>
          <w:iCs/>
          <w:color w:val="000000"/>
        </w:rPr>
        <w:t xml:space="preserve">. Срок исполнения обязательств Заказчика по оплате – </w:t>
      </w:r>
      <w:r>
        <w:rPr>
          <w:rStyle w:val="Subst"/>
          <w:bCs/>
          <w:iCs/>
          <w:color w:val="000000"/>
        </w:rPr>
        <w:t xml:space="preserve"> </w:t>
      </w:r>
      <w:r w:rsidRPr="00DA7300">
        <w:rPr>
          <w:rStyle w:val="Subst"/>
          <w:bCs/>
          <w:iCs/>
          <w:color w:val="000000"/>
        </w:rPr>
        <w:t xml:space="preserve">в течение 30 календарных </w:t>
      </w:r>
      <w:r>
        <w:rPr>
          <w:rStyle w:val="Subst"/>
          <w:bCs/>
          <w:iCs/>
          <w:color w:val="000000"/>
        </w:rPr>
        <w:t>дней со дня</w:t>
      </w:r>
      <w:r w:rsidRPr="00DA7300">
        <w:rPr>
          <w:rStyle w:val="Subst"/>
          <w:bCs/>
          <w:iCs/>
          <w:color w:val="000000"/>
        </w:rPr>
        <w:t xml:space="preserve"> подписания обеими сторонами акта </w:t>
      </w:r>
      <w:r>
        <w:rPr>
          <w:rStyle w:val="Subst"/>
          <w:bCs/>
          <w:iCs/>
          <w:color w:val="000000"/>
        </w:rPr>
        <w:t>сдачи-приемки оказанных</w:t>
      </w:r>
      <w:r w:rsidRPr="00DA7300">
        <w:rPr>
          <w:rStyle w:val="Subst"/>
          <w:bCs/>
          <w:iCs/>
          <w:color w:val="000000"/>
        </w:rPr>
        <w:t xml:space="preserve"> услуг и получения </w:t>
      </w:r>
      <w:r>
        <w:rPr>
          <w:rStyle w:val="Subst"/>
          <w:bCs/>
          <w:iCs/>
          <w:color w:val="000000"/>
        </w:rPr>
        <w:t xml:space="preserve">оригинала </w:t>
      </w:r>
      <w:r w:rsidRPr="00DA7300">
        <w:rPr>
          <w:rStyle w:val="Subst"/>
          <w:bCs/>
          <w:iCs/>
          <w:color w:val="000000"/>
        </w:rPr>
        <w:t>счета-фактуры</w:t>
      </w:r>
      <w:r>
        <w:rPr>
          <w:rStyle w:val="Subst"/>
          <w:bCs/>
          <w:iCs/>
          <w:color w:val="000000"/>
        </w:rPr>
        <w:t>, оформленного надлежащим образом</w:t>
      </w:r>
      <w:r w:rsidRPr="00DA7300">
        <w:rPr>
          <w:rStyle w:val="Subst"/>
          <w:bCs/>
          <w:iCs/>
          <w:color w:val="000000"/>
        </w:rPr>
        <w:t xml:space="preserve">. </w:t>
      </w:r>
      <w:r>
        <w:rPr>
          <w:rStyle w:val="Subst"/>
          <w:bCs/>
          <w:iCs/>
          <w:color w:val="000000"/>
        </w:rPr>
        <w:t>Исполнитель приступил к оказанию услуг. Срок исполнения обязательств Заказчика на момент окончания отчетного квартала не наступил.</w:t>
      </w:r>
      <w:r w:rsidRPr="00DA7300">
        <w:rPr>
          <w:rStyle w:val="Subst"/>
          <w:bCs/>
          <w:iCs/>
          <w:color w:val="000000"/>
        </w:rPr>
        <w:t xml:space="preserve"> </w:t>
      </w:r>
    </w:p>
    <w:p w:rsidR="00C33D28" w:rsidRPr="00DA7300" w:rsidRDefault="00C33D28" w:rsidP="00C33D28">
      <w:pPr>
        <w:spacing w:before="0" w:after="0"/>
        <w:jc w:val="both"/>
        <w:rPr>
          <w:rStyle w:val="Subst"/>
          <w:bCs/>
          <w:iCs/>
        </w:rPr>
      </w:pPr>
      <w:r w:rsidRPr="00DA7300">
        <w:rPr>
          <w:color w:val="000000"/>
        </w:rPr>
        <w:t xml:space="preserve">Обстоятельства, объясняющие отсутствие принятия органом управления эмитента решения об одобрении сделки: </w:t>
      </w:r>
      <w:r w:rsidRPr="00DA7300">
        <w:rPr>
          <w:rStyle w:val="Subst"/>
          <w:bCs/>
          <w:iCs/>
        </w:rPr>
        <w:t>Сделка совершена без получения одобрения в связи с необходимостью обеспечения беспрерывной деятельности эмитента.</w:t>
      </w:r>
    </w:p>
    <w:p w:rsidR="00C33D28" w:rsidRDefault="00C33D28" w:rsidP="00C33D28">
      <w:pPr>
        <w:spacing w:before="0" w:after="0"/>
        <w:jc w:val="both"/>
        <w:rPr>
          <w:color w:val="000000"/>
        </w:rPr>
      </w:pPr>
    </w:p>
    <w:p w:rsidR="00C33D28" w:rsidRPr="00DA7300" w:rsidRDefault="00C33D28" w:rsidP="00C33D28">
      <w:pPr>
        <w:spacing w:before="0" w:after="0"/>
        <w:jc w:val="both"/>
        <w:rPr>
          <w:color w:val="000000"/>
        </w:rPr>
      </w:pPr>
      <w:r w:rsidRPr="00DA7300">
        <w:rPr>
          <w:color w:val="000000"/>
        </w:rPr>
        <w:lastRenderedPageBreak/>
        <w:t>Дата совершения сделки:</w:t>
      </w:r>
      <w:r w:rsidRPr="00DA7300">
        <w:rPr>
          <w:rStyle w:val="Subst"/>
          <w:bCs/>
          <w:iCs/>
          <w:color w:val="000000"/>
        </w:rPr>
        <w:t xml:space="preserve"> 20.0</w:t>
      </w:r>
      <w:r>
        <w:rPr>
          <w:rStyle w:val="Subst"/>
          <w:bCs/>
          <w:iCs/>
          <w:color w:val="000000"/>
        </w:rPr>
        <w:t>4</w:t>
      </w:r>
      <w:r w:rsidRPr="00DA7300">
        <w:rPr>
          <w:rStyle w:val="Subst"/>
          <w:bCs/>
          <w:iCs/>
          <w:color w:val="000000"/>
        </w:rPr>
        <w:t>.2017</w:t>
      </w:r>
    </w:p>
    <w:p w:rsidR="00C33D28" w:rsidRPr="00DA7300" w:rsidRDefault="00C33D28" w:rsidP="00C33D28">
      <w:pPr>
        <w:pStyle w:val="2-"/>
        <w:numPr>
          <w:ilvl w:val="0"/>
          <w:numId w:val="0"/>
        </w:numPr>
        <w:spacing w:before="0" w:after="0"/>
        <w:rPr>
          <w:b/>
          <w:i/>
          <w:sz w:val="20"/>
          <w:szCs w:val="20"/>
        </w:rPr>
      </w:pPr>
      <w:r w:rsidRPr="00DA7300">
        <w:rPr>
          <w:color w:val="000000"/>
          <w:sz w:val="20"/>
          <w:szCs w:val="20"/>
        </w:rPr>
        <w:t xml:space="preserve">Предмет сделки и иные существенные условия сделки: </w:t>
      </w:r>
      <w:r w:rsidRPr="00DA7300">
        <w:rPr>
          <w:b/>
          <w:i/>
          <w:color w:val="000000"/>
          <w:sz w:val="20"/>
          <w:szCs w:val="20"/>
        </w:rPr>
        <w:t xml:space="preserve">Договор на оказание </w:t>
      </w:r>
      <w:r w:rsidRPr="00DA7300">
        <w:rPr>
          <w:b/>
          <w:i/>
          <w:sz w:val="20"/>
          <w:szCs w:val="20"/>
        </w:rPr>
        <w:t xml:space="preserve">услуг по </w:t>
      </w:r>
      <w:r>
        <w:rPr>
          <w:b/>
          <w:i/>
          <w:sz w:val="20"/>
          <w:szCs w:val="20"/>
        </w:rPr>
        <w:t>обязательному энергетическому обследованию с разработкой энергетического паспорта ПАО «Саратовский НПЗ» в соответствии с требованиями Федерального закона «Об энергосбережении и о повышении энергетической эффективности и о внесении изменений в отдельные законодательные акты Российской Федерации» от 23.11.2009 №261-ФЗ</w:t>
      </w:r>
      <w:r w:rsidRPr="00DA7300">
        <w:rPr>
          <w:b/>
          <w:i/>
          <w:sz w:val="20"/>
          <w:szCs w:val="20"/>
        </w:rPr>
        <w:t xml:space="preserve"> </w:t>
      </w:r>
      <w:r w:rsidRPr="00DA7300">
        <w:rPr>
          <w:b/>
          <w:i/>
          <w:color w:val="000000"/>
          <w:sz w:val="20"/>
          <w:szCs w:val="20"/>
        </w:rPr>
        <w:t xml:space="preserve">в период </w:t>
      </w:r>
      <w:r w:rsidRPr="00DA7300">
        <w:rPr>
          <w:b/>
          <w:i/>
          <w:sz w:val="20"/>
          <w:szCs w:val="20"/>
        </w:rPr>
        <w:t xml:space="preserve">с </w:t>
      </w:r>
      <w:r>
        <w:rPr>
          <w:b/>
          <w:i/>
          <w:sz w:val="20"/>
          <w:szCs w:val="20"/>
        </w:rPr>
        <w:t>момента подписания договора</w:t>
      </w:r>
      <w:r w:rsidRPr="00DA7300">
        <w:rPr>
          <w:b/>
          <w:i/>
          <w:sz w:val="20"/>
          <w:szCs w:val="20"/>
        </w:rPr>
        <w:t xml:space="preserve"> по </w:t>
      </w:r>
      <w:r>
        <w:rPr>
          <w:b/>
          <w:i/>
          <w:sz w:val="20"/>
          <w:szCs w:val="20"/>
        </w:rPr>
        <w:t>31.10</w:t>
      </w:r>
      <w:r w:rsidRPr="00DA7300">
        <w:rPr>
          <w:b/>
          <w:i/>
          <w:sz w:val="20"/>
          <w:szCs w:val="20"/>
        </w:rPr>
        <w:t>.2017</w:t>
      </w:r>
      <w:r>
        <w:rPr>
          <w:b/>
          <w:i/>
          <w:sz w:val="20"/>
          <w:szCs w:val="20"/>
        </w:rPr>
        <w:t>.</w:t>
      </w:r>
    </w:p>
    <w:p w:rsidR="00C33D28" w:rsidRPr="00DA7300" w:rsidRDefault="00C33D28" w:rsidP="00C33D28">
      <w:pPr>
        <w:pStyle w:val="2-"/>
        <w:numPr>
          <w:ilvl w:val="0"/>
          <w:numId w:val="0"/>
        </w:numPr>
        <w:spacing w:before="0" w:after="0"/>
        <w:rPr>
          <w:color w:val="000000"/>
          <w:sz w:val="20"/>
          <w:szCs w:val="20"/>
        </w:rPr>
      </w:pPr>
      <w:r w:rsidRPr="00DA7300">
        <w:rPr>
          <w:color w:val="000000"/>
          <w:sz w:val="20"/>
          <w:szCs w:val="20"/>
        </w:rPr>
        <w:t>Стороны сделки:</w:t>
      </w:r>
      <w:r w:rsidRPr="00DA7300">
        <w:rPr>
          <w:rStyle w:val="Subst"/>
          <w:iCs/>
          <w:color w:val="000000"/>
          <w:sz w:val="20"/>
          <w:szCs w:val="20"/>
        </w:rPr>
        <w:t xml:space="preserve"> Заказчик - ПАО «Саратовский НПЗ», Исполнитель – </w:t>
      </w:r>
      <w:r>
        <w:rPr>
          <w:b/>
          <w:i/>
          <w:color w:val="000000" w:themeColor="text1"/>
          <w:sz w:val="20"/>
          <w:szCs w:val="20"/>
        </w:rPr>
        <w:t>Акционерное общество «Специализированное пусконаладочное управление «Роснефть-</w:t>
      </w:r>
      <w:proofErr w:type="spellStart"/>
      <w:r>
        <w:rPr>
          <w:b/>
          <w:i/>
          <w:color w:val="000000" w:themeColor="text1"/>
          <w:sz w:val="20"/>
          <w:szCs w:val="20"/>
        </w:rPr>
        <w:t>Термнефть</w:t>
      </w:r>
      <w:proofErr w:type="spellEnd"/>
      <w:r>
        <w:rPr>
          <w:b/>
          <w:i/>
          <w:color w:val="000000" w:themeColor="text1"/>
          <w:sz w:val="20"/>
          <w:szCs w:val="20"/>
        </w:rPr>
        <w:t>» (АО СПНУ «Роснефть-</w:t>
      </w:r>
      <w:proofErr w:type="spellStart"/>
      <w:r>
        <w:rPr>
          <w:b/>
          <w:i/>
          <w:color w:val="000000" w:themeColor="text1"/>
          <w:sz w:val="20"/>
          <w:szCs w:val="20"/>
        </w:rPr>
        <w:t>Термнефть</w:t>
      </w:r>
      <w:proofErr w:type="spellEnd"/>
      <w:r>
        <w:rPr>
          <w:b/>
          <w:i/>
          <w:color w:val="000000" w:themeColor="text1"/>
          <w:sz w:val="20"/>
          <w:szCs w:val="20"/>
        </w:rPr>
        <w:t>»)</w:t>
      </w:r>
    </w:p>
    <w:p w:rsidR="00C33D28" w:rsidRPr="00FB63FB" w:rsidRDefault="00C33D28" w:rsidP="00C33D28">
      <w:pPr>
        <w:pStyle w:val="SubHeading"/>
        <w:spacing w:before="0" w:after="0"/>
        <w:jc w:val="both"/>
        <w:rPr>
          <w:color w:val="000000"/>
        </w:rPr>
      </w:pPr>
      <w:proofErr w:type="gramStart"/>
      <w:r w:rsidRPr="00FB63FB">
        <w:rPr>
          <w:color w:val="000000"/>
        </w:rPr>
        <w:t>Информация о лице (лицах), признанном (признанных) в соответствии с законодательством Российской Федерации лицом (лицами), заинтересованным (заинтересованными) в совершении сделки</w:t>
      </w:r>
      <w:proofErr w:type="gramEnd"/>
    </w:p>
    <w:p w:rsidR="00C33D28" w:rsidRPr="00DA7300" w:rsidRDefault="00C33D28" w:rsidP="00C33D28">
      <w:pPr>
        <w:spacing w:before="0" w:after="0"/>
        <w:ind w:left="284"/>
        <w:jc w:val="both"/>
        <w:rPr>
          <w:color w:val="000000"/>
        </w:rPr>
      </w:pPr>
      <w:r w:rsidRPr="00DA7300">
        <w:rPr>
          <w:color w:val="000000"/>
        </w:rPr>
        <w:t>Полное фирменное наименование:</w:t>
      </w:r>
      <w:r w:rsidRPr="00DA7300">
        <w:rPr>
          <w:rStyle w:val="Subst"/>
          <w:bCs/>
          <w:iCs/>
          <w:color w:val="000000"/>
        </w:rPr>
        <w:t xml:space="preserve"> </w:t>
      </w:r>
      <w:r w:rsidRPr="00DA7300">
        <w:rPr>
          <w:b/>
          <w:i/>
          <w:color w:val="000000" w:themeColor="text1"/>
        </w:rPr>
        <w:t>Публичное акционерное общество «Нефтяная компания «Роснефть»</w:t>
      </w:r>
    </w:p>
    <w:p w:rsidR="00C33D28" w:rsidRPr="00DA7300" w:rsidRDefault="00C33D28" w:rsidP="00C33D28">
      <w:pPr>
        <w:spacing w:before="0" w:after="0"/>
        <w:ind w:left="284"/>
        <w:jc w:val="both"/>
        <w:rPr>
          <w:color w:val="000000"/>
        </w:rPr>
      </w:pPr>
      <w:r w:rsidRPr="00DA7300">
        <w:rPr>
          <w:color w:val="000000"/>
        </w:rPr>
        <w:t>Сокращенное фирменное наименование:</w:t>
      </w:r>
      <w:r w:rsidRPr="00DA7300">
        <w:rPr>
          <w:rStyle w:val="Subst"/>
          <w:bCs/>
          <w:iCs/>
          <w:color w:val="000000"/>
        </w:rPr>
        <w:t xml:space="preserve"> </w:t>
      </w:r>
      <w:r w:rsidRPr="00DA7300">
        <w:rPr>
          <w:b/>
          <w:i/>
          <w:color w:val="000000" w:themeColor="text1"/>
        </w:rPr>
        <w:t>ПАО «НК «Роснефть»</w:t>
      </w:r>
    </w:p>
    <w:p w:rsidR="00C33D28" w:rsidRPr="00DA7300" w:rsidRDefault="00C33D28" w:rsidP="00C33D28">
      <w:pPr>
        <w:widowControl/>
        <w:autoSpaceDE/>
        <w:adjustRightInd/>
        <w:spacing w:before="0" w:after="0"/>
        <w:ind w:firstLine="284"/>
        <w:jc w:val="both"/>
        <w:rPr>
          <w:b/>
          <w:bCs/>
          <w:i/>
          <w:iCs/>
          <w:color w:val="000000"/>
          <w:lang w:eastAsia="en-US"/>
        </w:rPr>
      </w:pPr>
      <w:r w:rsidRPr="00DA7300">
        <w:rPr>
          <w:color w:val="000000"/>
          <w:lang w:eastAsia="en-US"/>
        </w:rPr>
        <w:t xml:space="preserve">ИНН </w:t>
      </w:r>
      <w:r w:rsidRPr="00DA7300">
        <w:rPr>
          <w:b/>
          <w:bCs/>
          <w:i/>
          <w:iCs/>
          <w:color w:val="000000"/>
          <w:lang w:eastAsia="en-US"/>
        </w:rPr>
        <w:t>7706107510</w:t>
      </w:r>
    </w:p>
    <w:p w:rsidR="00C33D28" w:rsidRPr="00DA7300" w:rsidRDefault="00C33D28" w:rsidP="00C33D28">
      <w:pPr>
        <w:widowControl/>
        <w:autoSpaceDE/>
        <w:adjustRightInd/>
        <w:spacing w:before="0" w:after="0"/>
        <w:ind w:firstLine="284"/>
        <w:jc w:val="both"/>
        <w:rPr>
          <w:b/>
          <w:bCs/>
          <w:i/>
          <w:iCs/>
          <w:color w:val="000000"/>
          <w:lang w:eastAsia="en-US"/>
        </w:rPr>
      </w:pPr>
      <w:r w:rsidRPr="00DA7300">
        <w:rPr>
          <w:color w:val="000000"/>
          <w:lang w:eastAsia="en-US"/>
        </w:rPr>
        <w:t xml:space="preserve">ОГРН </w:t>
      </w:r>
      <w:r w:rsidRPr="00DA7300">
        <w:rPr>
          <w:b/>
          <w:bCs/>
          <w:i/>
          <w:iCs/>
          <w:color w:val="000000"/>
          <w:lang w:eastAsia="en-US"/>
        </w:rPr>
        <w:t>1027700043502</w:t>
      </w:r>
    </w:p>
    <w:p w:rsidR="00C33D28" w:rsidRPr="00DA7300" w:rsidRDefault="00C33D28" w:rsidP="00C33D28">
      <w:pPr>
        <w:spacing w:before="0" w:after="0"/>
        <w:ind w:left="284"/>
        <w:jc w:val="both"/>
        <w:rPr>
          <w:color w:val="000000"/>
        </w:rPr>
      </w:pPr>
      <w:r w:rsidRPr="00DA7300">
        <w:rPr>
          <w:color w:val="000000"/>
        </w:rPr>
        <w:t xml:space="preserve">Основание (основания), по которому такое лицо признано заинтересованным в совершении указанной сделки: </w:t>
      </w:r>
      <w:r w:rsidRPr="00DA7300">
        <w:rPr>
          <w:b/>
          <w:i/>
          <w:color w:val="000000" w:themeColor="text1"/>
        </w:rPr>
        <w:t xml:space="preserve">ПАО «НК «Роснефть» </w:t>
      </w:r>
      <w:r w:rsidRPr="00DA7300">
        <w:rPr>
          <w:rStyle w:val="Subst"/>
          <w:bCs/>
          <w:iCs/>
          <w:color w:val="000000"/>
        </w:rPr>
        <w:t xml:space="preserve">является </w:t>
      </w:r>
      <w:r w:rsidRPr="00DA7300">
        <w:rPr>
          <w:b/>
          <w:i/>
          <w:color w:val="000000" w:themeColor="text1"/>
        </w:rPr>
        <w:t>контролирующим лицом ПАО «Саратовский НПЗ» (</w:t>
      </w:r>
      <w:r>
        <w:rPr>
          <w:b/>
          <w:i/>
          <w:color w:val="000000" w:themeColor="text1"/>
        </w:rPr>
        <w:t>АО СПНУ «Роснефть-</w:t>
      </w:r>
      <w:proofErr w:type="spellStart"/>
      <w:r>
        <w:rPr>
          <w:b/>
          <w:i/>
          <w:color w:val="000000" w:themeColor="text1"/>
        </w:rPr>
        <w:t>Термнефть</w:t>
      </w:r>
      <w:proofErr w:type="spellEnd"/>
      <w:r>
        <w:rPr>
          <w:b/>
          <w:i/>
          <w:color w:val="000000" w:themeColor="text1"/>
        </w:rPr>
        <w:t>»</w:t>
      </w:r>
      <w:r w:rsidRPr="00DA7300">
        <w:rPr>
          <w:b/>
          <w:i/>
          <w:color w:val="000000" w:themeColor="text1"/>
        </w:rPr>
        <w:t xml:space="preserve"> является подконтрольным лицом ПАО «НК «Роснефть» и стороной в сделке).</w:t>
      </w:r>
    </w:p>
    <w:p w:rsidR="00C33D28" w:rsidRPr="00DA7300" w:rsidRDefault="00C33D28" w:rsidP="00C33D28">
      <w:pPr>
        <w:spacing w:before="0" w:after="0"/>
        <w:jc w:val="both"/>
        <w:rPr>
          <w:color w:val="000000"/>
        </w:rPr>
      </w:pPr>
      <w:r w:rsidRPr="00DA7300">
        <w:rPr>
          <w:color w:val="000000"/>
        </w:rPr>
        <w:t>Размер сделки в денежном выражении:</w:t>
      </w:r>
      <w:r w:rsidRPr="00DA7300">
        <w:rPr>
          <w:rStyle w:val="Subst"/>
          <w:bCs/>
          <w:iCs/>
          <w:color w:val="000000"/>
        </w:rPr>
        <w:t xml:space="preserve">  </w:t>
      </w:r>
      <w:r>
        <w:rPr>
          <w:b/>
          <w:i/>
        </w:rPr>
        <w:t>966,79</w:t>
      </w:r>
      <w:r w:rsidRPr="00DA7300">
        <w:t xml:space="preserve"> </w:t>
      </w:r>
      <w:r w:rsidRPr="00DA7300">
        <w:rPr>
          <w:rStyle w:val="Subst"/>
          <w:bCs/>
          <w:iCs/>
          <w:color w:val="000000"/>
        </w:rPr>
        <w:t>RUR x 1000</w:t>
      </w:r>
    </w:p>
    <w:p w:rsidR="00C33D28" w:rsidRPr="00DA7300" w:rsidRDefault="00C33D28" w:rsidP="00C33D28">
      <w:pPr>
        <w:spacing w:before="0" w:after="0"/>
        <w:jc w:val="both"/>
        <w:rPr>
          <w:color w:val="000000"/>
        </w:rPr>
      </w:pPr>
      <w:r w:rsidRPr="00DA7300">
        <w:rPr>
          <w:color w:val="000000"/>
        </w:rPr>
        <w:t>Размер сделки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r w:rsidRPr="00DA7300">
        <w:rPr>
          <w:rStyle w:val="Subst"/>
          <w:bCs/>
          <w:iCs/>
          <w:color w:val="000000"/>
        </w:rPr>
        <w:t xml:space="preserve"> 0,0</w:t>
      </w:r>
      <w:r>
        <w:rPr>
          <w:rStyle w:val="Subst"/>
          <w:bCs/>
          <w:iCs/>
          <w:color w:val="000000"/>
        </w:rPr>
        <w:t>04</w:t>
      </w:r>
    </w:p>
    <w:p w:rsidR="00C33D28" w:rsidRPr="00DA7300" w:rsidRDefault="00C33D28" w:rsidP="00C33D28">
      <w:pPr>
        <w:spacing w:before="0" w:after="0"/>
        <w:jc w:val="both"/>
        <w:rPr>
          <w:rStyle w:val="Subst"/>
          <w:bCs/>
          <w:iCs/>
        </w:rPr>
      </w:pPr>
      <w:r w:rsidRPr="00DA7300">
        <w:rPr>
          <w:color w:val="000000"/>
        </w:rPr>
        <w:t>Срок исполнения обязательств по сделке, а также сведения об исполнении указанных обязательств:</w:t>
      </w:r>
      <w:r w:rsidRPr="00DA7300">
        <w:rPr>
          <w:rStyle w:val="Subst"/>
          <w:bCs/>
          <w:iCs/>
          <w:color w:val="000000"/>
        </w:rPr>
        <w:t xml:space="preserve"> Срок исполнения обязательств Исполнителя – </w:t>
      </w:r>
      <w:r w:rsidRPr="00DA7300">
        <w:rPr>
          <w:b/>
          <w:i/>
          <w:color w:val="000000"/>
        </w:rPr>
        <w:t xml:space="preserve">в период </w:t>
      </w:r>
      <w:r w:rsidRPr="00DA7300">
        <w:rPr>
          <w:b/>
          <w:i/>
        </w:rPr>
        <w:t xml:space="preserve">с </w:t>
      </w:r>
      <w:r>
        <w:rPr>
          <w:b/>
          <w:i/>
        </w:rPr>
        <w:t>момента подписания договора</w:t>
      </w:r>
      <w:r w:rsidRPr="00DA7300">
        <w:rPr>
          <w:b/>
          <w:i/>
        </w:rPr>
        <w:t xml:space="preserve"> по </w:t>
      </w:r>
      <w:r>
        <w:rPr>
          <w:b/>
          <w:i/>
        </w:rPr>
        <w:t>31.10</w:t>
      </w:r>
      <w:r w:rsidRPr="00DA7300">
        <w:rPr>
          <w:b/>
          <w:i/>
        </w:rPr>
        <w:t>.2017</w:t>
      </w:r>
      <w:r w:rsidRPr="00DA7300">
        <w:rPr>
          <w:rStyle w:val="Subst"/>
          <w:bCs/>
          <w:iCs/>
          <w:color w:val="000000"/>
        </w:rPr>
        <w:t xml:space="preserve">. Срок исполнения обязательств Заказчика по оплате – в течение 30 календарных дней </w:t>
      </w:r>
      <w:proofErr w:type="gramStart"/>
      <w:r w:rsidRPr="00DA7300">
        <w:rPr>
          <w:rStyle w:val="Subst"/>
          <w:bCs/>
          <w:iCs/>
          <w:color w:val="000000"/>
        </w:rPr>
        <w:t>с даты подписания</w:t>
      </w:r>
      <w:proofErr w:type="gramEnd"/>
      <w:r w:rsidRPr="00DA7300">
        <w:rPr>
          <w:rStyle w:val="Subst"/>
          <w:bCs/>
          <w:iCs/>
          <w:color w:val="000000"/>
        </w:rPr>
        <w:t xml:space="preserve"> обеими сторонами акта об оказании услуг и получения </w:t>
      </w:r>
      <w:r>
        <w:rPr>
          <w:rStyle w:val="Subst"/>
          <w:bCs/>
          <w:iCs/>
          <w:color w:val="000000"/>
        </w:rPr>
        <w:t xml:space="preserve">надлежащим образом оформленного Исполнителем </w:t>
      </w:r>
      <w:r w:rsidRPr="00DA7300">
        <w:rPr>
          <w:rStyle w:val="Subst"/>
          <w:bCs/>
          <w:iCs/>
          <w:color w:val="000000"/>
        </w:rPr>
        <w:t xml:space="preserve">счета-фактуры. Исполнитель приступил к оказанию услуг. </w:t>
      </w:r>
      <w:r w:rsidRPr="00DA7300">
        <w:rPr>
          <w:rStyle w:val="Subst"/>
          <w:bCs/>
          <w:iCs/>
        </w:rPr>
        <w:t>Срок исполнения обязательств Заказчика не наступил.</w:t>
      </w:r>
    </w:p>
    <w:p w:rsidR="00C33D28" w:rsidRPr="00DA7300" w:rsidRDefault="00C33D28" w:rsidP="00C33D28">
      <w:pPr>
        <w:spacing w:before="0" w:after="0"/>
        <w:jc w:val="both"/>
      </w:pPr>
      <w:r w:rsidRPr="00DA7300">
        <w:rPr>
          <w:color w:val="000000"/>
        </w:rPr>
        <w:t xml:space="preserve">Обстоятельства, объясняющие отсутствие принятия органом управления эмитента решения об одобрении сделки: </w:t>
      </w:r>
      <w:r w:rsidRPr="00DA7300">
        <w:rPr>
          <w:rStyle w:val="Subst"/>
          <w:bCs/>
          <w:iCs/>
        </w:rPr>
        <w:t>Сделка совершена без получения одобрения в связи с необходимостью обеспечения беспрерывной деятельности эмитента.</w:t>
      </w:r>
    </w:p>
    <w:p w:rsidR="00C33D28" w:rsidRDefault="00C33D28" w:rsidP="0073412C">
      <w:pPr>
        <w:spacing w:before="0" w:after="0"/>
        <w:jc w:val="both"/>
        <w:rPr>
          <w:color w:val="000000"/>
        </w:rPr>
      </w:pPr>
    </w:p>
    <w:p w:rsidR="00C33D28" w:rsidRPr="00DA7300" w:rsidRDefault="00C33D28" w:rsidP="00C33D28">
      <w:pPr>
        <w:spacing w:before="0" w:after="0"/>
        <w:jc w:val="both"/>
        <w:rPr>
          <w:color w:val="000000"/>
        </w:rPr>
      </w:pPr>
      <w:r w:rsidRPr="00DA7300">
        <w:rPr>
          <w:color w:val="000000"/>
        </w:rPr>
        <w:t>Дата совершения сделки:</w:t>
      </w:r>
      <w:r w:rsidRPr="00DA7300">
        <w:rPr>
          <w:rStyle w:val="Subst"/>
          <w:bCs/>
          <w:iCs/>
          <w:color w:val="000000"/>
        </w:rPr>
        <w:t xml:space="preserve"> </w:t>
      </w:r>
      <w:r>
        <w:rPr>
          <w:rStyle w:val="Subst"/>
          <w:bCs/>
          <w:iCs/>
          <w:color w:val="000000"/>
        </w:rPr>
        <w:t>24.04</w:t>
      </w:r>
      <w:r w:rsidRPr="00DA7300">
        <w:rPr>
          <w:rStyle w:val="Subst"/>
          <w:bCs/>
          <w:iCs/>
          <w:color w:val="000000"/>
        </w:rPr>
        <w:t>.2017</w:t>
      </w:r>
    </w:p>
    <w:p w:rsidR="00C33D28" w:rsidRPr="00DA7300" w:rsidRDefault="00C33D28" w:rsidP="00C33D28">
      <w:pPr>
        <w:pStyle w:val="aa"/>
        <w:widowControl w:val="0"/>
        <w:ind w:left="0"/>
        <w:jc w:val="both"/>
        <w:rPr>
          <w:i/>
          <w:sz w:val="20"/>
          <w:szCs w:val="20"/>
          <w:lang w:val="ru-RU"/>
        </w:rPr>
      </w:pPr>
      <w:r w:rsidRPr="00DA7300">
        <w:rPr>
          <w:color w:val="000000"/>
          <w:sz w:val="20"/>
          <w:szCs w:val="20"/>
          <w:lang w:val="ru-RU"/>
        </w:rPr>
        <w:t>Предмет сделки и иные существенные условия сделки:</w:t>
      </w:r>
      <w:r w:rsidRPr="00DA7300">
        <w:rPr>
          <w:color w:val="000000"/>
          <w:lang w:val="ru-RU"/>
        </w:rPr>
        <w:t xml:space="preserve"> </w:t>
      </w:r>
      <w:r>
        <w:rPr>
          <w:b/>
          <w:i/>
          <w:color w:val="000000"/>
          <w:lang w:val="ru-RU"/>
        </w:rPr>
        <w:t>Д</w:t>
      </w:r>
      <w:r w:rsidRPr="00DA7300">
        <w:rPr>
          <w:rStyle w:val="Subst"/>
          <w:bCs/>
          <w:iCs/>
          <w:color w:val="000000"/>
          <w:sz w:val="20"/>
          <w:szCs w:val="20"/>
          <w:lang w:val="ru-RU"/>
        </w:rPr>
        <w:t xml:space="preserve">оговор поставки </w:t>
      </w:r>
      <w:r>
        <w:rPr>
          <w:rStyle w:val="Subst"/>
          <w:bCs/>
          <w:iCs/>
          <w:color w:val="000000"/>
          <w:sz w:val="20"/>
          <w:szCs w:val="20"/>
          <w:lang w:val="ru-RU"/>
        </w:rPr>
        <w:t>защитных слоев катализатора (</w:t>
      </w:r>
      <w:proofErr w:type="spellStart"/>
      <w:r>
        <w:rPr>
          <w:rStyle w:val="Subst"/>
          <w:bCs/>
          <w:iCs/>
          <w:color w:val="000000"/>
          <w:sz w:val="20"/>
          <w:szCs w:val="20"/>
          <w:lang w:val="ru-RU"/>
        </w:rPr>
        <w:t>форконтакт</w:t>
      </w:r>
      <w:proofErr w:type="spellEnd"/>
      <w:r>
        <w:rPr>
          <w:rStyle w:val="Subst"/>
          <w:bCs/>
          <w:iCs/>
          <w:color w:val="000000"/>
          <w:sz w:val="20"/>
          <w:szCs w:val="20"/>
          <w:lang w:val="ru-RU"/>
        </w:rPr>
        <w:t xml:space="preserve"> ФОР-1, ФОР-2)  в количестве 2,97 </w:t>
      </w:r>
      <w:proofErr w:type="spellStart"/>
      <w:r>
        <w:rPr>
          <w:rStyle w:val="Subst"/>
          <w:bCs/>
          <w:iCs/>
          <w:color w:val="000000"/>
          <w:sz w:val="20"/>
          <w:szCs w:val="20"/>
          <w:lang w:val="ru-RU"/>
        </w:rPr>
        <w:t>тн</w:t>
      </w:r>
      <w:proofErr w:type="spellEnd"/>
      <w:r>
        <w:rPr>
          <w:rStyle w:val="Subst"/>
          <w:bCs/>
          <w:iCs/>
          <w:color w:val="000000"/>
          <w:sz w:val="20"/>
          <w:szCs w:val="20"/>
          <w:lang w:val="ru-RU"/>
        </w:rPr>
        <w:t xml:space="preserve"> (с учетом опциона 10%) </w:t>
      </w:r>
      <w:r w:rsidRPr="00DA7300">
        <w:rPr>
          <w:rStyle w:val="Subst"/>
          <w:bCs/>
          <w:iCs/>
          <w:color w:val="000000"/>
          <w:sz w:val="20"/>
          <w:szCs w:val="20"/>
          <w:lang w:val="ru-RU"/>
        </w:rPr>
        <w:t xml:space="preserve">в </w:t>
      </w:r>
      <w:r>
        <w:rPr>
          <w:rStyle w:val="Subst"/>
          <w:bCs/>
          <w:iCs/>
          <w:color w:val="000000"/>
          <w:sz w:val="20"/>
          <w:szCs w:val="20"/>
          <w:lang w:val="ru-RU"/>
        </w:rPr>
        <w:t>июне</w:t>
      </w:r>
      <w:r w:rsidRPr="00DA7300">
        <w:rPr>
          <w:rStyle w:val="Subst"/>
          <w:bCs/>
          <w:iCs/>
          <w:color w:val="000000"/>
          <w:sz w:val="20"/>
          <w:szCs w:val="20"/>
          <w:lang w:val="ru-RU"/>
        </w:rPr>
        <w:t xml:space="preserve"> 2017 года</w:t>
      </w:r>
    </w:p>
    <w:p w:rsidR="00C33D28" w:rsidRPr="00DA7300" w:rsidRDefault="00C33D28" w:rsidP="00C33D28">
      <w:pPr>
        <w:spacing w:before="0" w:after="0"/>
        <w:jc w:val="both"/>
        <w:rPr>
          <w:color w:val="000000"/>
        </w:rPr>
      </w:pPr>
      <w:r w:rsidRPr="00DA7300">
        <w:rPr>
          <w:color w:val="000000"/>
        </w:rPr>
        <w:t>Стороны сделки:</w:t>
      </w:r>
      <w:r w:rsidRPr="00DA7300">
        <w:rPr>
          <w:rStyle w:val="Subst"/>
          <w:bCs/>
          <w:iCs/>
          <w:color w:val="000000"/>
        </w:rPr>
        <w:t xml:space="preserve"> Покупатель - ПАО «Саратовский НПЗ», Поставщик – </w:t>
      </w:r>
      <w:r>
        <w:rPr>
          <w:rStyle w:val="Subst"/>
          <w:bCs/>
          <w:iCs/>
          <w:color w:val="000000"/>
        </w:rPr>
        <w:t>Акционерное общество «Ангарский завод катализаторов и органического синтеза (АО «</w:t>
      </w:r>
      <w:proofErr w:type="spellStart"/>
      <w:r>
        <w:rPr>
          <w:rStyle w:val="Subst"/>
          <w:bCs/>
          <w:iCs/>
          <w:color w:val="000000"/>
        </w:rPr>
        <w:t>АЗКиОС</w:t>
      </w:r>
      <w:proofErr w:type="spellEnd"/>
      <w:r>
        <w:rPr>
          <w:rStyle w:val="Subst"/>
          <w:bCs/>
          <w:iCs/>
          <w:color w:val="000000"/>
        </w:rPr>
        <w:t>»)</w:t>
      </w:r>
      <w:r w:rsidRPr="00DA7300">
        <w:rPr>
          <w:rStyle w:val="Subst"/>
          <w:bCs/>
          <w:iCs/>
          <w:color w:val="000000"/>
        </w:rPr>
        <w:t>.</w:t>
      </w:r>
    </w:p>
    <w:p w:rsidR="00C33D28" w:rsidRPr="00DA7300" w:rsidRDefault="00C33D28" w:rsidP="00C33D28">
      <w:pPr>
        <w:pStyle w:val="SubHeading"/>
        <w:spacing w:before="0" w:after="0"/>
        <w:jc w:val="both"/>
        <w:rPr>
          <w:color w:val="000000"/>
        </w:rPr>
      </w:pPr>
      <w:proofErr w:type="gramStart"/>
      <w:r w:rsidRPr="00DA7300">
        <w:rPr>
          <w:color w:val="000000"/>
        </w:rPr>
        <w:t>Информация о лице (лицах), признанном (признанных) в соответствии с законодательством Российской Федерации лицом (лицами), заинтересованным (заинтересованными) в совершении сделки</w:t>
      </w:r>
      <w:proofErr w:type="gramEnd"/>
    </w:p>
    <w:p w:rsidR="00C33D28" w:rsidRPr="001A37DC" w:rsidRDefault="00C33D28" w:rsidP="00C33D28">
      <w:pPr>
        <w:spacing w:before="0" w:after="0"/>
        <w:ind w:left="567"/>
        <w:jc w:val="both"/>
        <w:rPr>
          <w:color w:val="000000"/>
        </w:rPr>
      </w:pPr>
      <w:r w:rsidRPr="001A37DC">
        <w:rPr>
          <w:color w:val="000000"/>
        </w:rPr>
        <w:t>Полное фирменное наименование:</w:t>
      </w:r>
      <w:r w:rsidRPr="001A37DC">
        <w:rPr>
          <w:rStyle w:val="Subst"/>
          <w:bCs/>
          <w:iCs/>
          <w:color w:val="000000"/>
        </w:rPr>
        <w:t xml:space="preserve"> А</w:t>
      </w:r>
      <w:r w:rsidRPr="001A37DC">
        <w:rPr>
          <w:b/>
          <w:i/>
          <w:color w:val="000000" w:themeColor="text1"/>
        </w:rPr>
        <w:t>кционерное общество «РОСНЕФТЕГАЗ»</w:t>
      </w:r>
    </w:p>
    <w:p w:rsidR="00C33D28" w:rsidRPr="001A37DC" w:rsidRDefault="00C33D28" w:rsidP="00C33D28">
      <w:pPr>
        <w:spacing w:before="0" w:after="0"/>
        <w:ind w:left="567"/>
        <w:jc w:val="both"/>
        <w:rPr>
          <w:color w:val="000000"/>
        </w:rPr>
      </w:pPr>
      <w:r w:rsidRPr="001A37DC">
        <w:rPr>
          <w:color w:val="000000"/>
        </w:rPr>
        <w:t>Сокращенное фирменное наименование:</w:t>
      </w:r>
      <w:r w:rsidRPr="001A37DC">
        <w:rPr>
          <w:rStyle w:val="Subst"/>
          <w:bCs/>
          <w:iCs/>
          <w:color w:val="000000"/>
        </w:rPr>
        <w:t xml:space="preserve"> </w:t>
      </w:r>
      <w:r w:rsidRPr="001A37DC">
        <w:rPr>
          <w:b/>
          <w:i/>
          <w:color w:val="000000" w:themeColor="text1"/>
        </w:rPr>
        <w:t>АО «РОСНЕФТЕГАЗ»</w:t>
      </w:r>
    </w:p>
    <w:p w:rsidR="00C33D28" w:rsidRPr="001A37DC" w:rsidRDefault="00C33D28" w:rsidP="00C33D28">
      <w:pPr>
        <w:widowControl/>
        <w:autoSpaceDE/>
        <w:adjustRightInd/>
        <w:spacing w:before="0" w:after="0"/>
        <w:ind w:left="567"/>
        <w:jc w:val="both"/>
        <w:rPr>
          <w:b/>
          <w:bCs/>
          <w:i/>
          <w:iCs/>
          <w:color w:val="000000"/>
          <w:lang w:eastAsia="en-US"/>
        </w:rPr>
      </w:pPr>
      <w:r w:rsidRPr="001A37DC">
        <w:rPr>
          <w:color w:val="000000"/>
          <w:lang w:eastAsia="en-US"/>
        </w:rPr>
        <w:t xml:space="preserve">ИНН </w:t>
      </w:r>
      <w:r w:rsidRPr="001A37DC">
        <w:rPr>
          <w:rStyle w:val="Subst"/>
          <w:bCs/>
          <w:iCs/>
          <w:color w:val="000000" w:themeColor="text1"/>
        </w:rPr>
        <w:t xml:space="preserve">7705630445 </w:t>
      </w:r>
    </w:p>
    <w:p w:rsidR="00C33D28" w:rsidRPr="001A37DC" w:rsidRDefault="00C33D28" w:rsidP="00C33D28">
      <w:pPr>
        <w:widowControl/>
        <w:autoSpaceDE/>
        <w:adjustRightInd/>
        <w:spacing w:before="0" w:after="0"/>
        <w:ind w:left="567"/>
        <w:jc w:val="both"/>
        <w:rPr>
          <w:b/>
          <w:bCs/>
          <w:i/>
          <w:iCs/>
          <w:color w:val="000000"/>
          <w:lang w:eastAsia="en-US"/>
        </w:rPr>
      </w:pPr>
      <w:r w:rsidRPr="001A37DC">
        <w:rPr>
          <w:color w:val="000000"/>
          <w:lang w:eastAsia="en-US"/>
        </w:rPr>
        <w:t xml:space="preserve">ОГРН </w:t>
      </w:r>
      <w:r w:rsidRPr="001A37DC">
        <w:rPr>
          <w:rStyle w:val="Subst"/>
          <w:bCs/>
          <w:iCs/>
          <w:color w:val="000000" w:themeColor="text1"/>
        </w:rPr>
        <w:t>1047796902966</w:t>
      </w:r>
    </w:p>
    <w:p w:rsidR="00C33D28" w:rsidRPr="00BF000F" w:rsidRDefault="00C33D28" w:rsidP="00C33D28">
      <w:pPr>
        <w:ind w:left="567"/>
        <w:jc w:val="both"/>
        <w:rPr>
          <w:b/>
          <w:i/>
        </w:rPr>
      </w:pPr>
      <w:r w:rsidRPr="00DA7300">
        <w:rPr>
          <w:color w:val="000000"/>
        </w:rPr>
        <w:t xml:space="preserve">Основание (основания), по которому такое лицо признано заинтересованным в совершении указанной сделки: </w:t>
      </w:r>
      <w:r w:rsidRPr="00BF000F">
        <w:rPr>
          <w:b/>
          <w:i/>
        </w:rPr>
        <w:t xml:space="preserve">АО «РОСНЕФТЕГАЗ»– контролирующее лицо </w:t>
      </w:r>
      <w:r>
        <w:rPr>
          <w:b/>
          <w:i/>
          <w:color w:val="000000"/>
        </w:rPr>
        <w:t>ПАО «</w:t>
      </w:r>
      <w:proofErr w:type="gramStart"/>
      <w:r>
        <w:rPr>
          <w:b/>
          <w:i/>
          <w:color w:val="000000"/>
        </w:rPr>
        <w:t>Саратовский</w:t>
      </w:r>
      <w:proofErr w:type="gramEnd"/>
      <w:r>
        <w:rPr>
          <w:b/>
          <w:i/>
          <w:color w:val="000000"/>
        </w:rPr>
        <w:t xml:space="preserve"> НПЗ» </w:t>
      </w:r>
      <w:r w:rsidRPr="00BF000F">
        <w:rPr>
          <w:b/>
          <w:i/>
        </w:rPr>
        <w:t>(АО «</w:t>
      </w:r>
      <w:proofErr w:type="spellStart"/>
      <w:r w:rsidRPr="00BF000F">
        <w:rPr>
          <w:b/>
          <w:i/>
        </w:rPr>
        <w:t>АЗКиОС</w:t>
      </w:r>
      <w:proofErr w:type="spellEnd"/>
      <w:r w:rsidRPr="00BF000F">
        <w:rPr>
          <w:b/>
          <w:i/>
        </w:rPr>
        <w:t>»</w:t>
      </w:r>
      <w:r w:rsidRPr="00BF000F">
        <w:rPr>
          <w:b/>
          <w:i/>
          <w:color w:val="000000"/>
        </w:rPr>
        <w:t xml:space="preserve"> </w:t>
      </w:r>
      <w:r w:rsidRPr="00BF000F">
        <w:rPr>
          <w:b/>
          <w:i/>
        </w:rPr>
        <w:t>является подконтрольным лицом АО «РОСНЕФТЕГАЗ» и стороной в сделке).</w:t>
      </w:r>
    </w:p>
    <w:p w:rsidR="00C33D28" w:rsidRPr="00DA7300" w:rsidRDefault="00C33D28" w:rsidP="00C33D28">
      <w:pPr>
        <w:spacing w:before="0" w:after="0"/>
        <w:ind w:left="567"/>
        <w:jc w:val="both"/>
        <w:rPr>
          <w:color w:val="000000"/>
        </w:rPr>
      </w:pPr>
      <w:r w:rsidRPr="00DA7300">
        <w:rPr>
          <w:color w:val="000000"/>
        </w:rPr>
        <w:t>Размер сделки в денежном выражении:</w:t>
      </w:r>
      <w:r w:rsidRPr="00DA7300">
        <w:rPr>
          <w:rStyle w:val="Subst"/>
          <w:bCs/>
          <w:iCs/>
          <w:color w:val="000000"/>
        </w:rPr>
        <w:t xml:space="preserve">  </w:t>
      </w:r>
      <w:r>
        <w:rPr>
          <w:rStyle w:val="Subst"/>
          <w:bCs/>
          <w:iCs/>
          <w:color w:val="000000"/>
        </w:rPr>
        <w:t>3500,87321</w:t>
      </w:r>
      <w:r w:rsidRPr="00DA7300">
        <w:rPr>
          <w:rStyle w:val="Subst"/>
          <w:bCs/>
          <w:iCs/>
          <w:color w:val="000000"/>
        </w:rPr>
        <w:t xml:space="preserve"> RUR x 1000</w:t>
      </w:r>
    </w:p>
    <w:p w:rsidR="00C33D28" w:rsidRPr="00DA7300" w:rsidRDefault="00C33D28" w:rsidP="00C33D28">
      <w:pPr>
        <w:spacing w:before="0" w:after="0"/>
        <w:jc w:val="both"/>
        <w:rPr>
          <w:color w:val="000000"/>
        </w:rPr>
      </w:pPr>
      <w:r w:rsidRPr="00DA7300">
        <w:rPr>
          <w:color w:val="000000"/>
        </w:rPr>
        <w:t>Размер сделки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r w:rsidRPr="00DA7300">
        <w:rPr>
          <w:rStyle w:val="Subst"/>
          <w:bCs/>
          <w:iCs/>
          <w:color w:val="000000"/>
        </w:rPr>
        <w:t xml:space="preserve"> 0,01</w:t>
      </w:r>
      <w:r>
        <w:rPr>
          <w:rStyle w:val="Subst"/>
          <w:bCs/>
          <w:iCs/>
          <w:color w:val="000000"/>
        </w:rPr>
        <w:t>3</w:t>
      </w:r>
    </w:p>
    <w:p w:rsidR="00C33D28" w:rsidRPr="00DA7300" w:rsidRDefault="00C33D28" w:rsidP="00C33D28">
      <w:pPr>
        <w:spacing w:before="0" w:after="0"/>
        <w:jc w:val="both"/>
        <w:rPr>
          <w:color w:val="000000" w:themeColor="text1"/>
        </w:rPr>
      </w:pPr>
      <w:r w:rsidRPr="00DA7300">
        <w:rPr>
          <w:color w:val="000000"/>
        </w:rPr>
        <w:t>Срок исполнения обязательств по сделке, а также сведения об исполнении указанных обязательств:</w:t>
      </w:r>
      <w:r w:rsidRPr="00DA7300">
        <w:rPr>
          <w:rStyle w:val="Subst"/>
          <w:bCs/>
          <w:iCs/>
          <w:color w:val="000000"/>
        </w:rPr>
        <w:t xml:space="preserve"> Срок исполнения обязательств Поставщика </w:t>
      </w:r>
      <w:r>
        <w:rPr>
          <w:rStyle w:val="Subst"/>
          <w:bCs/>
          <w:iCs/>
          <w:color w:val="000000"/>
        </w:rPr>
        <w:t>–</w:t>
      </w:r>
      <w:r w:rsidRPr="00DA7300">
        <w:rPr>
          <w:rStyle w:val="Subst"/>
          <w:bCs/>
          <w:iCs/>
          <w:color w:val="000000"/>
        </w:rPr>
        <w:t xml:space="preserve"> </w:t>
      </w:r>
      <w:r>
        <w:rPr>
          <w:rStyle w:val="Subst"/>
          <w:bCs/>
          <w:iCs/>
          <w:color w:val="000000"/>
        </w:rPr>
        <w:t>июнь 2017 года</w:t>
      </w:r>
      <w:r w:rsidRPr="00DA7300">
        <w:rPr>
          <w:rStyle w:val="Subst"/>
          <w:bCs/>
          <w:iCs/>
          <w:color w:val="000000"/>
        </w:rPr>
        <w:t xml:space="preserve">. </w:t>
      </w:r>
      <w:r>
        <w:rPr>
          <w:rStyle w:val="Subst"/>
          <w:bCs/>
          <w:iCs/>
          <w:color w:val="000000"/>
        </w:rPr>
        <w:t xml:space="preserve">По соглашению сторон срок исполнения обязательств Поставщика перенесен на август 2017 года. </w:t>
      </w:r>
      <w:r w:rsidRPr="00DA7300">
        <w:rPr>
          <w:rStyle w:val="Subst"/>
          <w:bCs/>
          <w:iCs/>
          <w:color w:val="000000"/>
        </w:rPr>
        <w:t xml:space="preserve">Срок исполнения обязательств Покупателя по оплате продукции – в течение </w:t>
      </w:r>
      <w:r>
        <w:rPr>
          <w:rStyle w:val="Subst"/>
          <w:bCs/>
          <w:iCs/>
          <w:color w:val="000000"/>
        </w:rPr>
        <w:t>2</w:t>
      </w:r>
      <w:r w:rsidRPr="00DA7300">
        <w:rPr>
          <w:rStyle w:val="Subst"/>
          <w:bCs/>
          <w:iCs/>
          <w:color w:val="000000"/>
        </w:rPr>
        <w:t xml:space="preserve">0 </w:t>
      </w:r>
      <w:r>
        <w:rPr>
          <w:rStyle w:val="Subst"/>
          <w:bCs/>
          <w:iCs/>
          <w:color w:val="000000"/>
        </w:rPr>
        <w:t xml:space="preserve">календарных </w:t>
      </w:r>
      <w:r w:rsidRPr="00DA7300">
        <w:rPr>
          <w:rStyle w:val="Subst"/>
          <w:bCs/>
          <w:iCs/>
          <w:color w:val="000000"/>
        </w:rPr>
        <w:t xml:space="preserve">дней </w:t>
      </w:r>
      <w:proofErr w:type="gramStart"/>
      <w:r w:rsidRPr="00DA7300">
        <w:rPr>
          <w:rStyle w:val="Subst"/>
          <w:bCs/>
          <w:iCs/>
          <w:color w:val="000000"/>
        </w:rPr>
        <w:t xml:space="preserve">с даты </w:t>
      </w:r>
      <w:r>
        <w:rPr>
          <w:rStyle w:val="Subst"/>
          <w:bCs/>
          <w:iCs/>
          <w:color w:val="000000"/>
        </w:rPr>
        <w:t>исполнения</w:t>
      </w:r>
      <w:proofErr w:type="gramEnd"/>
      <w:r>
        <w:rPr>
          <w:rStyle w:val="Subst"/>
          <w:bCs/>
          <w:iCs/>
          <w:color w:val="000000"/>
        </w:rPr>
        <w:t xml:space="preserve"> обязательств по поставке товара и получения Покупателем документов.</w:t>
      </w:r>
      <w:r w:rsidRPr="00DA7300">
        <w:rPr>
          <w:rStyle w:val="Subst"/>
          <w:bCs/>
          <w:iCs/>
          <w:color w:val="000000"/>
        </w:rPr>
        <w:t xml:space="preserve"> </w:t>
      </w:r>
      <w:r>
        <w:rPr>
          <w:rStyle w:val="Subst"/>
          <w:bCs/>
          <w:iCs/>
          <w:color w:val="000000"/>
        </w:rPr>
        <w:t>Срок исполнения обязательств Покупателя на момент окончания отчетного квартала не наступил.</w:t>
      </w:r>
    </w:p>
    <w:p w:rsidR="00C33D28" w:rsidRPr="00DA7300" w:rsidRDefault="00C33D28" w:rsidP="00C33D28">
      <w:pPr>
        <w:spacing w:before="0" w:after="0"/>
        <w:jc w:val="both"/>
      </w:pPr>
      <w:r w:rsidRPr="00DA7300">
        <w:rPr>
          <w:color w:val="000000"/>
        </w:rPr>
        <w:t xml:space="preserve">Обстоятельства, объясняющие отсутствие принятия органом управления эмитента решения об одобрении сделки: </w:t>
      </w:r>
      <w:r w:rsidRPr="00DA7300">
        <w:rPr>
          <w:rStyle w:val="Subst"/>
          <w:bCs/>
          <w:iCs/>
        </w:rPr>
        <w:t>Сделка совершена без получения одобрения в связи с необходимостью обеспечения беспрерывной деятельности эмитента.</w:t>
      </w:r>
    </w:p>
    <w:p w:rsidR="00C33D28" w:rsidRDefault="00C33D28" w:rsidP="00C33D28">
      <w:pPr>
        <w:spacing w:before="0" w:after="0"/>
        <w:jc w:val="both"/>
        <w:rPr>
          <w:color w:val="000000"/>
        </w:rPr>
      </w:pPr>
    </w:p>
    <w:p w:rsidR="00C33D28" w:rsidRPr="00DA7300" w:rsidRDefault="00C33D28" w:rsidP="00C33D28">
      <w:pPr>
        <w:spacing w:before="0" w:after="0"/>
        <w:jc w:val="both"/>
        <w:rPr>
          <w:color w:val="000000"/>
        </w:rPr>
      </w:pPr>
      <w:r w:rsidRPr="00DA7300">
        <w:rPr>
          <w:color w:val="000000"/>
        </w:rPr>
        <w:t>Дата совершения сделки:</w:t>
      </w:r>
      <w:r w:rsidRPr="00DA7300">
        <w:rPr>
          <w:rStyle w:val="Subst"/>
          <w:bCs/>
          <w:iCs/>
          <w:color w:val="000000"/>
        </w:rPr>
        <w:t xml:space="preserve"> </w:t>
      </w:r>
      <w:r>
        <w:rPr>
          <w:rStyle w:val="Subst"/>
          <w:bCs/>
          <w:iCs/>
          <w:color w:val="000000"/>
        </w:rPr>
        <w:t>24.04</w:t>
      </w:r>
      <w:r w:rsidRPr="00DA7300">
        <w:rPr>
          <w:rStyle w:val="Subst"/>
          <w:bCs/>
          <w:iCs/>
          <w:color w:val="000000"/>
        </w:rPr>
        <w:t>.2017</w:t>
      </w:r>
    </w:p>
    <w:p w:rsidR="00C33D28" w:rsidRPr="00BF000F" w:rsidRDefault="00C33D28" w:rsidP="00C33D28">
      <w:pPr>
        <w:jc w:val="both"/>
        <w:rPr>
          <w:b/>
          <w:i/>
        </w:rPr>
      </w:pPr>
      <w:r w:rsidRPr="00DA7300">
        <w:rPr>
          <w:color w:val="000000"/>
        </w:rPr>
        <w:t xml:space="preserve">Предмет сделки и иные существенные условия сделки: </w:t>
      </w:r>
      <w:r>
        <w:rPr>
          <w:b/>
          <w:i/>
          <w:color w:val="000000"/>
        </w:rPr>
        <w:t>Д</w:t>
      </w:r>
      <w:r w:rsidRPr="00DA7300">
        <w:rPr>
          <w:rStyle w:val="Subst"/>
          <w:bCs/>
          <w:iCs/>
          <w:color w:val="000000"/>
        </w:rPr>
        <w:t xml:space="preserve">оговор поставки </w:t>
      </w:r>
      <w:r w:rsidRPr="00BF000F">
        <w:rPr>
          <w:b/>
          <w:i/>
        </w:rPr>
        <w:t>противоизносн</w:t>
      </w:r>
      <w:r>
        <w:rPr>
          <w:b/>
          <w:i/>
        </w:rPr>
        <w:t>ой</w:t>
      </w:r>
      <w:r w:rsidRPr="00BF000F">
        <w:rPr>
          <w:b/>
          <w:i/>
        </w:rPr>
        <w:t xml:space="preserve"> присадк</w:t>
      </w:r>
      <w:r>
        <w:rPr>
          <w:b/>
          <w:i/>
        </w:rPr>
        <w:t>и</w:t>
      </w:r>
      <w:r w:rsidRPr="00BF000F">
        <w:rPr>
          <w:b/>
          <w:i/>
        </w:rPr>
        <w:t xml:space="preserve"> </w:t>
      </w:r>
      <w:r w:rsidRPr="00BF000F">
        <w:rPr>
          <w:b/>
          <w:i/>
        </w:rPr>
        <w:lastRenderedPageBreak/>
        <w:t>«</w:t>
      </w:r>
      <w:proofErr w:type="spellStart"/>
      <w:r w:rsidRPr="00BF000F">
        <w:rPr>
          <w:b/>
          <w:i/>
        </w:rPr>
        <w:t>Байкат</w:t>
      </w:r>
      <w:proofErr w:type="spellEnd"/>
      <w:r w:rsidRPr="00BF000F">
        <w:rPr>
          <w:b/>
          <w:i/>
        </w:rPr>
        <w:t>» (ТУ 0257-027-46693103-2006)</w:t>
      </w:r>
      <w:r w:rsidRPr="00BF000F">
        <w:rPr>
          <w:b/>
          <w:i/>
          <w:color w:val="000000"/>
        </w:rPr>
        <w:t xml:space="preserve">  в объеме 0,</w:t>
      </w:r>
      <w:r w:rsidRPr="00BF000F">
        <w:rPr>
          <w:b/>
          <w:i/>
          <w:iCs/>
          <w:color w:val="000000"/>
        </w:rPr>
        <w:t xml:space="preserve">286 тыс. </w:t>
      </w:r>
      <w:r w:rsidRPr="00BF000F">
        <w:rPr>
          <w:b/>
          <w:i/>
          <w:color w:val="000000"/>
        </w:rPr>
        <w:t xml:space="preserve">тонн </w:t>
      </w:r>
      <w:r w:rsidRPr="001A37DC">
        <w:rPr>
          <w:rStyle w:val="Subst"/>
          <w:bCs/>
          <w:iCs/>
          <w:color w:val="000000"/>
        </w:rPr>
        <w:t>в</w:t>
      </w:r>
      <w:r w:rsidRPr="00BF000F">
        <w:rPr>
          <w:rStyle w:val="Subst"/>
          <w:b w:val="0"/>
          <w:bCs/>
          <w:i w:val="0"/>
          <w:iCs/>
          <w:color w:val="000000"/>
        </w:rPr>
        <w:t xml:space="preserve"> </w:t>
      </w:r>
      <w:r w:rsidRPr="00BF000F">
        <w:rPr>
          <w:b/>
          <w:i/>
          <w:color w:val="000000"/>
        </w:rPr>
        <w:t>2-4 квартал</w:t>
      </w:r>
      <w:r>
        <w:rPr>
          <w:b/>
          <w:i/>
          <w:color w:val="000000"/>
        </w:rPr>
        <w:t>ах</w:t>
      </w:r>
      <w:r w:rsidRPr="00BF000F">
        <w:rPr>
          <w:b/>
          <w:i/>
          <w:color w:val="000000"/>
        </w:rPr>
        <w:t xml:space="preserve">  2017 года</w:t>
      </w:r>
    </w:p>
    <w:p w:rsidR="00C33D28" w:rsidRPr="00DA7300" w:rsidRDefault="00C33D28" w:rsidP="00C33D28">
      <w:pPr>
        <w:spacing w:before="0" w:after="0"/>
        <w:jc w:val="both"/>
        <w:rPr>
          <w:color w:val="000000"/>
        </w:rPr>
      </w:pPr>
      <w:r w:rsidRPr="00DA7300">
        <w:rPr>
          <w:color w:val="000000"/>
        </w:rPr>
        <w:t>Стороны сделки:</w:t>
      </w:r>
      <w:r w:rsidRPr="00DA7300">
        <w:rPr>
          <w:rStyle w:val="Subst"/>
          <w:bCs/>
          <w:iCs/>
          <w:color w:val="000000"/>
        </w:rPr>
        <w:t xml:space="preserve"> Покупатель - ПАО «Саратовский НПЗ», Поставщик – </w:t>
      </w:r>
      <w:r>
        <w:rPr>
          <w:rStyle w:val="Subst"/>
          <w:bCs/>
          <w:iCs/>
          <w:color w:val="000000"/>
        </w:rPr>
        <w:t>Акционерное общество «Ангарский завод катализаторов и органического синтеза (АО «</w:t>
      </w:r>
      <w:proofErr w:type="spellStart"/>
      <w:r>
        <w:rPr>
          <w:rStyle w:val="Subst"/>
          <w:bCs/>
          <w:iCs/>
          <w:color w:val="000000"/>
        </w:rPr>
        <w:t>АЗКиОС</w:t>
      </w:r>
      <w:proofErr w:type="spellEnd"/>
      <w:r>
        <w:rPr>
          <w:rStyle w:val="Subst"/>
          <w:bCs/>
          <w:iCs/>
          <w:color w:val="000000"/>
        </w:rPr>
        <w:t>»)</w:t>
      </w:r>
      <w:r w:rsidRPr="00DA7300">
        <w:rPr>
          <w:rStyle w:val="Subst"/>
          <w:bCs/>
          <w:iCs/>
          <w:color w:val="000000"/>
        </w:rPr>
        <w:t>.</w:t>
      </w:r>
    </w:p>
    <w:p w:rsidR="00C33D28" w:rsidRPr="00DA7300" w:rsidRDefault="00C33D28" w:rsidP="00C33D28">
      <w:pPr>
        <w:pStyle w:val="SubHeading"/>
        <w:spacing w:before="0" w:after="0"/>
        <w:jc w:val="both"/>
        <w:rPr>
          <w:color w:val="000000"/>
        </w:rPr>
      </w:pPr>
      <w:proofErr w:type="gramStart"/>
      <w:r w:rsidRPr="00DA7300">
        <w:rPr>
          <w:color w:val="000000"/>
        </w:rPr>
        <w:t>Информация о лице (лицах), признанном (признанных) в соответствии с законодательством Российской Федерации лицом (лицами), заинтересованным (заинтересованными) в совершении сделки</w:t>
      </w:r>
      <w:proofErr w:type="gramEnd"/>
    </w:p>
    <w:p w:rsidR="00C33D28" w:rsidRPr="001A37DC" w:rsidRDefault="00C33D28" w:rsidP="00C33D28">
      <w:pPr>
        <w:spacing w:before="0" w:after="0"/>
        <w:ind w:left="567"/>
        <w:jc w:val="both"/>
        <w:rPr>
          <w:color w:val="000000"/>
        </w:rPr>
      </w:pPr>
      <w:r w:rsidRPr="001A37DC">
        <w:rPr>
          <w:color w:val="000000"/>
        </w:rPr>
        <w:t>Полное фирменное наименование:</w:t>
      </w:r>
      <w:r w:rsidRPr="001A37DC">
        <w:rPr>
          <w:rStyle w:val="Subst"/>
          <w:bCs/>
          <w:iCs/>
          <w:color w:val="000000"/>
        </w:rPr>
        <w:t xml:space="preserve"> А</w:t>
      </w:r>
      <w:r w:rsidRPr="001A37DC">
        <w:rPr>
          <w:b/>
          <w:i/>
          <w:color w:val="000000" w:themeColor="text1"/>
        </w:rPr>
        <w:t>кционерное общество «РОСНЕФТЕГАЗ»</w:t>
      </w:r>
    </w:p>
    <w:p w:rsidR="00C33D28" w:rsidRPr="001A37DC" w:rsidRDefault="00C33D28" w:rsidP="00C33D28">
      <w:pPr>
        <w:spacing w:before="0" w:after="0"/>
        <w:ind w:left="567"/>
        <w:jc w:val="both"/>
        <w:rPr>
          <w:color w:val="000000"/>
        </w:rPr>
      </w:pPr>
      <w:r w:rsidRPr="001A37DC">
        <w:rPr>
          <w:color w:val="000000"/>
        </w:rPr>
        <w:t>Сокращенное фирменное наименование:</w:t>
      </w:r>
      <w:r w:rsidRPr="001A37DC">
        <w:rPr>
          <w:rStyle w:val="Subst"/>
          <w:bCs/>
          <w:iCs/>
          <w:color w:val="000000"/>
        </w:rPr>
        <w:t xml:space="preserve"> </w:t>
      </w:r>
      <w:r w:rsidRPr="001A37DC">
        <w:rPr>
          <w:b/>
          <w:i/>
          <w:color w:val="000000" w:themeColor="text1"/>
        </w:rPr>
        <w:t>АО «РОСНЕФТЕГАЗ»</w:t>
      </w:r>
    </w:p>
    <w:p w:rsidR="00C33D28" w:rsidRPr="001A37DC" w:rsidRDefault="00C33D28" w:rsidP="00C33D28">
      <w:pPr>
        <w:widowControl/>
        <w:autoSpaceDE/>
        <w:adjustRightInd/>
        <w:spacing w:before="0" w:after="0"/>
        <w:ind w:left="567"/>
        <w:jc w:val="both"/>
        <w:rPr>
          <w:b/>
          <w:bCs/>
          <w:i/>
          <w:iCs/>
          <w:color w:val="000000"/>
          <w:lang w:eastAsia="en-US"/>
        </w:rPr>
      </w:pPr>
      <w:r w:rsidRPr="001A37DC">
        <w:rPr>
          <w:color w:val="000000"/>
          <w:lang w:eastAsia="en-US"/>
        </w:rPr>
        <w:t xml:space="preserve">ИНН </w:t>
      </w:r>
      <w:r w:rsidRPr="001A37DC">
        <w:rPr>
          <w:rStyle w:val="Subst"/>
          <w:bCs/>
          <w:iCs/>
          <w:color w:val="000000" w:themeColor="text1"/>
        </w:rPr>
        <w:t xml:space="preserve">7705630445 </w:t>
      </w:r>
    </w:p>
    <w:p w:rsidR="00C33D28" w:rsidRPr="001A37DC" w:rsidRDefault="00C33D28" w:rsidP="00C33D28">
      <w:pPr>
        <w:widowControl/>
        <w:autoSpaceDE/>
        <w:adjustRightInd/>
        <w:spacing w:before="0" w:after="0"/>
        <w:ind w:left="567"/>
        <w:jc w:val="both"/>
        <w:rPr>
          <w:b/>
          <w:bCs/>
          <w:i/>
          <w:iCs/>
          <w:color w:val="000000"/>
          <w:lang w:eastAsia="en-US"/>
        </w:rPr>
      </w:pPr>
      <w:r w:rsidRPr="001A37DC">
        <w:rPr>
          <w:color w:val="000000"/>
          <w:lang w:eastAsia="en-US"/>
        </w:rPr>
        <w:t xml:space="preserve">ОГРН </w:t>
      </w:r>
      <w:r w:rsidRPr="001A37DC">
        <w:rPr>
          <w:rStyle w:val="Subst"/>
          <w:bCs/>
          <w:iCs/>
          <w:color w:val="000000" w:themeColor="text1"/>
        </w:rPr>
        <w:t>1047796902966</w:t>
      </w:r>
    </w:p>
    <w:p w:rsidR="00C33D28" w:rsidRPr="00BF000F" w:rsidRDefault="00C33D28" w:rsidP="00C33D28">
      <w:pPr>
        <w:ind w:left="567"/>
        <w:jc w:val="both"/>
        <w:rPr>
          <w:b/>
          <w:i/>
        </w:rPr>
      </w:pPr>
      <w:r w:rsidRPr="00DA7300">
        <w:rPr>
          <w:color w:val="000000"/>
        </w:rPr>
        <w:t xml:space="preserve">Основание (основания), по которому такое лицо признано заинтересованным в совершении указанной сделки: </w:t>
      </w:r>
      <w:r w:rsidRPr="00BF000F">
        <w:rPr>
          <w:b/>
          <w:i/>
        </w:rPr>
        <w:t xml:space="preserve">АО «РОСНЕФТЕГАЗ»– контролирующее лицо </w:t>
      </w:r>
      <w:r>
        <w:rPr>
          <w:b/>
          <w:i/>
          <w:color w:val="000000"/>
        </w:rPr>
        <w:t>ПАО «</w:t>
      </w:r>
      <w:proofErr w:type="gramStart"/>
      <w:r>
        <w:rPr>
          <w:b/>
          <w:i/>
          <w:color w:val="000000"/>
        </w:rPr>
        <w:t>Саратовский</w:t>
      </w:r>
      <w:proofErr w:type="gramEnd"/>
      <w:r>
        <w:rPr>
          <w:b/>
          <w:i/>
          <w:color w:val="000000"/>
        </w:rPr>
        <w:t xml:space="preserve"> НПЗ» </w:t>
      </w:r>
      <w:r w:rsidRPr="00BF000F">
        <w:rPr>
          <w:b/>
          <w:i/>
        </w:rPr>
        <w:t>(АО «</w:t>
      </w:r>
      <w:proofErr w:type="spellStart"/>
      <w:r w:rsidRPr="00BF000F">
        <w:rPr>
          <w:b/>
          <w:i/>
        </w:rPr>
        <w:t>АЗКиОС</w:t>
      </w:r>
      <w:proofErr w:type="spellEnd"/>
      <w:r w:rsidRPr="00BF000F">
        <w:rPr>
          <w:b/>
          <w:i/>
        </w:rPr>
        <w:t>»</w:t>
      </w:r>
      <w:r w:rsidRPr="00BF000F">
        <w:rPr>
          <w:b/>
          <w:i/>
          <w:color w:val="000000"/>
        </w:rPr>
        <w:t xml:space="preserve"> </w:t>
      </w:r>
      <w:r w:rsidRPr="00BF000F">
        <w:rPr>
          <w:b/>
          <w:i/>
        </w:rPr>
        <w:t>является подконтрольным лицом АО «РОСНЕФТЕГАЗ» и стороной в сделке).</w:t>
      </w:r>
    </w:p>
    <w:p w:rsidR="00C33D28" w:rsidRPr="00DA7300" w:rsidRDefault="00C33D28" w:rsidP="00C33D28">
      <w:pPr>
        <w:spacing w:before="0" w:after="0"/>
        <w:ind w:left="567"/>
        <w:jc w:val="both"/>
        <w:rPr>
          <w:color w:val="000000"/>
        </w:rPr>
      </w:pPr>
      <w:r w:rsidRPr="00DA7300">
        <w:rPr>
          <w:color w:val="000000"/>
        </w:rPr>
        <w:t>Размер сделки в денежном выражении:</w:t>
      </w:r>
      <w:r w:rsidRPr="00DA7300">
        <w:rPr>
          <w:rStyle w:val="Subst"/>
          <w:bCs/>
          <w:iCs/>
          <w:color w:val="000000"/>
        </w:rPr>
        <w:t xml:space="preserve">  </w:t>
      </w:r>
      <w:r w:rsidRPr="00BF000F">
        <w:rPr>
          <w:b/>
          <w:i/>
          <w:color w:val="000000"/>
        </w:rPr>
        <w:t>66</w:t>
      </w:r>
      <w:r>
        <w:rPr>
          <w:b/>
          <w:i/>
          <w:color w:val="000000"/>
        </w:rPr>
        <w:t> </w:t>
      </w:r>
      <w:r w:rsidRPr="00BF000F">
        <w:rPr>
          <w:b/>
          <w:i/>
          <w:color w:val="000000"/>
        </w:rPr>
        <w:t>217</w:t>
      </w:r>
      <w:r>
        <w:rPr>
          <w:b/>
          <w:i/>
          <w:color w:val="000000"/>
        </w:rPr>
        <w:t>,28828</w:t>
      </w:r>
      <w:r w:rsidRPr="00BF000F">
        <w:rPr>
          <w:color w:val="000000"/>
        </w:rPr>
        <w:t xml:space="preserve">  </w:t>
      </w:r>
      <w:r w:rsidRPr="00DA7300">
        <w:rPr>
          <w:rStyle w:val="Subst"/>
          <w:bCs/>
          <w:iCs/>
          <w:color w:val="000000"/>
        </w:rPr>
        <w:t>RUR x 1000</w:t>
      </w:r>
    </w:p>
    <w:p w:rsidR="00C33D28" w:rsidRPr="00DA7300" w:rsidRDefault="00C33D28" w:rsidP="00C33D28">
      <w:pPr>
        <w:spacing w:before="0" w:after="0"/>
        <w:jc w:val="both"/>
        <w:rPr>
          <w:color w:val="000000"/>
        </w:rPr>
      </w:pPr>
      <w:r w:rsidRPr="00DA7300">
        <w:rPr>
          <w:color w:val="000000"/>
        </w:rPr>
        <w:t>Размер сделки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r w:rsidRPr="00DA7300">
        <w:rPr>
          <w:rStyle w:val="Subst"/>
          <w:bCs/>
          <w:iCs/>
          <w:color w:val="000000"/>
        </w:rPr>
        <w:t xml:space="preserve"> 0,</w:t>
      </w:r>
      <w:r>
        <w:rPr>
          <w:rStyle w:val="Subst"/>
          <w:bCs/>
          <w:iCs/>
          <w:color w:val="000000"/>
        </w:rPr>
        <w:t>2</w:t>
      </w:r>
    </w:p>
    <w:p w:rsidR="00C33D28" w:rsidRDefault="00C33D28" w:rsidP="00C33D28">
      <w:pPr>
        <w:spacing w:before="0" w:after="0"/>
        <w:jc w:val="both"/>
        <w:rPr>
          <w:rStyle w:val="Subst"/>
          <w:bCs/>
          <w:iCs/>
          <w:color w:val="000000"/>
        </w:rPr>
      </w:pPr>
      <w:r w:rsidRPr="00DA7300">
        <w:rPr>
          <w:color w:val="000000"/>
        </w:rPr>
        <w:t>Срок исполнения обязательств по сделке, а также сведения об исполнении указанных обязательств:</w:t>
      </w:r>
      <w:r w:rsidRPr="00DA7300">
        <w:rPr>
          <w:rStyle w:val="Subst"/>
          <w:bCs/>
          <w:iCs/>
          <w:color w:val="000000"/>
        </w:rPr>
        <w:t xml:space="preserve"> Срок исполнения обязательств Поставщика </w:t>
      </w:r>
      <w:r>
        <w:rPr>
          <w:rStyle w:val="Subst"/>
          <w:bCs/>
          <w:iCs/>
          <w:color w:val="000000"/>
        </w:rPr>
        <w:t>–</w:t>
      </w:r>
      <w:r w:rsidRPr="00DA7300">
        <w:rPr>
          <w:rStyle w:val="Subst"/>
          <w:bCs/>
          <w:iCs/>
          <w:color w:val="000000"/>
        </w:rPr>
        <w:t xml:space="preserve"> </w:t>
      </w:r>
      <w:r>
        <w:rPr>
          <w:rStyle w:val="Subst"/>
          <w:bCs/>
          <w:iCs/>
          <w:color w:val="000000"/>
        </w:rPr>
        <w:t>2-4 кварталы 2017 года</w:t>
      </w:r>
      <w:r w:rsidRPr="00DA7300">
        <w:rPr>
          <w:rStyle w:val="Subst"/>
          <w:bCs/>
          <w:iCs/>
          <w:color w:val="000000"/>
        </w:rPr>
        <w:t>. Обязательств</w:t>
      </w:r>
      <w:r>
        <w:rPr>
          <w:rStyle w:val="Subst"/>
          <w:bCs/>
          <w:iCs/>
          <w:color w:val="000000"/>
        </w:rPr>
        <w:t>а</w:t>
      </w:r>
      <w:r w:rsidRPr="00DA7300">
        <w:rPr>
          <w:rStyle w:val="Subst"/>
          <w:bCs/>
          <w:iCs/>
          <w:color w:val="000000"/>
        </w:rPr>
        <w:t xml:space="preserve"> Поставщика</w:t>
      </w:r>
      <w:r>
        <w:rPr>
          <w:rStyle w:val="Subst"/>
          <w:bCs/>
          <w:iCs/>
          <w:color w:val="000000"/>
        </w:rPr>
        <w:t xml:space="preserve">, срок по которым наступил, </w:t>
      </w:r>
      <w:r w:rsidRPr="00DA7300">
        <w:rPr>
          <w:rStyle w:val="Subst"/>
          <w:bCs/>
          <w:iCs/>
          <w:color w:val="000000"/>
        </w:rPr>
        <w:t xml:space="preserve"> исполнен</w:t>
      </w:r>
      <w:r>
        <w:rPr>
          <w:rStyle w:val="Subst"/>
          <w:bCs/>
          <w:iCs/>
          <w:color w:val="000000"/>
        </w:rPr>
        <w:t>ы</w:t>
      </w:r>
      <w:r w:rsidRPr="00DA7300">
        <w:rPr>
          <w:rStyle w:val="Subst"/>
          <w:bCs/>
          <w:iCs/>
          <w:color w:val="000000"/>
        </w:rPr>
        <w:t xml:space="preserve">. Срок исполнения обязательств Покупателя по оплате продукции – в течение </w:t>
      </w:r>
      <w:r>
        <w:rPr>
          <w:rStyle w:val="Subst"/>
          <w:bCs/>
          <w:iCs/>
          <w:color w:val="000000"/>
        </w:rPr>
        <w:t>2</w:t>
      </w:r>
      <w:r w:rsidRPr="00DA7300">
        <w:rPr>
          <w:rStyle w:val="Subst"/>
          <w:bCs/>
          <w:iCs/>
          <w:color w:val="000000"/>
        </w:rPr>
        <w:t xml:space="preserve">0 </w:t>
      </w:r>
      <w:r>
        <w:rPr>
          <w:rStyle w:val="Subst"/>
          <w:bCs/>
          <w:iCs/>
          <w:color w:val="000000"/>
        </w:rPr>
        <w:t xml:space="preserve">календарных </w:t>
      </w:r>
      <w:r w:rsidRPr="00DA7300">
        <w:rPr>
          <w:rStyle w:val="Subst"/>
          <w:bCs/>
          <w:iCs/>
          <w:color w:val="000000"/>
        </w:rPr>
        <w:t xml:space="preserve">дней </w:t>
      </w:r>
      <w:proofErr w:type="gramStart"/>
      <w:r w:rsidRPr="00DA7300">
        <w:rPr>
          <w:rStyle w:val="Subst"/>
          <w:bCs/>
          <w:iCs/>
          <w:color w:val="000000"/>
        </w:rPr>
        <w:t xml:space="preserve">с даты </w:t>
      </w:r>
      <w:r>
        <w:rPr>
          <w:rStyle w:val="Subst"/>
          <w:bCs/>
          <w:iCs/>
          <w:color w:val="000000"/>
        </w:rPr>
        <w:t>исполнения</w:t>
      </w:r>
      <w:proofErr w:type="gramEnd"/>
      <w:r>
        <w:rPr>
          <w:rStyle w:val="Subst"/>
          <w:bCs/>
          <w:iCs/>
          <w:color w:val="000000"/>
        </w:rPr>
        <w:t xml:space="preserve"> обязательств по поставке товара.</w:t>
      </w:r>
      <w:r w:rsidRPr="00DA7300">
        <w:rPr>
          <w:rStyle w:val="Subst"/>
          <w:bCs/>
          <w:iCs/>
          <w:color w:val="000000"/>
        </w:rPr>
        <w:t xml:space="preserve"> Обязательств</w:t>
      </w:r>
      <w:r>
        <w:rPr>
          <w:rStyle w:val="Subst"/>
          <w:bCs/>
          <w:iCs/>
          <w:color w:val="000000"/>
        </w:rPr>
        <w:t>а</w:t>
      </w:r>
      <w:r w:rsidRPr="00DA7300">
        <w:rPr>
          <w:rStyle w:val="Subst"/>
          <w:bCs/>
          <w:iCs/>
          <w:color w:val="000000"/>
        </w:rPr>
        <w:t xml:space="preserve"> По</w:t>
      </w:r>
      <w:r>
        <w:rPr>
          <w:rStyle w:val="Subst"/>
          <w:bCs/>
          <w:iCs/>
          <w:color w:val="000000"/>
        </w:rPr>
        <w:t xml:space="preserve">купателя, срок по которым наступил, </w:t>
      </w:r>
      <w:r w:rsidRPr="00DA7300">
        <w:rPr>
          <w:rStyle w:val="Subst"/>
          <w:bCs/>
          <w:iCs/>
          <w:color w:val="000000"/>
        </w:rPr>
        <w:t xml:space="preserve"> исполнен</w:t>
      </w:r>
      <w:r>
        <w:rPr>
          <w:rStyle w:val="Subst"/>
          <w:bCs/>
          <w:iCs/>
          <w:color w:val="000000"/>
        </w:rPr>
        <w:t>ы</w:t>
      </w:r>
      <w:r w:rsidRPr="00DA7300">
        <w:rPr>
          <w:rStyle w:val="Subst"/>
          <w:bCs/>
          <w:iCs/>
          <w:color w:val="000000"/>
        </w:rPr>
        <w:t>.</w:t>
      </w:r>
    </w:p>
    <w:p w:rsidR="00C33D28" w:rsidRPr="00DA7300" w:rsidRDefault="00C33D28" w:rsidP="00C33D28">
      <w:pPr>
        <w:spacing w:before="0" w:after="0"/>
        <w:jc w:val="both"/>
      </w:pPr>
      <w:r w:rsidRPr="00DA7300">
        <w:rPr>
          <w:color w:val="000000"/>
        </w:rPr>
        <w:t xml:space="preserve">Обстоятельства, объясняющие отсутствие принятия органом управления эмитента решения об одобрении сделки: </w:t>
      </w:r>
      <w:r w:rsidRPr="00DA7300">
        <w:rPr>
          <w:rStyle w:val="Subst"/>
          <w:bCs/>
          <w:iCs/>
        </w:rPr>
        <w:t>Сделка совершена без получения одобрения в связи с необходимостью обеспечения беспрерывной деятельности эмитента.</w:t>
      </w:r>
    </w:p>
    <w:p w:rsidR="00C33D28" w:rsidRDefault="00C33D28" w:rsidP="00C33D28">
      <w:pPr>
        <w:spacing w:before="0" w:after="0"/>
        <w:jc w:val="both"/>
        <w:rPr>
          <w:color w:val="000000"/>
        </w:rPr>
      </w:pPr>
    </w:p>
    <w:p w:rsidR="00C33D28" w:rsidRPr="00DA7300" w:rsidRDefault="00C33D28" w:rsidP="00C33D28">
      <w:pPr>
        <w:spacing w:before="0" w:after="0"/>
        <w:jc w:val="both"/>
        <w:rPr>
          <w:color w:val="000000"/>
        </w:rPr>
      </w:pPr>
      <w:r w:rsidRPr="00DA7300">
        <w:rPr>
          <w:color w:val="000000"/>
        </w:rPr>
        <w:t>Дата совершения сделки:</w:t>
      </w:r>
      <w:r w:rsidRPr="00DA7300">
        <w:rPr>
          <w:rStyle w:val="Subst"/>
          <w:bCs/>
          <w:iCs/>
          <w:color w:val="000000"/>
        </w:rPr>
        <w:t xml:space="preserve"> </w:t>
      </w:r>
      <w:r>
        <w:rPr>
          <w:rStyle w:val="Subst"/>
          <w:bCs/>
          <w:iCs/>
          <w:color w:val="000000"/>
        </w:rPr>
        <w:t>02.05</w:t>
      </w:r>
      <w:r w:rsidRPr="00DA7300">
        <w:rPr>
          <w:rStyle w:val="Subst"/>
          <w:bCs/>
          <w:iCs/>
          <w:color w:val="000000"/>
        </w:rPr>
        <w:t>.2017</w:t>
      </w:r>
    </w:p>
    <w:p w:rsidR="00C33D28" w:rsidRPr="00DA7300" w:rsidRDefault="00C33D28" w:rsidP="00C33D28">
      <w:pPr>
        <w:jc w:val="both"/>
        <w:rPr>
          <w:i/>
        </w:rPr>
      </w:pPr>
      <w:r w:rsidRPr="00DA7300">
        <w:rPr>
          <w:color w:val="000000"/>
        </w:rPr>
        <w:t xml:space="preserve">Предмет сделки и иные существенные условия сделки: </w:t>
      </w:r>
      <w:r>
        <w:rPr>
          <w:rStyle w:val="Subst"/>
          <w:bCs/>
          <w:iCs/>
          <w:color w:val="000000"/>
        </w:rPr>
        <w:t xml:space="preserve">Договор оказания услуг, </w:t>
      </w:r>
      <w:r w:rsidRPr="008A6861">
        <w:rPr>
          <w:rStyle w:val="Subst"/>
          <w:b w:val="0"/>
          <w:bCs/>
          <w:i w:val="0"/>
          <w:iCs/>
          <w:color w:val="000000"/>
        </w:rPr>
        <w:t xml:space="preserve"> </w:t>
      </w:r>
      <w:r w:rsidRPr="008A6861">
        <w:rPr>
          <w:b/>
          <w:bCs/>
          <w:i/>
          <w:color w:val="000000" w:themeColor="text1"/>
        </w:rPr>
        <w:t>связанных со страхованием имущества заказчика, машин и механизмов от поломок, убытков от перерыва в производственной деятельности заказчика, организацией перестраховочной защиты</w:t>
      </w:r>
      <w:r>
        <w:rPr>
          <w:b/>
          <w:bCs/>
          <w:i/>
          <w:color w:val="000000" w:themeColor="text1"/>
        </w:rPr>
        <w:t>, в период с 01.01.2017 по 31.12.2019.</w:t>
      </w:r>
    </w:p>
    <w:p w:rsidR="00C33D28" w:rsidRPr="00DA7300" w:rsidRDefault="00C33D28" w:rsidP="00C33D28">
      <w:pPr>
        <w:spacing w:before="0" w:after="0"/>
        <w:jc w:val="both"/>
        <w:rPr>
          <w:color w:val="000000"/>
        </w:rPr>
      </w:pPr>
      <w:r w:rsidRPr="00DA7300">
        <w:rPr>
          <w:color w:val="000000"/>
        </w:rPr>
        <w:t>Стороны сделки:</w:t>
      </w:r>
      <w:r w:rsidRPr="00DA7300">
        <w:rPr>
          <w:rStyle w:val="Subst"/>
          <w:bCs/>
          <w:iCs/>
          <w:color w:val="000000"/>
        </w:rPr>
        <w:t xml:space="preserve"> </w:t>
      </w:r>
      <w:r>
        <w:rPr>
          <w:rStyle w:val="Subst"/>
          <w:bCs/>
          <w:iCs/>
          <w:color w:val="000000"/>
        </w:rPr>
        <w:t>Заказчик</w:t>
      </w:r>
      <w:r w:rsidRPr="00DA7300">
        <w:rPr>
          <w:rStyle w:val="Subst"/>
          <w:bCs/>
          <w:iCs/>
          <w:color w:val="000000"/>
        </w:rPr>
        <w:t xml:space="preserve"> - ПАО «Саратовский НПЗ», </w:t>
      </w:r>
      <w:r>
        <w:rPr>
          <w:rStyle w:val="Subst"/>
          <w:bCs/>
          <w:iCs/>
          <w:color w:val="000000"/>
        </w:rPr>
        <w:t>Исполнитель</w:t>
      </w:r>
      <w:r w:rsidRPr="00DA7300">
        <w:rPr>
          <w:rStyle w:val="Subst"/>
          <w:bCs/>
          <w:iCs/>
          <w:color w:val="000000"/>
        </w:rPr>
        <w:t xml:space="preserve"> – ПАО «НК «Роснефть».</w:t>
      </w:r>
    </w:p>
    <w:p w:rsidR="00C33D28" w:rsidRPr="00DA7300" w:rsidRDefault="00C33D28" w:rsidP="00C33D28">
      <w:pPr>
        <w:pStyle w:val="SubHeading"/>
        <w:spacing w:before="0" w:after="0"/>
        <w:jc w:val="both"/>
        <w:rPr>
          <w:color w:val="000000"/>
        </w:rPr>
      </w:pPr>
      <w:proofErr w:type="gramStart"/>
      <w:r w:rsidRPr="00DA7300">
        <w:rPr>
          <w:color w:val="000000"/>
        </w:rPr>
        <w:t>Информация о лице (лицах), признанном (признанных) в соответствии с законодательством Российской Федерации лицом (лицами), заинтересованным (заинтересованными) в совершении сделки</w:t>
      </w:r>
      <w:proofErr w:type="gramEnd"/>
    </w:p>
    <w:p w:rsidR="00C33D28" w:rsidRPr="00DA7300" w:rsidRDefault="00C33D28" w:rsidP="00C33D28">
      <w:pPr>
        <w:spacing w:before="0" w:after="0"/>
        <w:ind w:left="567"/>
        <w:jc w:val="both"/>
        <w:rPr>
          <w:color w:val="000000"/>
        </w:rPr>
      </w:pPr>
      <w:r w:rsidRPr="00DA7300">
        <w:rPr>
          <w:color w:val="000000"/>
        </w:rPr>
        <w:t>Полное фирменное наименование:</w:t>
      </w:r>
      <w:r w:rsidRPr="00DA7300">
        <w:rPr>
          <w:rStyle w:val="Subst"/>
          <w:bCs/>
          <w:iCs/>
          <w:color w:val="000000"/>
        </w:rPr>
        <w:t xml:space="preserve"> </w:t>
      </w:r>
      <w:r w:rsidRPr="00DA7300">
        <w:rPr>
          <w:b/>
          <w:i/>
          <w:color w:val="000000" w:themeColor="text1"/>
        </w:rPr>
        <w:t>Публичное акционерное общество «Нефтяная компания «Роснефть»</w:t>
      </w:r>
    </w:p>
    <w:p w:rsidR="00C33D28" w:rsidRPr="00DA7300" w:rsidRDefault="00C33D28" w:rsidP="00C33D28">
      <w:pPr>
        <w:spacing w:before="0" w:after="0"/>
        <w:ind w:left="567"/>
        <w:jc w:val="both"/>
        <w:rPr>
          <w:color w:val="000000"/>
        </w:rPr>
      </w:pPr>
      <w:r w:rsidRPr="00DA7300">
        <w:rPr>
          <w:color w:val="000000"/>
        </w:rPr>
        <w:t>Сокращенное фирменное наименование:</w:t>
      </w:r>
      <w:r w:rsidRPr="00DA7300">
        <w:rPr>
          <w:rStyle w:val="Subst"/>
          <w:bCs/>
          <w:iCs/>
          <w:color w:val="000000"/>
        </w:rPr>
        <w:t xml:space="preserve"> </w:t>
      </w:r>
      <w:r w:rsidRPr="00DA7300">
        <w:rPr>
          <w:b/>
          <w:i/>
          <w:color w:val="000000" w:themeColor="text1"/>
        </w:rPr>
        <w:t>ПАО «НК «Роснефть»</w:t>
      </w:r>
    </w:p>
    <w:p w:rsidR="00C33D28" w:rsidRPr="00DA7300" w:rsidRDefault="00C33D28" w:rsidP="00C33D28">
      <w:pPr>
        <w:widowControl/>
        <w:autoSpaceDE/>
        <w:adjustRightInd/>
        <w:spacing w:before="0" w:after="0"/>
        <w:ind w:left="567"/>
        <w:jc w:val="both"/>
        <w:rPr>
          <w:b/>
          <w:bCs/>
          <w:i/>
          <w:iCs/>
          <w:color w:val="000000"/>
          <w:lang w:eastAsia="en-US"/>
        </w:rPr>
      </w:pPr>
      <w:r w:rsidRPr="00DA7300">
        <w:rPr>
          <w:color w:val="000000"/>
          <w:lang w:eastAsia="en-US"/>
        </w:rPr>
        <w:t xml:space="preserve">ИНН </w:t>
      </w:r>
      <w:r w:rsidRPr="00DA7300">
        <w:rPr>
          <w:b/>
          <w:bCs/>
          <w:i/>
          <w:iCs/>
          <w:color w:val="000000"/>
          <w:lang w:eastAsia="en-US"/>
        </w:rPr>
        <w:t>7706107510</w:t>
      </w:r>
    </w:p>
    <w:p w:rsidR="00C33D28" w:rsidRPr="00DA7300" w:rsidRDefault="00C33D28" w:rsidP="00C33D28">
      <w:pPr>
        <w:widowControl/>
        <w:autoSpaceDE/>
        <w:adjustRightInd/>
        <w:spacing w:before="0" w:after="0"/>
        <w:ind w:left="567"/>
        <w:jc w:val="both"/>
        <w:rPr>
          <w:b/>
          <w:bCs/>
          <w:i/>
          <w:iCs/>
          <w:color w:val="000000"/>
          <w:lang w:eastAsia="en-US"/>
        </w:rPr>
      </w:pPr>
      <w:r w:rsidRPr="00DA7300">
        <w:rPr>
          <w:color w:val="000000"/>
          <w:lang w:eastAsia="en-US"/>
        </w:rPr>
        <w:t xml:space="preserve">ОГРН </w:t>
      </w:r>
      <w:r w:rsidRPr="00DA7300">
        <w:rPr>
          <w:b/>
          <w:bCs/>
          <w:i/>
          <w:iCs/>
          <w:color w:val="000000"/>
          <w:lang w:eastAsia="en-US"/>
        </w:rPr>
        <w:t>1027700043502</w:t>
      </w:r>
    </w:p>
    <w:p w:rsidR="00C33D28" w:rsidRPr="00DA7300" w:rsidRDefault="00C33D28" w:rsidP="00C33D28">
      <w:pPr>
        <w:spacing w:before="0" w:after="0"/>
        <w:ind w:left="567"/>
        <w:jc w:val="both"/>
        <w:rPr>
          <w:color w:val="000000"/>
        </w:rPr>
      </w:pPr>
      <w:r w:rsidRPr="00DA7300">
        <w:rPr>
          <w:color w:val="000000"/>
        </w:rPr>
        <w:t xml:space="preserve">Основание (основания), по которому такое лицо признано заинтересованным в совершении указанной сделки: </w:t>
      </w:r>
      <w:r w:rsidRPr="00DA7300">
        <w:rPr>
          <w:b/>
          <w:i/>
          <w:color w:val="000000" w:themeColor="text1"/>
        </w:rPr>
        <w:t xml:space="preserve">ПАО «НК «Роснефть» </w:t>
      </w:r>
      <w:r w:rsidRPr="00DA7300">
        <w:rPr>
          <w:rStyle w:val="Subst"/>
          <w:bCs/>
          <w:iCs/>
          <w:color w:val="000000"/>
        </w:rPr>
        <w:t xml:space="preserve">является </w:t>
      </w:r>
      <w:r w:rsidRPr="00DA7300">
        <w:rPr>
          <w:b/>
          <w:i/>
          <w:color w:val="000000" w:themeColor="text1"/>
        </w:rPr>
        <w:t>контролирующим лицом ПАО «Саратовский НПЗ».</w:t>
      </w:r>
    </w:p>
    <w:p w:rsidR="00C33D28" w:rsidRPr="00DA7300" w:rsidRDefault="00C33D28" w:rsidP="00C33D28">
      <w:pPr>
        <w:spacing w:before="0" w:after="0"/>
        <w:ind w:left="567"/>
        <w:jc w:val="both"/>
      </w:pPr>
    </w:p>
    <w:p w:rsidR="00C33D28" w:rsidRPr="00DA7300" w:rsidRDefault="00C33D28" w:rsidP="00C33D28">
      <w:pPr>
        <w:ind w:left="600"/>
      </w:pPr>
      <w:r w:rsidRPr="00DA7300">
        <w:t>ФИО:</w:t>
      </w:r>
      <w:r w:rsidRPr="00DA7300">
        <w:rPr>
          <w:rStyle w:val="Subst"/>
          <w:bCs/>
          <w:iCs/>
        </w:rPr>
        <w:t xml:space="preserve"> </w:t>
      </w:r>
      <w:proofErr w:type="spellStart"/>
      <w:r w:rsidRPr="00DA7300">
        <w:rPr>
          <w:rStyle w:val="Subst"/>
          <w:bCs/>
          <w:iCs/>
        </w:rPr>
        <w:t>Касимиро</w:t>
      </w:r>
      <w:proofErr w:type="spellEnd"/>
      <w:r w:rsidRPr="00DA7300">
        <w:rPr>
          <w:rStyle w:val="Subst"/>
          <w:bCs/>
          <w:iCs/>
        </w:rPr>
        <w:t xml:space="preserve"> </w:t>
      </w:r>
      <w:proofErr w:type="spellStart"/>
      <w:r w:rsidRPr="00DA7300">
        <w:rPr>
          <w:rStyle w:val="Subst"/>
          <w:bCs/>
          <w:iCs/>
        </w:rPr>
        <w:t>Дидье</w:t>
      </w:r>
      <w:proofErr w:type="spellEnd"/>
    </w:p>
    <w:p w:rsidR="00C33D28" w:rsidRPr="00DA7300" w:rsidRDefault="00C33D28" w:rsidP="00C33D28">
      <w:pPr>
        <w:ind w:left="600"/>
        <w:jc w:val="both"/>
      </w:pPr>
      <w:r w:rsidRPr="00DA7300">
        <w:t xml:space="preserve">Основание (основания), по которому такое лицо признано заинтересованным в совершении указанной сделки: </w:t>
      </w:r>
      <w:proofErr w:type="spellStart"/>
      <w:r w:rsidRPr="00DA7300">
        <w:rPr>
          <w:rStyle w:val="Subst"/>
          <w:bCs/>
          <w:iCs/>
        </w:rPr>
        <w:t>Касимиро</w:t>
      </w:r>
      <w:proofErr w:type="spellEnd"/>
      <w:r w:rsidRPr="00DA7300">
        <w:rPr>
          <w:rStyle w:val="Subst"/>
          <w:bCs/>
          <w:iCs/>
        </w:rPr>
        <w:t xml:space="preserve"> </w:t>
      </w:r>
      <w:proofErr w:type="spellStart"/>
      <w:r w:rsidRPr="00DA7300">
        <w:rPr>
          <w:rStyle w:val="Subst"/>
          <w:bCs/>
          <w:iCs/>
        </w:rPr>
        <w:t>Дидье</w:t>
      </w:r>
      <w:proofErr w:type="spellEnd"/>
      <w:r w:rsidRPr="00DA7300">
        <w:rPr>
          <w:rStyle w:val="Subst"/>
          <w:bCs/>
          <w:iCs/>
        </w:rPr>
        <w:t xml:space="preserve"> - член Совета директоров ПАО «Саратовский НПЗ», член Правления ПАО «НК «Роснефть» - стороны в сделке.</w:t>
      </w:r>
    </w:p>
    <w:p w:rsidR="00C33D28" w:rsidRPr="00DA7300" w:rsidRDefault="00C33D28" w:rsidP="00C33D28">
      <w:pPr>
        <w:spacing w:before="0" w:after="0"/>
        <w:jc w:val="both"/>
        <w:rPr>
          <w:color w:val="000000"/>
        </w:rPr>
      </w:pPr>
      <w:r w:rsidRPr="00DA7300">
        <w:rPr>
          <w:color w:val="000000"/>
        </w:rPr>
        <w:t>Размер сделки в денежном выражении:</w:t>
      </w:r>
      <w:r w:rsidRPr="00DA7300">
        <w:rPr>
          <w:rStyle w:val="Subst"/>
          <w:bCs/>
          <w:iCs/>
          <w:color w:val="000000"/>
        </w:rPr>
        <w:t xml:space="preserve">  </w:t>
      </w:r>
      <w:r>
        <w:rPr>
          <w:rStyle w:val="Subst"/>
          <w:bCs/>
          <w:iCs/>
          <w:color w:val="000000"/>
        </w:rPr>
        <w:t>1529,28</w:t>
      </w:r>
      <w:r w:rsidRPr="00DA7300">
        <w:rPr>
          <w:rStyle w:val="Subst"/>
          <w:bCs/>
          <w:iCs/>
          <w:color w:val="000000"/>
        </w:rPr>
        <w:t xml:space="preserve"> RUR x 1000</w:t>
      </w:r>
    </w:p>
    <w:p w:rsidR="00C33D28" w:rsidRPr="00DA7300" w:rsidRDefault="00C33D28" w:rsidP="00C33D28">
      <w:pPr>
        <w:spacing w:before="0" w:after="0"/>
        <w:jc w:val="both"/>
        <w:rPr>
          <w:color w:val="000000"/>
        </w:rPr>
      </w:pPr>
      <w:r w:rsidRPr="00DA7300">
        <w:rPr>
          <w:color w:val="000000"/>
        </w:rPr>
        <w:t>Размер сделки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r w:rsidRPr="00DA7300">
        <w:rPr>
          <w:rStyle w:val="Subst"/>
          <w:bCs/>
          <w:iCs/>
          <w:color w:val="000000"/>
        </w:rPr>
        <w:t xml:space="preserve"> 0,0</w:t>
      </w:r>
      <w:r>
        <w:rPr>
          <w:rStyle w:val="Subst"/>
          <w:bCs/>
          <w:iCs/>
          <w:color w:val="000000"/>
        </w:rPr>
        <w:t>06</w:t>
      </w:r>
    </w:p>
    <w:p w:rsidR="00C33D28" w:rsidRPr="00DA7300" w:rsidRDefault="00C33D28" w:rsidP="00C33D28">
      <w:pPr>
        <w:jc w:val="both"/>
        <w:rPr>
          <w:color w:val="000000" w:themeColor="text1"/>
        </w:rPr>
      </w:pPr>
      <w:r w:rsidRPr="00DA7300">
        <w:rPr>
          <w:color w:val="000000"/>
        </w:rPr>
        <w:t>Срок исполнения обязательств по сделке, а также сведения об исполнении указанных обязательств:</w:t>
      </w:r>
      <w:r w:rsidRPr="00DA7300">
        <w:rPr>
          <w:rStyle w:val="Subst"/>
          <w:bCs/>
          <w:iCs/>
          <w:color w:val="000000"/>
        </w:rPr>
        <w:t xml:space="preserve"> Срок исполнения обязательств Исполнителя –</w:t>
      </w:r>
      <w:r>
        <w:rPr>
          <w:rStyle w:val="Subst"/>
          <w:bCs/>
          <w:iCs/>
          <w:color w:val="000000"/>
        </w:rPr>
        <w:t xml:space="preserve"> поэтапно, в </w:t>
      </w:r>
      <w:r>
        <w:rPr>
          <w:b/>
          <w:bCs/>
          <w:i/>
          <w:color w:val="000000" w:themeColor="text1"/>
        </w:rPr>
        <w:t>период с 01.01.2017 по 31.12.2019</w:t>
      </w:r>
      <w:r w:rsidRPr="00DA7300">
        <w:rPr>
          <w:rStyle w:val="Subst"/>
          <w:bCs/>
          <w:iCs/>
          <w:color w:val="000000"/>
        </w:rPr>
        <w:t xml:space="preserve">. Срок исполнения обязательств Заказчика по оплате – </w:t>
      </w:r>
      <w:r>
        <w:rPr>
          <w:rStyle w:val="Subst"/>
          <w:bCs/>
          <w:iCs/>
          <w:color w:val="000000"/>
        </w:rPr>
        <w:t xml:space="preserve"> поэтапно, на основании оригинала подписанного сторонами акта сдачи-приемки оказанных услуг и оригинала счета-фактуры </w:t>
      </w:r>
      <w:r w:rsidRPr="00DA7300">
        <w:rPr>
          <w:rStyle w:val="Subst"/>
          <w:bCs/>
          <w:iCs/>
          <w:color w:val="000000"/>
        </w:rPr>
        <w:t xml:space="preserve">в течение </w:t>
      </w:r>
      <w:r>
        <w:rPr>
          <w:rStyle w:val="Subst"/>
          <w:bCs/>
          <w:iCs/>
          <w:color w:val="000000"/>
        </w:rPr>
        <w:t>6</w:t>
      </w:r>
      <w:r w:rsidRPr="00DA7300">
        <w:rPr>
          <w:rStyle w:val="Subst"/>
          <w:bCs/>
          <w:iCs/>
          <w:color w:val="000000"/>
        </w:rPr>
        <w:t xml:space="preserve">0 календарных </w:t>
      </w:r>
      <w:r>
        <w:rPr>
          <w:rStyle w:val="Subst"/>
          <w:bCs/>
          <w:iCs/>
          <w:color w:val="000000"/>
        </w:rPr>
        <w:t>дней с момента (даты) выставления Исполнителем акта сдачи-приемки оказанных услуг, отчета, счета на оплату, счета-фактуры</w:t>
      </w:r>
      <w:r w:rsidRPr="00DA7300">
        <w:rPr>
          <w:rStyle w:val="Subst"/>
          <w:bCs/>
          <w:iCs/>
          <w:color w:val="000000"/>
        </w:rPr>
        <w:t xml:space="preserve">. </w:t>
      </w:r>
      <w:r>
        <w:rPr>
          <w:rStyle w:val="Subst"/>
          <w:bCs/>
          <w:iCs/>
          <w:color w:val="000000"/>
        </w:rPr>
        <w:t>Исполнитель приступил к оказанию услуг. Срок исполнения обязательств Заказчика на момент окончания отчетного квартала не наступил.</w:t>
      </w:r>
      <w:r w:rsidRPr="00DA7300">
        <w:rPr>
          <w:rStyle w:val="Subst"/>
          <w:bCs/>
          <w:iCs/>
          <w:color w:val="000000"/>
        </w:rPr>
        <w:t xml:space="preserve"> </w:t>
      </w:r>
    </w:p>
    <w:p w:rsidR="00C33D28" w:rsidRPr="00DA7300" w:rsidRDefault="00C33D28" w:rsidP="00C33D28">
      <w:pPr>
        <w:spacing w:before="0" w:after="0"/>
        <w:jc w:val="both"/>
      </w:pPr>
      <w:r w:rsidRPr="00DA7300">
        <w:rPr>
          <w:color w:val="000000"/>
        </w:rPr>
        <w:t xml:space="preserve">Обстоятельства, объясняющие отсутствие принятия органом управления эмитента решения об одобрении сделки: </w:t>
      </w:r>
      <w:r w:rsidRPr="00DA7300">
        <w:rPr>
          <w:rStyle w:val="Subst"/>
          <w:bCs/>
          <w:iCs/>
        </w:rPr>
        <w:t>Сделка совершена без получения одобрения в связи с необходимостью обеспечения беспрерывной деятельности эмитента.</w:t>
      </w:r>
    </w:p>
    <w:p w:rsidR="00C33D28" w:rsidRDefault="00C33D28" w:rsidP="0073412C">
      <w:pPr>
        <w:spacing w:before="0" w:after="0"/>
        <w:jc w:val="both"/>
        <w:rPr>
          <w:color w:val="000000"/>
        </w:rPr>
      </w:pPr>
    </w:p>
    <w:p w:rsidR="0073412C" w:rsidRPr="00DA7300" w:rsidRDefault="0073412C" w:rsidP="0073412C">
      <w:pPr>
        <w:spacing w:before="0" w:after="0"/>
        <w:jc w:val="both"/>
        <w:rPr>
          <w:color w:val="000000"/>
        </w:rPr>
      </w:pPr>
      <w:r w:rsidRPr="00DA7300">
        <w:rPr>
          <w:color w:val="000000"/>
        </w:rPr>
        <w:t>Дата совершения сделки:</w:t>
      </w:r>
      <w:r w:rsidRPr="00DA7300">
        <w:rPr>
          <w:rStyle w:val="Subst"/>
          <w:bCs/>
          <w:iCs/>
          <w:color w:val="000000"/>
        </w:rPr>
        <w:t xml:space="preserve"> </w:t>
      </w:r>
      <w:r w:rsidR="004E71F5">
        <w:rPr>
          <w:rStyle w:val="Subst"/>
          <w:bCs/>
          <w:iCs/>
          <w:color w:val="000000"/>
        </w:rPr>
        <w:t>05.05</w:t>
      </w:r>
      <w:r w:rsidRPr="00DA7300">
        <w:rPr>
          <w:rStyle w:val="Subst"/>
          <w:bCs/>
          <w:iCs/>
          <w:color w:val="000000"/>
        </w:rPr>
        <w:t>.2017</w:t>
      </w:r>
    </w:p>
    <w:p w:rsidR="0073412C" w:rsidRPr="00DA7300" w:rsidRDefault="0073412C" w:rsidP="0073412C">
      <w:pPr>
        <w:jc w:val="both"/>
        <w:rPr>
          <w:rStyle w:val="Subst"/>
          <w:bCs/>
          <w:iCs/>
          <w:color w:val="000000"/>
        </w:rPr>
      </w:pPr>
      <w:r w:rsidRPr="00DA7300">
        <w:rPr>
          <w:color w:val="000000"/>
        </w:rPr>
        <w:t xml:space="preserve">Предмет сделки и иные существенные условия сделки: </w:t>
      </w:r>
      <w:proofErr w:type="gramStart"/>
      <w:r w:rsidRPr="00DA7300">
        <w:rPr>
          <w:rStyle w:val="Subst"/>
          <w:color w:val="000000"/>
        </w:rPr>
        <w:t>Договор аренды имущества (нежил</w:t>
      </w:r>
      <w:r w:rsidR="00286DC3">
        <w:rPr>
          <w:rStyle w:val="Subst"/>
          <w:color w:val="000000"/>
        </w:rPr>
        <w:t>ых</w:t>
      </w:r>
      <w:r w:rsidRPr="00DA7300">
        <w:rPr>
          <w:rStyle w:val="Subst"/>
          <w:color w:val="000000"/>
        </w:rPr>
        <w:t xml:space="preserve"> помещени</w:t>
      </w:r>
      <w:r w:rsidR="00DE54CE">
        <w:rPr>
          <w:rStyle w:val="Subst"/>
          <w:color w:val="000000"/>
        </w:rPr>
        <w:t>й</w:t>
      </w:r>
      <w:r w:rsidR="00E069D6">
        <w:rPr>
          <w:rStyle w:val="Subst"/>
          <w:color w:val="000000"/>
        </w:rPr>
        <w:t xml:space="preserve"> </w:t>
      </w:r>
      <w:r w:rsidR="00DE54CE">
        <w:rPr>
          <w:rStyle w:val="Subst"/>
          <w:color w:val="000000"/>
        </w:rPr>
        <w:t xml:space="preserve">общей </w:t>
      </w:r>
      <w:r w:rsidR="00E069D6">
        <w:rPr>
          <w:rStyle w:val="Subst"/>
          <w:color w:val="000000"/>
        </w:rPr>
        <w:t xml:space="preserve">площадью </w:t>
      </w:r>
      <w:r w:rsidR="00DE54CE">
        <w:rPr>
          <w:rStyle w:val="Subst"/>
          <w:color w:val="000000"/>
        </w:rPr>
        <w:t xml:space="preserve">16,73 </w:t>
      </w:r>
      <w:proofErr w:type="spellStart"/>
      <w:r w:rsidR="00DE54CE">
        <w:rPr>
          <w:rStyle w:val="Subst"/>
          <w:color w:val="000000"/>
        </w:rPr>
        <w:t>кв.м</w:t>
      </w:r>
      <w:proofErr w:type="spellEnd"/>
      <w:r w:rsidR="00DE54CE">
        <w:rPr>
          <w:rStyle w:val="Subst"/>
          <w:color w:val="000000"/>
        </w:rPr>
        <w:t xml:space="preserve">., </w:t>
      </w:r>
      <w:r w:rsidRPr="00DA7300">
        <w:rPr>
          <w:rStyle w:val="Subst"/>
          <w:color w:val="000000"/>
        </w:rPr>
        <w:t xml:space="preserve"> расположенн</w:t>
      </w:r>
      <w:r w:rsidR="00DE54CE">
        <w:rPr>
          <w:rStyle w:val="Subst"/>
          <w:color w:val="000000"/>
        </w:rPr>
        <w:t>ых</w:t>
      </w:r>
      <w:r w:rsidRPr="00DA7300">
        <w:rPr>
          <w:rStyle w:val="Subst"/>
          <w:color w:val="000000"/>
        </w:rPr>
        <w:t xml:space="preserve"> в здании </w:t>
      </w:r>
      <w:r w:rsidR="00DE54CE">
        <w:rPr>
          <w:rStyle w:val="Subst"/>
          <w:color w:val="000000"/>
        </w:rPr>
        <w:t>насосной пожаротушения</w:t>
      </w:r>
      <w:r w:rsidR="00E069D6">
        <w:rPr>
          <w:rStyle w:val="Subst"/>
          <w:color w:val="000000"/>
        </w:rPr>
        <w:t xml:space="preserve"> </w:t>
      </w:r>
      <w:r w:rsidRPr="00DA7300">
        <w:rPr>
          <w:rStyle w:val="Subst"/>
          <w:color w:val="000000"/>
        </w:rPr>
        <w:t xml:space="preserve">по адресу: г. Саратов, </w:t>
      </w:r>
      <w:r w:rsidRPr="00DA7300">
        <w:rPr>
          <w:rStyle w:val="Subst"/>
          <w:color w:val="000000"/>
        </w:rPr>
        <w:lastRenderedPageBreak/>
        <w:t xml:space="preserve">ул. Брянская, д.1, </w:t>
      </w:r>
      <w:r w:rsidR="00DE54CE">
        <w:rPr>
          <w:rStyle w:val="Subst"/>
          <w:color w:val="000000"/>
        </w:rPr>
        <w:t xml:space="preserve">нежилого помещения общей площадью 9,7 </w:t>
      </w:r>
      <w:proofErr w:type="spellStart"/>
      <w:r w:rsidR="00DE54CE">
        <w:rPr>
          <w:rStyle w:val="Subst"/>
          <w:color w:val="000000"/>
        </w:rPr>
        <w:t>кв.м</w:t>
      </w:r>
      <w:proofErr w:type="spellEnd"/>
      <w:r w:rsidR="00DE54CE">
        <w:rPr>
          <w:rStyle w:val="Subst"/>
          <w:color w:val="000000"/>
        </w:rPr>
        <w:t>.</w:t>
      </w:r>
      <w:r w:rsidR="00BB749E">
        <w:rPr>
          <w:rStyle w:val="Subst"/>
          <w:color w:val="000000"/>
        </w:rPr>
        <w:t>, расположенного</w:t>
      </w:r>
      <w:r w:rsidR="00DE54CE">
        <w:rPr>
          <w:rStyle w:val="Subst"/>
          <w:color w:val="000000"/>
        </w:rPr>
        <w:t xml:space="preserve"> в здании конт</w:t>
      </w:r>
      <w:r w:rsidR="00BB749E">
        <w:rPr>
          <w:rStyle w:val="Subst"/>
          <w:color w:val="000000"/>
        </w:rPr>
        <w:t>ор</w:t>
      </w:r>
      <w:r w:rsidR="00DE54CE">
        <w:rPr>
          <w:rStyle w:val="Subst"/>
          <w:color w:val="000000"/>
        </w:rPr>
        <w:t xml:space="preserve">ы цеха и бытовки с операторной по адресу: </w:t>
      </w:r>
      <w:r w:rsidR="00DE54CE" w:rsidRPr="00DA7300">
        <w:rPr>
          <w:rStyle w:val="Subst"/>
          <w:color w:val="000000"/>
        </w:rPr>
        <w:t xml:space="preserve">г. Саратов, ул. Брянская, д.1, </w:t>
      </w:r>
      <w:r w:rsidR="00DE54CE">
        <w:rPr>
          <w:rStyle w:val="Subst"/>
          <w:color w:val="000000"/>
        </w:rPr>
        <w:t xml:space="preserve">нежилого помещения общей площадью 41,8 </w:t>
      </w:r>
      <w:proofErr w:type="spellStart"/>
      <w:r w:rsidR="00DE54CE">
        <w:rPr>
          <w:rStyle w:val="Subst"/>
          <w:color w:val="000000"/>
        </w:rPr>
        <w:t>кв.м</w:t>
      </w:r>
      <w:proofErr w:type="spellEnd"/>
      <w:r w:rsidR="00DE54CE">
        <w:rPr>
          <w:rStyle w:val="Subst"/>
          <w:color w:val="000000"/>
        </w:rPr>
        <w:t>.</w:t>
      </w:r>
      <w:r w:rsidR="009972A7">
        <w:rPr>
          <w:rStyle w:val="Subst"/>
          <w:color w:val="000000"/>
        </w:rPr>
        <w:t>, расположенного</w:t>
      </w:r>
      <w:r w:rsidR="00DE54CE">
        <w:rPr>
          <w:rStyle w:val="Subst"/>
          <w:color w:val="000000"/>
        </w:rPr>
        <w:t xml:space="preserve"> в здании бытовки ЭСУ</w:t>
      </w:r>
      <w:r w:rsidR="00BB749E">
        <w:rPr>
          <w:rStyle w:val="Subst"/>
          <w:color w:val="000000"/>
        </w:rPr>
        <w:t xml:space="preserve"> с</w:t>
      </w:r>
      <w:proofErr w:type="gramEnd"/>
      <w:r w:rsidR="00BB749E">
        <w:rPr>
          <w:rStyle w:val="Subst"/>
          <w:color w:val="000000"/>
        </w:rPr>
        <w:t xml:space="preserve"> административно-бытовыми помещениями по адресу: </w:t>
      </w:r>
      <w:r w:rsidR="00BB749E" w:rsidRPr="00DA7300">
        <w:rPr>
          <w:rStyle w:val="Subst"/>
          <w:color w:val="000000"/>
        </w:rPr>
        <w:t xml:space="preserve">г. Саратов, ул. </w:t>
      </w:r>
      <w:proofErr w:type="gramStart"/>
      <w:r w:rsidR="00BB749E" w:rsidRPr="00DA7300">
        <w:rPr>
          <w:rStyle w:val="Subst"/>
          <w:color w:val="000000"/>
        </w:rPr>
        <w:t>Брянская</w:t>
      </w:r>
      <w:proofErr w:type="gramEnd"/>
      <w:r w:rsidR="00BB749E" w:rsidRPr="00DA7300">
        <w:rPr>
          <w:rStyle w:val="Subst"/>
          <w:color w:val="000000"/>
        </w:rPr>
        <w:t>, д.1</w:t>
      </w:r>
      <w:r w:rsidR="00BB749E">
        <w:rPr>
          <w:rStyle w:val="Subst"/>
          <w:color w:val="000000"/>
        </w:rPr>
        <w:t>, движимого имущества – мебели и оборудования</w:t>
      </w:r>
      <w:r w:rsidR="009972A7">
        <w:rPr>
          <w:rStyle w:val="Subst"/>
          <w:color w:val="000000"/>
        </w:rPr>
        <w:t xml:space="preserve"> </w:t>
      </w:r>
      <w:r w:rsidRPr="00DA7300">
        <w:rPr>
          <w:rStyle w:val="Subst"/>
          <w:color w:val="000000"/>
        </w:rPr>
        <w:t xml:space="preserve">на срок с </w:t>
      </w:r>
      <w:r w:rsidR="00537785">
        <w:rPr>
          <w:rStyle w:val="Subst"/>
          <w:color w:val="000000"/>
        </w:rPr>
        <w:t>05.05</w:t>
      </w:r>
      <w:r w:rsidRPr="00DA7300">
        <w:rPr>
          <w:rStyle w:val="Subst"/>
          <w:color w:val="000000"/>
        </w:rPr>
        <w:t xml:space="preserve">.2017 по </w:t>
      </w:r>
      <w:r w:rsidR="00537785">
        <w:rPr>
          <w:rStyle w:val="Subst"/>
          <w:color w:val="000000"/>
        </w:rPr>
        <w:t>04.04.2018</w:t>
      </w:r>
      <w:r w:rsidRPr="00DA7300">
        <w:rPr>
          <w:rStyle w:val="Subst"/>
          <w:color w:val="000000"/>
        </w:rPr>
        <w:t>.</w:t>
      </w:r>
    </w:p>
    <w:p w:rsidR="0073412C" w:rsidRPr="00DA7300" w:rsidRDefault="0073412C" w:rsidP="0073412C">
      <w:pPr>
        <w:spacing w:before="0" w:after="0"/>
        <w:jc w:val="both"/>
        <w:rPr>
          <w:color w:val="000000"/>
        </w:rPr>
      </w:pPr>
      <w:r w:rsidRPr="00DA7300">
        <w:rPr>
          <w:color w:val="000000"/>
        </w:rPr>
        <w:t>Стороны сделки:</w:t>
      </w:r>
      <w:r w:rsidRPr="00DA7300">
        <w:rPr>
          <w:rStyle w:val="Subst"/>
          <w:bCs/>
          <w:iCs/>
          <w:color w:val="000000"/>
        </w:rPr>
        <w:t xml:space="preserve"> Арендодатель - ПАО «Саратовский НПЗ», Арендатор – </w:t>
      </w:r>
      <w:r w:rsidR="00537785">
        <w:rPr>
          <w:rStyle w:val="Subst"/>
          <w:color w:val="000000"/>
        </w:rPr>
        <w:t>А</w:t>
      </w:r>
      <w:r w:rsidRPr="00DA7300">
        <w:rPr>
          <w:rStyle w:val="Subst"/>
          <w:color w:val="000000"/>
        </w:rPr>
        <w:t>О «РН-</w:t>
      </w:r>
      <w:r w:rsidR="00537785">
        <w:rPr>
          <w:rStyle w:val="Subst"/>
          <w:color w:val="000000"/>
        </w:rPr>
        <w:t>Транс</w:t>
      </w:r>
      <w:r w:rsidRPr="00DA7300">
        <w:rPr>
          <w:rStyle w:val="Subst"/>
          <w:color w:val="000000"/>
        </w:rPr>
        <w:t>»</w:t>
      </w:r>
    </w:p>
    <w:p w:rsidR="0073412C" w:rsidRPr="00DA7300" w:rsidRDefault="0073412C" w:rsidP="0073412C">
      <w:pPr>
        <w:pStyle w:val="SubHeading"/>
        <w:spacing w:before="0" w:after="0"/>
        <w:jc w:val="both"/>
        <w:rPr>
          <w:color w:val="000000"/>
        </w:rPr>
      </w:pPr>
      <w:proofErr w:type="gramStart"/>
      <w:r w:rsidRPr="00DA7300">
        <w:rPr>
          <w:color w:val="000000"/>
        </w:rPr>
        <w:t>Информация о лице (лицах), признанном (признанных) в соответствии с законодательством Российской Федерации лицом (лицами), заинтересованным (заинтересованными) в совершении сделки</w:t>
      </w:r>
      <w:proofErr w:type="gramEnd"/>
    </w:p>
    <w:p w:rsidR="0073412C" w:rsidRPr="00DA7300" w:rsidRDefault="0073412C" w:rsidP="0073412C">
      <w:pPr>
        <w:spacing w:before="0" w:after="0"/>
        <w:ind w:left="284"/>
        <w:jc w:val="both"/>
        <w:rPr>
          <w:color w:val="000000"/>
        </w:rPr>
      </w:pPr>
      <w:r w:rsidRPr="00DA7300">
        <w:rPr>
          <w:color w:val="000000"/>
        </w:rPr>
        <w:t>Полное фирменное наименование:</w:t>
      </w:r>
      <w:r w:rsidRPr="00DA7300">
        <w:rPr>
          <w:rStyle w:val="Subst"/>
          <w:bCs/>
          <w:iCs/>
          <w:color w:val="000000"/>
        </w:rPr>
        <w:t xml:space="preserve"> </w:t>
      </w:r>
      <w:r w:rsidRPr="00DA7300">
        <w:rPr>
          <w:b/>
          <w:i/>
          <w:color w:val="000000" w:themeColor="text1"/>
        </w:rPr>
        <w:t>Публичное акционерное общество «Нефтяная компания «Роснефть»</w:t>
      </w:r>
    </w:p>
    <w:p w:rsidR="0073412C" w:rsidRPr="00DA7300" w:rsidRDefault="0073412C" w:rsidP="0073412C">
      <w:pPr>
        <w:spacing w:before="0" w:after="0"/>
        <w:ind w:left="284"/>
        <w:jc w:val="both"/>
        <w:rPr>
          <w:color w:val="000000"/>
        </w:rPr>
      </w:pPr>
      <w:r w:rsidRPr="00DA7300">
        <w:rPr>
          <w:color w:val="000000"/>
        </w:rPr>
        <w:t>Сокращенное фирменное наименование:</w:t>
      </w:r>
      <w:r w:rsidRPr="00DA7300">
        <w:rPr>
          <w:rStyle w:val="Subst"/>
          <w:bCs/>
          <w:iCs/>
          <w:color w:val="000000"/>
        </w:rPr>
        <w:t xml:space="preserve"> </w:t>
      </w:r>
      <w:r w:rsidRPr="00DA7300">
        <w:rPr>
          <w:b/>
          <w:i/>
          <w:color w:val="000000" w:themeColor="text1"/>
        </w:rPr>
        <w:t>ПАО «НК «Роснефть»</w:t>
      </w:r>
    </w:p>
    <w:p w:rsidR="0073412C" w:rsidRPr="00DA7300" w:rsidRDefault="0073412C" w:rsidP="0073412C">
      <w:pPr>
        <w:widowControl/>
        <w:autoSpaceDE/>
        <w:adjustRightInd/>
        <w:spacing w:before="0" w:after="0"/>
        <w:ind w:firstLine="284"/>
        <w:jc w:val="both"/>
        <w:rPr>
          <w:b/>
          <w:bCs/>
          <w:i/>
          <w:iCs/>
          <w:color w:val="000000"/>
          <w:lang w:eastAsia="en-US"/>
        </w:rPr>
      </w:pPr>
      <w:r w:rsidRPr="00DA7300">
        <w:rPr>
          <w:color w:val="000000"/>
          <w:lang w:eastAsia="en-US"/>
        </w:rPr>
        <w:t xml:space="preserve">ИНН </w:t>
      </w:r>
      <w:r w:rsidRPr="00DA7300">
        <w:rPr>
          <w:b/>
          <w:bCs/>
          <w:i/>
          <w:iCs/>
          <w:color w:val="000000"/>
          <w:lang w:eastAsia="en-US"/>
        </w:rPr>
        <w:t>7706107510</w:t>
      </w:r>
    </w:p>
    <w:p w:rsidR="0073412C" w:rsidRPr="00DA7300" w:rsidRDefault="0073412C" w:rsidP="0073412C">
      <w:pPr>
        <w:widowControl/>
        <w:autoSpaceDE/>
        <w:adjustRightInd/>
        <w:spacing w:before="0" w:after="0"/>
        <w:ind w:firstLine="284"/>
        <w:jc w:val="both"/>
        <w:rPr>
          <w:b/>
          <w:bCs/>
          <w:i/>
          <w:iCs/>
          <w:color w:val="000000"/>
          <w:lang w:eastAsia="en-US"/>
        </w:rPr>
      </w:pPr>
      <w:r w:rsidRPr="00DA7300">
        <w:rPr>
          <w:color w:val="000000"/>
          <w:lang w:eastAsia="en-US"/>
        </w:rPr>
        <w:t xml:space="preserve">ОГРН </w:t>
      </w:r>
      <w:r w:rsidRPr="00DA7300">
        <w:rPr>
          <w:b/>
          <w:bCs/>
          <w:i/>
          <w:iCs/>
          <w:color w:val="000000"/>
          <w:lang w:eastAsia="en-US"/>
        </w:rPr>
        <w:t>1027700043502</w:t>
      </w:r>
    </w:p>
    <w:p w:rsidR="0073412C" w:rsidRPr="00DA7300" w:rsidRDefault="0073412C" w:rsidP="0073412C">
      <w:pPr>
        <w:spacing w:before="0" w:after="0"/>
        <w:ind w:left="284"/>
        <w:jc w:val="both"/>
        <w:rPr>
          <w:color w:val="000000"/>
        </w:rPr>
      </w:pPr>
      <w:r w:rsidRPr="00DA7300">
        <w:rPr>
          <w:color w:val="000000"/>
        </w:rPr>
        <w:t xml:space="preserve">Основание (основания), по которому такое лицо признано заинтересованным в совершении указанной сделки: </w:t>
      </w:r>
      <w:r w:rsidRPr="00DA7300">
        <w:rPr>
          <w:b/>
          <w:i/>
          <w:color w:val="000000" w:themeColor="text1"/>
        </w:rPr>
        <w:t xml:space="preserve">ПАО «НК «Роснефть» </w:t>
      </w:r>
      <w:r w:rsidRPr="00DA7300">
        <w:rPr>
          <w:rStyle w:val="Subst"/>
          <w:bCs/>
          <w:iCs/>
          <w:color w:val="000000"/>
        </w:rPr>
        <w:t xml:space="preserve">является </w:t>
      </w:r>
      <w:r w:rsidRPr="00DA7300">
        <w:rPr>
          <w:b/>
          <w:i/>
          <w:color w:val="000000" w:themeColor="text1"/>
        </w:rPr>
        <w:t>контролирующим лицом ПАО «Саратовский НПЗ» (</w:t>
      </w:r>
      <w:r w:rsidR="00537785">
        <w:rPr>
          <w:rStyle w:val="Subst"/>
          <w:color w:val="000000"/>
        </w:rPr>
        <w:t>А</w:t>
      </w:r>
      <w:r w:rsidR="00537785" w:rsidRPr="00DA7300">
        <w:rPr>
          <w:rStyle w:val="Subst"/>
          <w:color w:val="000000"/>
        </w:rPr>
        <w:t>О «РН-</w:t>
      </w:r>
      <w:r w:rsidR="00537785">
        <w:rPr>
          <w:rStyle w:val="Subst"/>
          <w:color w:val="000000"/>
        </w:rPr>
        <w:t>Транс</w:t>
      </w:r>
      <w:r w:rsidR="00537785" w:rsidRPr="00DA7300">
        <w:rPr>
          <w:rStyle w:val="Subst"/>
          <w:color w:val="000000"/>
        </w:rPr>
        <w:t>»</w:t>
      </w:r>
      <w:r w:rsidRPr="00DA7300">
        <w:rPr>
          <w:b/>
          <w:i/>
          <w:color w:val="000000" w:themeColor="text1"/>
        </w:rPr>
        <w:t xml:space="preserve"> является подконтрольным лицом ПАО «НК «Роснефть» и стороной в сделке).</w:t>
      </w:r>
    </w:p>
    <w:p w:rsidR="0073412C" w:rsidRPr="00DA7300" w:rsidRDefault="0073412C" w:rsidP="0073412C">
      <w:pPr>
        <w:spacing w:before="0" w:after="0"/>
        <w:jc w:val="both"/>
        <w:rPr>
          <w:bCs/>
          <w:iCs/>
          <w:color w:val="000000"/>
        </w:rPr>
      </w:pPr>
      <w:r w:rsidRPr="00DA7300">
        <w:rPr>
          <w:color w:val="000000"/>
        </w:rPr>
        <w:t>Размер сделки в денежном выражении:</w:t>
      </w:r>
      <w:r w:rsidRPr="00DA7300">
        <w:rPr>
          <w:rStyle w:val="Subst"/>
          <w:bCs/>
          <w:iCs/>
          <w:color w:val="000000"/>
        </w:rPr>
        <w:t xml:space="preserve">  </w:t>
      </w:r>
      <w:r w:rsidR="00991806">
        <w:rPr>
          <w:rStyle w:val="Subst"/>
          <w:color w:val="000000"/>
        </w:rPr>
        <w:t>265,54462</w:t>
      </w:r>
      <w:r w:rsidRPr="00DA7300">
        <w:rPr>
          <w:rStyle w:val="Subst"/>
          <w:b w:val="0"/>
          <w:i w:val="0"/>
          <w:color w:val="000000"/>
        </w:rPr>
        <w:t xml:space="preserve"> </w:t>
      </w:r>
      <w:r w:rsidRPr="00DA7300">
        <w:rPr>
          <w:rStyle w:val="Subst"/>
          <w:bCs/>
          <w:iCs/>
          <w:color w:val="000000"/>
        </w:rPr>
        <w:t>RUR x 1000</w:t>
      </w:r>
    </w:p>
    <w:p w:rsidR="0073412C" w:rsidRPr="00DA7300" w:rsidRDefault="0073412C" w:rsidP="0073412C">
      <w:pPr>
        <w:spacing w:before="0" w:after="0"/>
        <w:jc w:val="both"/>
        <w:rPr>
          <w:color w:val="000000"/>
        </w:rPr>
      </w:pPr>
      <w:r w:rsidRPr="00DA7300">
        <w:rPr>
          <w:color w:val="000000"/>
        </w:rPr>
        <w:t>Размер сделки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r w:rsidRPr="00DA7300">
        <w:rPr>
          <w:rStyle w:val="Subst"/>
          <w:bCs/>
          <w:iCs/>
          <w:color w:val="000000"/>
        </w:rPr>
        <w:t xml:space="preserve"> 0,000</w:t>
      </w:r>
      <w:r w:rsidR="00A54BEC">
        <w:rPr>
          <w:rStyle w:val="Subst"/>
          <w:bCs/>
          <w:iCs/>
          <w:color w:val="000000"/>
        </w:rPr>
        <w:t>1</w:t>
      </w:r>
    </w:p>
    <w:p w:rsidR="0073412C" w:rsidRPr="00DA7300" w:rsidRDefault="0073412C" w:rsidP="0073412C">
      <w:pPr>
        <w:spacing w:before="0" w:after="0"/>
        <w:jc w:val="both"/>
        <w:rPr>
          <w:color w:val="000000"/>
        </w:rPr>
      </w:pPr>
      <w:r w:rsidRPr="00DA7300">
        <w:rPr>
          <w:color w:val="000000"/>
        </w:rPr>
        <w:t>Срок исполнения обязательств по сделке, а также сведения об исполнении указанных обязательств:</w:t>
      </w:r>
      <w:r w:rsidRPr="00DA7300">
        <w:rPr>
          <w:rStyle w:val="Subst"/>
          <w:bCs/>
          <w:iCs/>
          <w:color w:val="000000"/>
        </w:rPr>
        <w:t xml:space="preserve"> Обязательства Арендодателя по передаче имущества Арендатору исполнены. Срок исполнения обязательств Арендатора по оплате – ежемесячно, </w:t>
      </w:r>
      <w:r w:rsidR="007E374D">
        <w:rPr>
          <w:rStyle w:val="Subst"/>
          <w:bCs/>
          <w:iCs/>
          <w:color w:val="000000"/>
        </w:rPr>
        <w:t>не позднее 15-ти банковских дней после окончания расчетного месяца</w:t>
      </w:r>
      <w:r w:rsidRPr="00DA7300">
        <w:rPr>
          <w:rStyle w:val="Subst"/>
          <w:bCs/>
          <w:iCs/>
          <w:color w:val="000000"/>
        </w:rPr>
        <w:t xml:space="preserve">. </w:t>
      </w:r>
      <w:r w:rsidR="00E069D6">
        <w:rPr>
          <w:rStyle w:val="Subst"/>
          <w:bCs/>
          <w:iCs/>
          <w:color w:val="000000"/>
        </w:rPr>
        <w:t>Обязательства Арендатора, срок по которым наступил, исполнены.</w:t>
      </w:r>
    </w:p>
    <w:p w:rsidR="0073412C" w:rsidRPr="00DA7300" w:rsidRDefault="0073412C" w:rsidP="0073412C">
      <w:pPr>
        <w:spacing w:before="0" w:after="0"/>
        <w:jc w:val="both"/>
      </w:pPr>
      <w:r w:rsidRPr="00DA7300">
        <w:rPr>
          <w:color w:val="000000"/>
        </w:rPr>
        <w:t xml:space="preserve">Обстоятельства, объясняющие отсутствие принятия органом управления эмитента решения об одобрении сделки: </w:t>
      </w:r>
      <w:r w:rsidRPr="00DA7300">
        <w:rPr>
          <w:rStyle w:val="Subst"/>
          <w:bCs/>
          <w:iCs/>
        </w:rPr>
        <w:t>Сделка совершена без получения одобрения в связи с необходимостью обеспечения беспрерывной деятельности эмитента.</w:t>
      </w:r>
    </w:p>
    <w:p w:rsidR="00BF09A6" w:rsidRDefault="00BF09A6" w:rsidP="00BF09A6">
      <w:pPr>
        <w:pStyle w:val="20"/>
      </w:pPr>
      <w:bookmarkStart w:id="86" w:name="_Toc489611600"/>
      <w:r w:rsidRPr="00D838B4">
        <w:t>6.7. Сведения о размере дебиторской задолженности</w:t>
      </w:r>
      <w:bookmarkEnd w:id="86"/>
    </w:p>
    <w:p w:rsidR="00827536" w:rsidRDefault="00827536" w:rsidP="00827536">
      <w:pPr>
        <w:jc w:val="both"/>
        <w:rPr>
          <w:color w:val="000000"/>
        </w:rPr>
      </w:pPr>
      <w:r>
        <w:rPr>
          <w:color w:val="000000"/>
        </w:rPr>
        <w:t xml:space="preserve">На </w:t>
      </w:r>
      <w:r w:rsidR="00571E54">
        <w:rPr>
          <w:color w:val="000000"/>
        </w:rPr>
        <w:t>30.06</w:t>
      </w:r>
      <w:r>
        <w:rPr>
          <w:color w:val="000000"/>
        </w:rPr>
        <w:t>.201</w:t>
      </w:r>
      <w:r w:rsidR="00144BFC">
        <w:rPr>
          <w:color w:val="000000"/>
        </w:rPr>
        <w:t>7</w:t>
      </w:r>
      <w:r>
        <w:rPr>
          <w:color w:val="000000"/>
        </w:rPr>
        <w:t>:</w:t>
      </w:r>
    </w:p>
    <w:tbl>
      <w:tblPr>
        <w:tblW w:w="9214"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6946"/>
        <w:gridCol w:w="2268"/>
      </w:tblGrid>
      <w:tr w:rsidR="00827536" w:rsidRPr="00546C32" w:rsidTr="009A0677">
        <w:trPr>
          <w:cantSplit/>
        </w:trPr>
        <w:tc>
          <w:tcPr>
            <w:tcW w:w="6946" w:type="dxa"/>
            <w:tcBorders>
              <w:top w:val="double" w:sz="4" w:space="0" w:color="auto"/>
            </w:tcBorders>
            <w:vAlign w:val="center"/>
          </w:tcPr>
          <w:p w:rsidR="00827536" w:rsidRPr="001D2089" w:rsidRDefault="00827536" w:rsidP="009A0677">
            <w:pPr>
              <w:jc w:val="center"/>
              <w:rPr>
                <w:color w:val="000000"/>
              </w:rPr>
            </w:pPr>
            <w:r w:rsidRPr="001D2089">
              <w:rPr>
                <w:color w:val="000000"/>
              </w:rPr>
              <w:t>Наименование показателя</w:t>
            </w:r>
          </w:p>
        </w:tc>
        <w:tc>
          <w:tcPr>
            <w:tcW w:w="2268" w:type="dxa"/>
            <w:tcBorders>
              <w:top w:val="double" w:sz="4" w:space="0" w:color="auto"/>
            </w:tcBorders>
          </w:tcPr>
          <w:p w:rsidR="00827536" w:rsidRPr="001D2089" w:rsidRDefault="00827536" w:rsidP="009A0677">
            <w:pPr>
              <w:jc w:val="center"/>
              <w:rPr>
                <w:color w:val="000000"/>
              </w:rPr>
            </w:pPr>
            <w:r w:rsidRPr="001D2089">
              <w:rPr>
                <w:color w:val="000000"/>
              </w:rPr>
              <w:t xml:space="preserve">Значение показателя </w:t>
            </w:r>
          </w:p>
        </w:tc>
      </w:tr>
      <w:tr w:rsidR="00827536" w:rsidRPr="00546C32" w:rsidTr="009A0677">
        <w:trPr>
          <w:cantSplit/>
          <w:trHeight w:val="320"/>
        </w:trPr>
        <w:tc>
          <w:tcPr>
            <w:tcW w:w="6946" w:type="dxa"/>
            <w:vAlign w:val="center"/>
          </w:tcPr>
          <w:p w:rsidR="00827536" w:rsidRPr="001D2089" w:rsidRDefault="00827536" w:rsidP="009A0677">
            <w:pPr>
              <w:ind w:firstLine="34"/>
              <w:jc w:val="both"/>
              <w:rPr>
                <w:color w:val="000000"/>
              </w:rPr>
            </w:pPr>
            <w:r w:rsidRPr="001D2089">
              <w:rPr>
                <w:color w:val="000000"/>
              </w:rPr>
              <w:t>Дебиторская задолженность покупателей и заказчиков, руб.</w:t>
            </w:r>
          </w:p>
        </w:tc>
        <w:tc>
          <w:tcPr>
            <w:tcW w:w="2268" w:type="dxa"/>
            <w:vAlign w:val="center"/>
          </w:tcPr>
          <w:p w:rsidR="00827536" w:rsidRDefault="00571E54" w:rsidP="00B56AA1">
            <w:pPr>
              <w:jc w:val="right"/>
            </w:pPr>
            <w:r>
              <w:t>14 026</w:t>
            </w:r>
            <w:r w:rsidR="00B56AA1">
              <w:t> 224 011,76</w:t>
            </w:r>
          </w:p>
        </w:tc>
      </w:tr>
      <w:tr w:rsidR="00827536" w:rsidRPr="00546C32" w:rsidTr="009A0677">
        <w:trPr>
          <w:cantSplit/>
        </w:trPr>
        <w:tc>
          <w:tcPr>
            <w:tcW w:w="6946" w:type="dxa"/>
            <w:vAlign w:val="center"/>
          </w:tcPr>
          <w:p w:rsidR="00827536" w:rsidRPr="001D2089" w:rsidRDefault="00827536" w:rsidP="009A0677">
            <w:pPr>
              <w:ind w:firstLine="34"/>
              <w:jc w:val="both"/>
              <w:rPr>
                <w:color w:val="000000"/>
              </w:rPr>
            </w:pPr>
            <w:r w:rsidRPr="001D2089">
              <w:rPr>
                <w:color w:val="000000"/>
              </w:rPr>
              <w:t xml:space="preserve">в том числе </w:t>
            </w:r>
            <w:proofErr w:type="gramStart"/>
            <w:r w:rsidRPr="001D2089">
              <w:rPr>
                <w:color w:val="000000"/>
              </w:rPr>
              <w:t>просроченная</w:t>
            </w:r>
            <w:proofErr w:type="gramEnd"/>
          </w:p>
        </w:tc>
        <w:tc>
          <w:tcPr>
            <w:tcW w:w="2268" w:type="dxa"/>
            <w:vAlign w:val="center"/>
          </w:tcPr>
          <w:p w:rsidR="00827536" w:rsidRDefault="00571E54" w:rsidP="00B56AA1">
            <w:pPr>
              <w:jc w:val="right"/>
            </w:pPr>
            <w:r>
              <w:t>651 607,0</w:t>
            </w:r>
            <w:r w:rsidR="00B56AA1">
              <w:t>4</w:t>
            </w:r>
          </w:p>
        </w:tc>
      </w:tr>
      <w:tr w:rsidR="00827536" w:rsidRPr="00546C32" w:rsidTr="009A0677">
        <w:trPr>
          <w:cantSplit/>
        </w:trPr>
        <w:tc>
          <w:tcPr>
            <w:tcW w:w="6946" w:type="dxa"/>
            <w:vAlign w:val="center"/>
          </w:tcPr>
          <w:p w:rsidR="00827536" w:rsidRPr="001D2089" w:rsidRDefault="00827536" w:rsidP="009A0677">
            <w:pPr>
              <w:ind w:firstLine="34"/>
              <w:jc w:val="both"/>
              <w:rPr>
                <w:color w:val="000000"/>
              </w:rPr>
            </w:pPr>
            <w:r w:rsidRPr="001D2089">
              <w:rPr>
                <w:color w:val="000000"/>
              </w:rPr>
              <w:t>Дебиторская задолженность по векселям к получению, руб.</w:t>
            </w:r>
          </w:p>
        </w:tc>
        <w:tc>
          <w:tcPr>
            <w:tcW w:w="2268" w:type="dxa"/>
            <w:vAlign w:val="center"/>
          </w:tcPr>
          <w:p w:rsidR="00827536" w:rsidRDefault="00827536" w:rsidP="009A0677">
            <w:pPr>
              <w:jc w:val="right"/>
            </w:pPr>
            <w:r>
              <w:t>-</w:t>
            </w:r>
          </w:p>
        </w:tc>
      </w:tr>
      <w:tr w:rsidR="00827536" w:rsidRPr="00546C32" w:rsidTr="009A0677">
        <w:trPr>
          <w:cantSplit/>
        </w:trPr>
        <w:tc>
          <w:tcPr>
            <w:tcW w:w="6946" w:type="dxa"/>
            <w:vAlign w:val="center"/>
          </w:tcPr>
          <w:p w:rsidR="00827536" w:rsidRPr="001D2089" w:rsidRDefault="00827536" w:rsidP="009A0677">
            <w:pPr>
              <w:ind w:firstLine="34"/>
              <w:jc w:val="both"/>
              <w:rPr>
                <w:color w:val="000000"/>
              </w:rPr>
            </w:pPr>
            <w:r w:rsidRPr="001D2089">
              <w:rPr>
                <w:color w:val="000000"/>
              </w:rPr>
              <w:t xml:space="preserve">в том числе </w:t>
            </w:r>
            <w:proofErr w:type="gramStart"/>
            <w:r w:rsidRPr="001D2089">
              <w:rPr>
                <w:color w:val="000000"/>
              </w:rPr>
              <w:t>просроченная</w:t>
            </w:r>
            <w:proofErr w:type="gramEnd"/>
          </w:p>
        </w:tc>
        <w:tc>
          <w:tcPr>
            <w:tcW w:w="2268" w:type="dxa"/>
            <w:vAlign w:val="center"/>
          </w:tcPr>
          <w:p w:rsidR="00827536" w:rsidRDefault="00827536" w:rsidP="009A0677">
            <w:pPr>
              <w:jc w:val="right"/>
            </w:pPr>
            <w:r>
              <w:t>-</w:t>
            </w:r>
          </w:p>
        </w:tc>
      </w:tr>
      <w:tr w:rsidR="00827536" w:rsidRPr="00546C32" w:rsidTr="009A0677">
        <w:trPr>
          <w:cantSplit/>
        </w:trPr>
        <w:tc>
          <w:tcPr>
            <w:tcW w:w="6946" w:type="dxa"/>
            <w:vAlign w:val="center"/>
          </w:tcPr>
          <w:p w:rsidR="00827536" w:rsidRPr="001D2089" w:rsidRDefault="00827536" w:rsidP="009A0677">
            <w:pPr>
              <w:ind w:firstLine="34"/>
              <w:jc w:val="both"/>
              <w:rPr>
                <w:color w:val="000000"/>
              </w:rPr>
            </w:pPr>
            <w:r w:rsidRPr="001D2089">
              <w:rPr>
                <w:color w:val="000000"/>
              </w:rPr>
              <w:t>Дебиторская задолженность участников (учредителей) по взносам в уставный капитал, руб.</w:t>
            </w:r>
          </w:p>
        </w:tc>
        <w:tc>
          <w:tcPr>
            <w:tcW w:w="2268" w:type="dxa"/>
            <w:vAlign w:val="center"/>
          </w:tcPr>
          <w:p w:rsidR="00827536" w:rsidRDefault="00827536" w:rsidP="009A0677">
            <w:pPr>
              <w:jc w:val="right"/>
            </w:pPr>
            <w:r>
              <w:t>-</w:t>
            </w:r>
          </w:p>
        </w:tc>
      </w:tr>
      <w:tr w:rsidR="00827536" w:rsidRPr="00546C32" w:rsidTr="009A0677">
        <w:trPr>
          <w:cantSplit/>
        </w:trPr>
        <w:tc>
          <w:tcPr>
            <w:tcW w:w="6946" w:type="dxa"/>
            <w:vAlign w:val="center"/>
          </w:tcPr>
          <w:p w:rsidR="00827536" w:rsidRPr="001D2089" w:rsidRDefault="00827536" w:rsidP="009A0677">
            <w:pPr>
              <w:ind w:firstLine="34"/>
              <w:jc w:val="both"/>
              <w:rPr>
                <w:color w:val="000000"/>
              </w:rPr>
            </w:pPr>
            <w:r w:rsidRPr="001D2089">
              <w:rPr>
                <w:color w:val="000000"/>
              </w:rPr>
              <w:t xml:space="preserve">в том числе </w:t>
            </w:r>
            <w:proofErr w:type="gramStart"/>
            <w:r w:rsidRPr="001D2089">
              <w:rPr>
                <w:color w:val="000000"/>
              </w:rPr>
              <w:t>просроченная</w:t>
            </w:r>
            <w:proofErr w:type="gramEnd"/>
          </w:p>
        </w:tc>
        <w:tc>
          <w:tcPr>
            <w:tcW w:w="2268" w:type="dxa"/>
            <w:vAlign w:val="center"/>
          </w:tcPr>
          <w:p w:rsidR="00827536" w:rsidRDefault="00827536" w:rsidP="009A0677">
            <w:pPr>
              <w:jc w:val="right"/>
            </w:pPr>
            <w:r>
              <w:t>-</w:t>
            </w:r>
          </w:p>
        </w:tc>
      </w:tr>
      <w:tr w:rsidR="00827536" w:rsidRPr="00546C32" w:rsidTr="009A0677">
        <w:trPr>
          <w:cantSplit/>
        </w:trPr>
        <w:tc>
          <w:tcPr>
            <w:tcW w:w="6946" w:type="dxa"/>
            <w:vAlign w:val="center"/>
          </w:tcPr>
          <w:p w:rsidR="00827536" w:rsidRPr="001D2089" w:rsidRDefault="00827536" w:rsidP="009A0677">
            <w:pPr>
              <w:ind w:firstLine="34"/>
              <w:jc w:val="both"/>
              <w:rPr>
                <w:color w:val="000000"/>
              </w:rPr>
            </w:pPr>
            <w:r w:rsidRPr="001D2089">
              <w:rPr>
                <w:color w:val="000000"/>
              </w:rPr>
              <w:t>Прочая дебиторская задолженность, руб.</w:t>
            </w:r>
          </w:p>
        </w:tc>
        <w:tc>
          <w:tcPr>
            <w:tcW w:w="2268" w:type="dxa"/>
            <w:vAlign w:val="center"/>
          </w:tcPr>
          <w:p w:rsidR="00827536" w:rsidRPr="00A55ABD" w:rsidRDefault="00571E54" w:rsidP="00A55ABD">
            <w:pPr>
              <w:jc w:val="right"/>
            </w:pPr>
            <w:r>
              <w:t>468 754 774,84</w:t>
            </w:r>
          </w:p>
        </w:tc>
      </w:tr>
      <w:tr w:rsidR="00827536" w:rsidRPr="00546C32" w:rsidTr="009A0677">
        <w:trPr>
          <w:cantSplit/>
        </w:trPr>
        <w:tc>
          <w:tcPr>
            <w:tcW w:w="6946" w:type="dxa"/>
            <w:vAlign w:val="center"/>
          </w:tcPr>
          <w:p w:rsidR="00827536" w:rsidRPr="001D2089" w:rsidRDefault="00827536" w:rsidP="009A0677">
            <w:pPr>
              <w:ind w:firstLine="34"/>
              <w:jc w:val="both"/>
              <w:rPr>
                <w:color w:val="000000"/>
              </w:rPr>
            </w:pPr>
            <w:r w:rsidRPr="001D2089">
              <w:rPr>
                <w:color w:val="000000"/>
              </w:rPr>
              <w:t xml:space="preserve">в том числе </w:t>
            </w:r>
            <w:proofErr w:type="gramStart"/>
            <w:r w:rsidRPr="001D2089">
              <w:rPr>
                <w:color w:val="000000"/>
              </w:rPr>
              <w:t>просроченная</w:t>
            </w:r>
            <w:proofErr w:type="gramEnd"/>
          </w:p>
        </w:tc>
        <w:tc>
          <w:tcPr>
            <w:tcW w:w="2268" w:type="dxa"/>
            <w:vAlign w:val="center"/>
          </w:tcPr>
          <w:p w:rsidR="00827536" w:rsidRPr="00A55ABD" w:rsidRDefault="00144BFC" w:rsidP="009A0677">
            <w:pPr>
              <w:jc w:val="right"/>
            </w:pPr>
            <w:r w:rsidRPr="00A55ABD">
              <w:t>-</w:t>
            </w:r>
          </w:p>
        </w:tc>
      </w:tr>
      <w:tr w:rsidR="00827536" w:rsidRPr="00546C32" w:rsidTr="009A0677">
        <w:trPr>
          <w:cantSplit/>
          <w:trHeight w:val="349"/>
        </w:trPr>
        <w:tc>
          <w:tcPr>
            <w:tcW w:w="6946" w:type="dxa"/>
            <w:vAlign w:val="center"/>
          </w:tcPr>
          <w:p w:rsidR="00827536" w:rsidRPr="001D2089" w:rsidRDefault="00827536" w:rsidP="009A0677">
            <w:pPr>
              <w:ind w:firstLine="34"/>
              <w:jc w:val="both"/>
              <w:rPr>
                <w:color w:val="000000"/>
              </w:rPr>
            </w:pPr>
            <w:r w:rsidRPr="001D2089">
              <w:rPr>
                <w:color w:val="000000"/>
              </w:rPr>
              <w:t>Общий размер дебиторской задолженности, руб.</w:t>
            </w:r>
          </w:p>
        </w:tc>
        <w:tc>
          <w:tcPr>
            <w:tcW w:w="2268" w:type="dxa"/>
            <w:vAlign w:val="center"/>
          </w:tcPr>
          <w:p w:rsidR="00827536" w:rsidRPr="00A55ABD" w:rsidRDefault="00B56AA1" w:rsidP="00A55ABD">
            <w:pPr>
              <w:jc w:val="right"/>
            </w:pPr>
            <w:r>
              <w:t>14 494 978 786,60</w:t>
            </w:r>
          </w:p>
        </w:tc>
      </w:tr>
      <w:tr w:rsidR="00827536" w:rsidRPr="00546C32" w:rsidTr="009A0677">
        <w:trPr>
          <w:cantSplit/>
        </w:trPr>
        <w:tc>
          <w:tcPr>
            <w:tcW w:w="6946" w:type="dxa"/>
            <w:tcBorders>
              <w:bottom w:val="double" w:sz="4" w:space="0" w:color="auto"/>
            </w:tcBorders>
            <w:vAlign w:val="center"/>
          </w:tcPr>
          <w:p w:rsidR="00827536" w:rsidRPr="001D2089" w:rsidRDefault="00827536" w:rsidP="009A0677">
            <w:pPr>
              <w:ind w:firstLine="34"/>
              <w:jc w:val="both"/>
              <w:rPr>
                <w:color w:val="000000"/>
              </w:rPr>
            </w:pPr>
            <w:r w:rsidRPr="001D2089">
              <w:rPr>
                <w:color w:val="000000"/>
              </w:rPr>
              <w:t>в том числе общий размер просроченной дебиторской задолженности, руб.</w:t>
            </w:r>
          </w:p>
        </w:tc>
        <w:tc>
          <w:tcPr>
            <w:tcW w:w="2268" w:type="dxa"/>
            <w:tcBorders>
              <w:bottom w:val="double" w:sz="4" w:space="0" w:color="auto"/>
            </w:tcBorders>
            <w:vAlign w:val="center"/>
          </w:tcPr>
          <w:p w:rsidR="00827536" w:rsidRPr="00A55ABD" w:rsidRDefault="00571E54" w:rsidP="00B56AA1">
            <w:pPr>
              <w:jc w:val="right"/>
            </w:pPr>
            <w:r>
              <w:t>651 607,0</w:t>
            </w:r>
            <w:r w:rsidR="00B56AA1">
              <w:t>4</w:t>
            </w:r>
          </w:p>
        </w:tc>
      </w:tr>
    </w:tbl>
    <w:p w:rsidR="00827536" w:rsidRPr="001D2089" w:rsidRDefault="00827536" w:rsidP="00827536">
      <w:pPr>
        <w:ind w:firstLine="720"/>
        <w:jc w:val="both"/>
        <w:rPr>
          <w:color w:val="000000"/>
        </w:rPr>
      </w:pPr>
    </w:p>
    <w:p w:rsidR="00144BFC" w:rsidRPr="005D6EE8" w:rsidRDefault="00144BFC" w:rsidP="00144BFC">
      <w:pPr>
        <w:spacing w:before="0" w:after="0"/>
        <w:jc w:val="both"/>
        <w:rPr>
          <w:color w:val="000000"/>
        </w:rPr>
      </w:pPr>
      <w:r w:rsidRPr="005D6EE8">
        <w:rPr>
          <w:color w:val="000000"/>
        </w:rPr>
        <w:t>Дебиторы, на  долю которых приходится не менее 10% от общей суммы дебиторской задолженности:</w:t>
      </w:r>
    </w:p>
    <w:p w:rsidR="00144BFC" w:rsidRPr="005D6EE8" w:rsidRDefault="00144BFC" w:rsidP="00144BFC">
      <w:pPr>
        <w:spacing w:before="0" w:after="0"/>
        <w:ind w:left="284"/>
        <w:jc w:val="both"/>
        <w:rPr>
          <w:b/>
          <w:i/>
          <w:color w:val="000000"/>
        </w:rPr>
      </w:pPr>
      <w:r w:rsidRPr="005D6EE8">
        <w:rPr>
          <w:color w:val="000000"/>
        </w:rPr>
        <w:t xml:space="preserve">Полное наименование: </w:t>
      </w:r>
      <w:r>
        <w:rPr>
          <w:b/>
          <w:i/>
          <w:color w:val="000000"/>
        </w:rPr>
        <w:t>Публичное</w:t>
      </w:r>
      <w:r w:rsidRPr="005D6EE8">
        <w:rPr>
          <w:b/>
          <w:i/>
          <w:color w:val="000000"/>
        </w:rPr>
        <w:t xml:space="preserve"> акционерное общество «Нефтяная компания «Роснефть»</w:t>
      </w:r>
    </w:p>
    <w:p w:rsidR="00144BFC" w:rsidRPr="005D6EE8" w:rsidRDefault="00144BFC" w:rsidP="00144BFC">
      <w:pPr>
        <w:spacing w:before="0" w:after="0"/>
        <w:ind w:left="284"/>
        <w:jc w:val="both"/>
        <w:rPr>
          <w:b/>
          <w:i/>
          <w:color w:val="000000"/>
        </w:rPr>
      </w:pPr>
      <w:r w:rsidRPr="005D6EE8">
        <w:rPr>
          <w:color w:val="000000"/>
        </w:rPr>
        <w:t xml:space="preserve">Сокращенное наименование: </w:t>
      </w:r>
      <w:r>
        <w:rPr>
          <w:b/>
          <w:i/>
          <w:color w:val="000000"/>
        </w:rPr>
        <w:t>П</w:t>
      </w:r>
      <w:r w:rsidRPr="005D6EE8">
        <w:rPr>
          <w:b/>
          <w:i/>
          <w:color w:val="000000"/>
        </w:rPr>
        <w:t>АО «НК «Роснефть»</w:t>
      </w:r>
    </w:p>
    <w:p w:rsidR="00144BFC" w:rsidRPr="005D6EE8" w:rsidRDefault="00144BFC" w:rsidP="00144BFC">
      <w:pPr>
        <w:spacing w:before="0" w:after="0"/>
        <w:ind w:left="284"/>
        <w:jc w:val="both"/>
        <w:rPr>
          <w:b/>
          <w:i/>
          <w:color w:val="000000"/>
        </w:rPr>
      </w:pPr>
      <w:r w:rsidRPr="005D6EE8">
        <w:rPr>
          <w:color w:val="000000"/>
        </w:rPr>
        <w:t xml:space="preserve">Место нахождения: </w:t>
      </w:r>
      <w:r w:rsidRPr="005D6EE8">
        <w:rPr>
          <w:b/>
          <w:i/>
          <w:color w:val="000000"/>
        </w:rPr>
        <w:t>Российская Федерация, г</w:t>
      </w:r>
      <w:r>
        <w:rPr>
          <w:b/>
          <w:i/>
          <w:color w:val="000000"/>
        </w:rPr>
        <w:t>ород Москва</w:t>
      </w:r>
    </w:p>
    <w:p w:rsidR="00144BFC" w:rsidRPr="005D6EE8" w:rsidRDefault="00144BFC" w:rsidP="00144BFC">
      <w:pPr>
        <w:spacing w:before="0" w:after="0"/>
        <w:ind w:left="284"/>
        <w:jc w:val="both"/>
        <w:rPr>
          <w:b/>
          <w:i/>
          <w:color w:val="000000"/>
        </w:rPr>
      </w:pPr>
      <w:r w:rsidRPr="005D6EE8">
        <w:rPr>
          <w:color w:val="000000"/>
        </w:rPr>
        <w:t>ИНН:</w:t>
      </w:r>
      <w:r w:rsidRPr="005D6EE8">
        <w:rPr>
          <w:b/>
          <w:i/>
          <w:color w:val="000000"/>
        </w:rPr>
        <w:t xml:space="preserve"> 7706107510</w:t>
      </w:r>
    </w:p>
    <w:p w:rsidR="00144BFC" w:rsidRPr="005D6EE8" w:rsidRDefault="00144BFC" w:rsidP="00144BFC">
      <w:pPr>
        <w:spacing w:before="0" w:after="0"/>
        <w:ind w:left="284"/>
        <w:jc w:val="both"/>
        <w:rPr>
          <w:b/>
          <w:i/>
          <w:color w:val="000000"/>
        </w:rPr>
      </w:pPr>
      <w:r w:rsidRPr="005D6EE8">
        <w:rPr>
          <w:color w:val="000000"/>
        </w:rPr>
        <w:t>ОГРН:</w:t>
      </w:r>
      <w:r w:rsidRPr="005D6EE8">
        <w:rPr>
          <w:b/>
          <w:i/>
          <w:color w:val="000000"/>
        </w:rPr>
        <w:t xml:space="preserve"> 1027700043502</w:t>
      </w:r>
    </w:p>
    <w:p w:rsidR="00144BFC" w:rsidRPr="005D6EE8" w:rsidRDefault="00144BFC" w:rsidP="00144BFC">
      <w:pPr>
        <w:spacing w:before="0" w:after="0"/>
        <w:ind w:left="284"/>
        <w:jc w:val="both"/>
        <w:rPr>
          <w:b/>
          <w:i/>
          <w:color w:val="000000"/>
        </w:rPr>
      </w:pPr>
      <w:r w:rsidRPr="005D6EE8">
        <w:rPr>
          <w:color w:val="000000"/>
        </w:rPr>
        <w:t>Сумма дебиторской задолженности</w:t>
      </w:r>
      <w:r w:rsidRPr="005D6EE8">
        <w:rPr>
          <w:b/>
          <w:i/>
          <w:color w:val="000000"/>
        </w:rPr>
        <w:t xml:space="preserve">: </w:t>
      </w:r>
      <w:r w:rsidR="00571E54">
        <w:rPr>
          <w:b/>
          <w:i/>
          <w:color w:val="000000"/>
        </w:rPr>
        <w:t>14 023 539 681,02</w:t>
      </w:r>
      <w:r w:rsidRPr="005D6EE8">
        <w:rPr>
          <w:b/>
          <w:i/>
          <w:color w:val="000000"/>
        </w:rPr>
        <w:t xml:space="preserve"> руб.</w:t>
      </w:r>
    </w:p>
    <w:p w:rsidR="00144BFC" w:rsidRPr="005D6EE8" w:rsidRDefault="00144BFC" w:rsidP="00144BFC">
      <w:pPr>
        <w:spacing w:before="0" w:after="0"/>
        <w:ind w:left="284"/>
        <w:jc w:val="both"/>
        <w:rPr>
          <w:b/>
          <w:i/>
          <w:color w:val="000000"/>
        </w:rPr>
      </w:pPr>
      <w:r w:rsidRPr="005D6EE8">
        <w:rPr>
          <w:color w:val="000000"/>
        </w:rPr>
        <w:t xml:space="preserve">Размер и условия просроченной дебиторской задолженности (процентная ставка, штрафные санкции, пени):  </w:t>
      </w:r>
      <w:r w:rsidRPr="005D6EE8">
        <w:rPr>
          <w:b/>
          <w:i/>
          <w:color w:val="000000"/>
        </w:rPr>
        <w:t>просроченная задолженность отсутствует</w:t>
      </w:r>
    </w:p>
    <w:p w:rsidR="00144BFC" w:rsidRPr="005D6EE8" w:rsidRDefault="00144BFC" w:rsidP="00144BFC">
      <w:pPr>
        <w:spacing w:before="0" w:after="0"/>
        <w:ind w:left="284"/>
        <w:jc w:val="both"/>
        <w:rPr>
          <w:b/>
          <w:i/>
          <w:color w:val="000000"/>
        </w:rPr>
      </w:pPr>
      <w:r w:rsidRPr="005D6EE8">
        <w:rPr>
          <w:color w:val="000000"/>
        </w:rPr>
        <w:t xml:space="preserve">Дебитор является аффилированным лицом эмитента: </w:t>
      </w:r>
      <w:r w:rsidRPr="005D6EE8">
        <w:rPr>
          <w:b/>
          <w:i/>
          <w:color w:val="000000"/>
        </w:rPr>
        <w:t>да</w:t>
      </w:r>
    </w:p>
    <w:p w:rsidR="00144BFC" w:rsidRPr="005D6EE8" w:rsidRDefault="00144BFC" w:rsidP="00144BFC">
      <w:pPr>
        <w:spacing w:before="0" w:after="0"/>
        <w:ind w:left="284"/>
        <w:jc w:val="both"/>
        <w:rPr>
          <w:b/>
          <w:i/>
          <w:color w:val="000000"/>
        </w:rPr>
      </w:pPr>
      <w:r w:rsidRPr="005D6EE8">
        <w:rPr>
          <w:color w:val="000000"/>
        </w:rPr>
        <w:t>Доля участия эмитента в уставном капитале аффилированного лица – коммерческой организации, %:</w:t>
      </w:r>
      <w:r w:rsidRPr="005D6EE8">
        <w:rPr>
          <w:b/>
          <w:i/>
          <w:color w:val="000000"/>
        </w:rPr>
        <w:t xml:space="preserve"> 0</w:t>
      </w:r>
    </w:p>
    <w:p w:rsidR="00144BFC" w:rsidRPr="005D6EE8" w:rsidRDefault="00144BFC" w:rsidP="00144BFC">
      <w:pPr>
        <w:spacing w:before="0" w:after="0"/>
        <w:ind w:left="284"/>
        <w:jc w:val="both"/>
        <w:rPr>
          <w:b/>
          <w:i/>
          <w:color w:val="000000"/>
        </w:rPr>
      </w:pPr>
      <w:r w:rsidRPr="005D6EE8">
        <w:rPr>
          <w:color w:val="000000"/>
        </w:rPr>
        <w:t>Доля  обыкновенных акций эмитента, принадлежащих эмитенту, %:</w:t>
      </w:r>
      <w:r w:rsidRPr="005D6EE8">
        <w:rPr>
          <w:b/>
          <w:i/>
          <w:color w:val="000000"/>
        </w:rPr>
        <w:t xml:space="preserve"> 0</w:t>
      </w:r>
    </w:p>
    <w:p w:rsidR="00144BFC" w:rsidRPr="005D6EE8" w:rsidRDefault="00144BFC" w:rsidP="00144BFC">
      <w:pPr>
        <w:spacing w:before="0" w:after="0"/>
        <w:ind w:left="284"/>
        <w:jc w:val="both"/>
        <w:rPr>
          <w:b/>
          <w:i/>
          <w:color w:val="000000"/>
        </w:rPr>
      </w:pPr>
      <w:r w:rsidRPr="005D6EE8">
        <w:rPr>
          <w:color w:val="000000"/>
        </w:rPr>
        <w:t>Доля участия аффилированного лица в уставном капитале эмитента, %:</w:t>
      </w:r>
      <w:r w:rsidRPr="005D6EE8">
        <w:rPr>
          <w:b/>
          <w:i/>
          <w:color w:val="000000"/>
        </w:rPr>
        <w:t xml:space="preserve"> 0</w:t>
      </w:r>
    </w:p>
    <w:p w:rsidR="00144BFC" w:rsidRDefault="00144BFC" w:rsidP="00144BFC">
      <w:pPr>
        <w:spacing w:before="0" w:after="0"/>
        <w:ind w:left="284"/>
        <w:jc w:val="both"/>
        <w:rPr>
          <w:b/>
          <w:i/>
          <w:color w:val="000000"/>
        </w:rPr>
      </w:pPr>
      <w:r w:rsidRPr="005D6EE8">
        <w:rPr>
          <w:color w:val="000000"/>
        </w:rPr>
        <w:t>Доля обыкновенных акций эмитента, принадлежащих аффилированному лицу, %:</w:t>
      </w:r>
      <w:r w:rsidRPr="005D6EE8">
        <w:rPr>
          <w:b/>
          <w:i/>
          <w:color w:val="000000"/>
        </w:rPr>
        <w:t xml:space="preserve"> 0</w:t>
      </w:r>
    </w:p>
    <w:p w:rsidR="00BF09A6" w:rsidRPr="00592057" w:rsidRDefault="00BF09A6" w:rsidP="00BF09A6">
      <w:pPr>
        <w:pStyle w:val="1"/>
      </w:pPr>
      <w:bookmarkStart w:id="87" w:name="_Toc489611601"/>
      <w:r w:rsidRPr="00592057">
        <w:lastRenderedPageBreak/>
        <w:t>VII. Бухгалтерская (финансовая) отчетность эмитента и иная финансовая информация</w:t>
      </w:r>
      <w:bookmarkEnd w:id="87"/>
    </w:p>
    <w:p w:rsidR="00BF09A6" w:rsidRDefault="00BF09A6" w:rsidP="00BF09A6">
      <w:pPr>
        <w:pStyle w:val="20"/>
      </w:pPr>
      <w:bookmarkStart w:id="88" w:name="_Toc489611602"/>
      <w:r w:rsidRPr="00EF2359">
        <w:t>7.1. Годовая бухгалтерская (финансовая) отчетность эмитента</w:t>
      </w:r>
      <w:bookmarkEnd w:id="88"/>
    </w:p>
    <w:p w:rsidR="0022564A" w:rsidRPr="00AC4D63" w:rsidRDefault="0022564A" w:rsidP="0022564A">
      <w:pPr>
        <w:widowControl/>
        <w:spacing w:before="0" w:after="0"/>
        <w:ind w:firstLine="142"/>
        <w:jc w:val="both"/>
        <w:rPr>
          <w:b/>
          <w:i/>
        </w:rPr>
      </w:pPr>
      <w:r w:rsidRPr="00A96CF8">
        <w:rPr>
          <w:b/>
          <w:i/>
        </w:rPr>
        <w:t>Не указывается в данном отчетном квартале.</w:t>
      </w:r>
    </w:p>
    <w:p w:rsidR="00BF09A6" w:rsidRPr="00EF2359" w:rsidRDefault="00BF09A6" w:rsidP="00BF09A6">
      <w:pPr>
        <w:pStyle w:val="20"/>
        <w:rPr>
          <w:rFonts w:eastAsiaTheme="minorEastAsia"/>
          <w:bCs w:val="0"/>
        </w:rPr>
      </w:pPr>
      <w:bookmarkStart w:id="89" w:name="_Toc489611603"/>
      <w:r w:rsidRPr="003D330C">
        <w:rPr>
          <w:rFonts w:eastAsiaTheme="minorEastAsia"/>
          <w:bCs w:val="0"/>
        </w:rPr>
        <w:t>7.2. Промежуточная бухгалтерская (финансовая) отчетность эмитента</w:t>
      </w:r>
      <w:bookmarkEnd w:id="89"/>
    </w:p>
    <w:p w:rsidR="00F11700" w:rsidRPr="003F6AE6" w:rsidRDefault="00F11700" w:rsidP="00F11700">
      <w:pPr>
        <w:pStyle w:val="Headingbalance"/>
      </w:pPr>
      <w:r w:rsidRPr="003F6AE6">
        <w:t>Бухгалтерский баланс</w:t>
      </w:r>
    </w:p>
    <w:p w:rsidR="00F11700" w:rsidRPr="003F6AE6" w:rsidRDefault="00F11700" w:rsidP="00F11700">
      <w:pPr>
        <w:jc w:val="center"/>
        <w:rPr>
          <w:b/>
          <w:bCs/>
        </w:rPr>
      </w:pPr>
      <w:r w:rsidRPr="003F6AE6">
        <w:rPr>
          <w:b/>
          <w:bCs/>
        </w:rPr>
        <w:t xml:space="preserve">на </w:t>
      </w:r>
      <w:r w:rsidRPr="003F6AE6">
        <w:rPr>
          <w:b/>
          <w:bCs/>
          <w:u w:val="single"/>
        </w:rPr>
        <w:t>3</w:t>
      </w:r>
      <w:r w:rsidR="0022564A">
        <w:rPr>
          <w:b/>
          <w:bCs/>
          <w:u w:val="single"/>
        </w:rPr>
        <w:t>0</w:t>
      </w:r>
      <w:r w:rsidRPr="003F6AE6">
        <w:rPr>
          <w:b/>
          <w:bCs/>
          <w:u w:val="single"/>
        </w:rPr>
        <w:t xml:space="preserve"> </w:t>
      </w:r>
      <w:r w:rsidR="0022564A">
        <w:rPr>
          <w:b/>
          <w:bCs/>
          <w:u w:val="single"/>
        </w:rPr>
        <w:t xml:space="preserve">июня </w:t>
      </w:r>
      <w:r w:rsidRPr="003F6AE6">
        <w:rPr>
          <w:b/>
          <w:bCs/>
        </w:rPr>
        <w:t>20</w:t>
      </w:r>
      <w:r w:rsidRPr="003F6AE6">
        <w:rPr>
          <w:b/>
          <w:bCs/>
          <w:u w:val="single"/>
        </w:rPr>
        <w:t>1</w:t>
      </w:r>
      <w:r w:rsidR="00742CA2" w:rsidRPr="003F6AE6">
        <w:rPr>
          <w:b/>
          <w:bCs/>
          <w:u w:val="single"/>
        </w:rPr>
        <w:t>7</w:t>
      </w:r>
      <w:r w:rsidRPr="003F6AE6">
        <w:rPr>
          <w:b/>
          <w:bCs/>
        </w:rPr>
        <w:t xml:space="preserve"> г.</w:t>
      </w:r>
    </w:p>
    <w:tbl>
      <w:tblPr>
        <w:tblW w:w="9570" w:type="dxa"/>
        <w:tblLayout w:type="fixed"/>
        <w:tblCellMar>
          <w:left w:w="72" w:type="dxa"/>
          <w:right w:w="72" w:type="dxa"/>
        </w:tblCellMar>
        <w:tblLook w:val="04A0" w:firstRow="1" w:lastRow="0" w:firstColumn="1" w:lastColumn="0" w:noHBand="0" w:noVBand="1"/>
      </w:tblPr>
      <w:tblGrid>
        <w:gridCol w:w="6309"/>
        <w:gridCol w:w="1560"/>
        <w:gridCol w:w="526"/>
        <w:gridCol w:w="324"/>
        <w:gridCol w:w="203"/>
        <w:gridCol w:w="648"/>
      </w:tblGrid>
      <w:tr w:rsidR="00F11700" w:rsidRPr="003F6AE6" w:rsidTr="000A56E9">
        <w:tc>
          <w:tcPr>
            <w:tcW w:w="6309" w:type="dxa"/>
          </w:tcPr>
          <w:p w:rsidR="00F11700" w:rsidRPr="003F6AE6" w:rsidRDefault="00F11700" w:rsidP="009A0677">
            <w:pPr>
              <w:spacing w:line="276" w:lineRule="auto"/>
            </w:pPr>
          </w:p>
        </w:tc>
        <w:tc>
          <w:tcPr>
            <w:tcW w:w="1560" w:type="dxa"/>
          </w:tcPr>
          <w:p w:rsidR="00F11700" w:rsidRPr="003F6AE6" w:rsidRDefault="00F11700" w:rsidP="009A0677">
            <w:pPr>
              <w:spacing w:line="276" w:lineRule="auto"/>
            </w:pPr>
          </w:p>
        </w:tc>
        <w:tc>
          <w:tcPr>
            <w:tcW w:w="1701" w:type="dxa"/>
            <w:gridSpan w:val="4"/>
            <w:tcBorders>
              <w:top w:val="single" w:sz="6" w:space="0" w:color="auto"/>
              <w:left w:val="single" w:sz="6" w:space="0" w:color="auto"/>
              <w:bottom w:val="single" w:sz="6" w:space="0" w:color="auto"/>
              <w:right w:val="single" w:sz="6" w:space="0" w:color="auto"/>
            </w:tcBorders>
            <w:hideMark/>
          </w:tcPr>
          <w:p w:rsidR="00F11700" w:rsidRPr="003F6AE6" w:rsidRDefault="00F11700" w:rsidP="009A0677">
            <w:pPr>
              <w:spacing w:line="276" w:lineRule="auto"/>
              <w:jc w:val="center"/>
            </w:pPr>
            <w:r w:rsidRPr="003F6AE6">
              <w:t>Коды</w:t>
            </w:r>
          </w:p>
        </w:tc>
      </w:tr>
      <w:tr w:rsidR="00F11700" w:rsidRPr="003F6AE6" w:rsidTr="000A56E9">
        <w:tc>
          <w:tcPr>
            <w:tcW w:w="7869" w:type="dxa"/>
            <w:gridSpan w:val="2"/>
            <w:hideMark/>
          </w:tcPr>
          <w:p w:rsidR="00F11700" w:rsidRPr="003F6AE6" w:rsidRDefault="00F11700" w:rsidP="009A0677">
            <w:pPr>
              <w:spacing w:line="276" w:lineRule="auto"/>
              <w:jc w:val="right"/>
            </w:pPr>
            <w:r w:rsidRPr="003F6AE6">
              <w:t>Форма по ОКУД</w:t>
            </w:r>
          </w:p>
        </w:tc>
        <w:tc>
          <w:tcPr>
            <w:tcW w:w="1701" w:type="dxa"/>
            <w:gridSpan w:val="4"/>
            <w:tcBorders>
              <w:top w:val="single" w:sz="6" w:space="0" w:color="auto"/>
              <w:left w:val="single" w:sz="6" w:space="0" w:color="auto"/>
              <w:bottom w:val="single" w:sz="6" w:space="0" w:color="auto"/>
              <w:right w:val="single" w:sz="6" w:space="0" w:color="auto"/>
            </w:tcBorders>
            <w:hideMark/>
          </w:tcPr>
          <w:p w:rsidR="00F11700" w:rsidRPr="003F6AE6" w:rsidRDefault="00F11700" w:rsidP="009A0677">
            <w:pPr>
              <w:spacing w:line="276" w:lineRule="auto"/>
              <w:jc w:val="center"/>
              <w:rPr>
                <w:b/>
                <w:bCs/>
              </w:rPr>
            </w:pPr>
            <w:r w:rsidRPr="003F6AE6">
              <w:rPr>
                <w:b/>
                <w:bCs/>
              </w:rPr>
              <w:t>710001</w:t>
            </w:r>
          </w:p>
        </w:tc>
      </w:tr>
      <w:tr w:rsidR="000A56E9" w:rsidRPr="003F6AE6" w:rsidTr="000A56E9">
        <w:tc>
          <w:tcPr>
            <w:tcW w:w="6309" w:type="dxa"/>
          </w:tcPr>
          <w:p w:rsidR="000A56E9" w:rsidRPr="003F6AE6" w:rsidRDefault="000A56E9" w:rsidP="009A0677">
            <w:pPr>
              <w:spacing w:line="276" w:lineRule="auto"/>
            </w:pPr>
          </w:p>
        </w:tc>
        <w:tc>
          <w:tcPr>
            <w:tcW w:w="1560" w:type="dxa"/>
            <w:hideMark/>
          </w:tcPr>
          <w:p w:rsidR="000A56E9" w:rsidRPr="003F6AE6" w:rsidRDefault="000A56E9" w:rsidP="009A0677">
            <w:pPr>
              <w:spacing w:line="276" w:lineRule="auto"/>
              <w:jc w:val="right"/>
            </w:pPr>
            <w:r w:rsidRPr="003F6AE6">
              <w:t>Дата</w:t>
            </w:r>
          </w:p>
        </w:tc>
        <w:tc>
          <w:tcPr>
            <w:tcW w:w="526" w:type="dxa"/>
            <w:tcBorders>
              <w:top w:val="single" w:sz="6" w:space="0" w:color="auto"/>
              <w:left w:val="single" w:sz="6" w:space="0" w:color="auto"/>
              <w:bottom w:val="single" w:sz="6" w:space="0" w:color="auto"/>
              <w:right w:val="single" w:sz="6" w:space="0" w:color="auto"/>
            </w:tcBorders>
            <w:hideMark/>
          </w:tcPr>
          <w:p w:rsidR="000A56E9" w:rsidRPr="003F6AE6" w:rsidRDefault="0022564A" w:rsidP="009A0677">
            <w:pPr>
              <w:spacing w:line="276" w:lineRule="auto"/>
              <w:jc w:val="center"/>
              <w:rPr>
                <w:b/>
                <w:bCs/>
              </w:rPr>
            </w:pPr>
            <w:r>
              <w:rPr>
                <w:b/>
                <w:bCs/>
              </w:rPr>
              <w:t>30</w:t>
            </w:r>
          </w:p>
        </w:tc>
        <w:tc>
          <w:tcPr>
            <w:tcW w:w="527" w:type="dxa"/>
            <w:gridSpan w:val="2"/>
            <w:tcBorders>
              <w:top w:val="single" w:sz="6" w:space="0" w:color="auto"/>
              <w:left w:val="single" w:sz="6" w:space="0" w:color="auto"/>
              <w:bottom w:val="single" w:sz="6" w:space="0" w:color="auto"/>
              <w:right w:val="single" w:sz="6" w:space="0" w:color="auto"/>
            </w:tcBorders>
          </w:tcPr>
          <w:p w:rsidR="000A56E9" w:rsidRPr="003F6AE6" w:rsidRDefault="000A56E9" w:rsidP="0022564A">
            <w:pPr>
              <w:spacing w:line="276" w:lineRule="auto"/>
              <w:jc w:val="center"/>
              <w:rPr>
                <w:b/>
                <w:bCs/>
              </w:rPr>
            </w:pPr>
            <w:r w:rsidRPr="003F6AE6">
              <w:rPr>
                <w:b/>
                <w:bCs/>
              </w:rPr>
              <w:t>0</w:t>
            </w:r>
            <w:r w:rsidR="0022564A">
              <w:rPr>
                <w:b/>
                <w:bCs/>
              </w:rPr>
              <w:t>6</w:t>
            </w:r>
          </w:p>
        </w:tc>
        <w:tc>
          <w:tcPr>
            <w:tcW w:w="648" w:type="dxa"/>
            <w:tcBorders>
              <w:top w:val="single" w:sz="6" w:space="0" w:color="auto"/>
              <w:left w:val="single" w:sz="6" w:space="0" w:color="auto"/>
              <w:bottom w:val="single" w:sz="6" w:space="0" w:color="auto"/>
              <w:right w:val="single" w:sz="6" w:space="0" w:color="auto"/>
            </w:tcBorders>
          </w:tcPr>
          <w:p w:rsidR="000A56E9" w:rsidRPr="003F6AE6" w:rsidRDefault="000A56E9" w:rsidP="009A0677">
            <w:pPr>
              <w:spacing w:line="276" w:lineRule="auto"/>
              <w:jc w:val="center"/>
              <w:rPr>
                <w:b/>
                <w:bCs/>
              </w:rPr>
            </w:pPr>
            <w:r w:rsidRPr="003F6AE6">
              <w:rPr>
                <w:b/>
                <w:bCs/>
              </w:rPr>
              <w:t>2017</w:t>
            </w:r>
          </w:p>
        </w:tc>
      </w:tr>
      <w:tr w:rsidR="00F11700" w:rsidRPr="003F6AE6" w:rsidTr="000A56E9">
        <w:tc>
          <w:tcPr>
            <w:tcW w:w="6309" w:type="dxa"/>
            <w:hideMark/>
          </w:tcPr>
          <w:p w:rsidR="00F11700" w:rsidRPr="003F6AE6" w:rsidRDefault="00F11700" w:rsidP="009A0677">
            <w:pPr>
              <w:spacing w:line="276" w:lineRule="auto"/>
              <w:rPr>
                <w:b/>
                <w:bCs/>
              </w:rPr>
            </w:pPr>
            <w:r w:rsidRPr="003F6AE6">
              <w:t>Организация:</w:t>
            </w:r>
            <w:r w:rsidRPr="003F6AE6">
              <w:rPr>
                <w:b/>
                <w:bCs/>
              </w:rPr>
              <w:t xml:space="preserve"> Публичное акционерное общество "Саратовский нефтеперерабатывающий завод"</w:t>
            </w:r>
          </w:p>
        </w:tc>
        <w:tc>
          <w:tcPr>
            <w:tcW w:w="1560" w:type="dxa"/>
            <w:hideMark/>
          </w:tcPr>
          <w:p w:rsidR="00F11700" w:rsidRPr="003F6AE6" w:rsidRDefault="00F11700" w:rsidP="009A0677">
            <w:pPr>
              <w:spacing w:line="276" w:lineRule="auto"/>
              <w:jc w:val="right"/>
            </w:pPr>
            <w:r w:rsidRPr="003F6AE6">
              <w:t>по ОКПО</w:t>
            </w:r>
          </w:p>
        </w:tc>
        <w:tc>
          <w:tcPr>
            <w:tcW w:w="1701" w:type="dxa"/>
            <w:gridSpan w:val="4"/>
            <w:tcBorders>
              <w:top w:val="single" w:sz="6" w:space="0" w:color="auto"/>
              <w:left w:val="single" w:sz="6" w:space="0" w:color="auto"/>
              <w:bottom w:val="single" w:sz="6" w:space="0" w:color="auto"/>
              <w:right w:val="single" w:sz="6" w:space="0" w:color="auto"/>
            </w:tcBorders>
            <w:hideMark/>
          </w:tcPr>
          <w:p w:rsidR="00F11700" w:rsidRPr="003F6AE6" w:rsidRDefault="00F11700" w:rsidP="009A0677">
            <w:pPr>
              <w:spacing w:line="276" w:lineRule="auto"/>
              <w:jc w:val="center"/>
              <w:rPr>
                <w:b/>
                <w:bCs/>
              </w:rPr>
            </w:pPr>
            <w:r w:rsidRPr="003F6AE6">
              <w:rPr>
                <w:b/>
                <w:bCs/>
              </w:rPr>
              <w:t>05766646</w:t>
            </w:r>
          </w:p>
        </w:tc>
      </w:tr>
      <w:tr w:rsidR="00F11700" w:rsidRPr="003F6AE6" w:rsidTr="000A56E9">
        <w:tc>
          <w:tcPr>
            <w:tcW w:w="6309" w:type="dxa"/>
            <w:hideMark/>
          </w:tcPr>
          <w:p w:rsidR="00F11700" w:rsidRPr="003F6AE6" w:rsidRDefault="00F11700" w:rsidP="009A0677">
            <w:pPr>
              <w:spacing w:line="276" w:lineRule="auto"/>
            </w:pPr>
            <w:r w:rsidRPr="003F6AE6">
              <w:t>Идентификационный номер налогоплательщика</w:t>
            </w:r>
          </w:p>
        </w:tc>
        <w:tc>
          <w:tcPr>
            <w:tcW w:w="1560" w:type="dxa"/>
            <w:hideMark/>
          </w:tcPr>
          <w:p w:rsidR="00F11700" w:rsidRPr="003F6AE6" w:rsidRDefault="00F11700" w:rsidP="009A0677">
            <w:pPr>
              <w:spacing w:line="276" w:lineRule="auto"/>
              <w:jc w:val="right"/>
            </w:pPr>
            <w:r w:rsidRPr="003F6AE6">
              <w:t>ИНН</w:t>
            </w:r>
          </w:p>
        </w:tc>
        <w:tc>
          <w:tcPr>
            <w:tcW w:w="1701" w:type="dxa"/>
            <w:gridSpan w:val="4"/>
            <w:tcBorders>
              <w:top w:val="single" w:sz="6" w:space="0" w:color="auto"/>
              <w:left w:val="single" w:sz="6" w:space="0" w:color="auto"/>
              <w:bottom w:val="single" w:sz="6" w:space="0" w:color="auto"/>
              <w:right w:val="single" w:sz="6" w:space="0" w:color="auto"/>
            </w:tcBorders>
            <w:hideMark/>
          </w:tcPr>
          <w:p w:rsidR="00F11700" w:rsidRPr="003F6AE6" w:rsidRDefault="00F11700" w:rsidP="009A0677">
            <w:pPr>
              <w:spacing w:line="276" w:lineRule="auto"/>
              <w:jc w:val="center"/>
              <w:rPr>
                <w:b/>
                <w:bCs/>
              </w:rPr>
            </w:pPr>
            <w:r w:rsidRPr="003F6AE6">
              <w:rPr>
                <w:b/>
                <w:bCs/>
              </w:rPr>
              <w:t>6451114900</w:t>
            </w:r>
          </w:p>
        </w:tc>
      </w:tr>
      <w:tr w:rsidR="00F11700" w:rsidRPr="003F6AE6" w:rsidTr="000A56E9">
        <w:tc>
          <w:tcPr>
            <w:tcW w:w="6309" w:type="dxa"/>
            <w:hideMark/>
          </w:tcPr>
          <w:p w:rsidR="00F11700" w:rsidRPr="003F6AE6" w:rsidRDefault="00F11700" w:rsidP="009A0677">
            <w:pPr>
              <w:spacing w:line="276" w:lineRule="auto"/>
              <w:rPr>
                <w:b/>
                <w:bCs/>
              </w:rPr>
            </w:pPr>
            <w:r w:rsidRPr="003F6AE6">
              <w:t>Вид экономической деятельности:</w:t>
            </w:r>
            <w:r w:rsidRPr="003F6AE6">
              <w:rPr>
                <w:b/>
                <w:bCs/>
              </w:rPr>
              <w:t xml:space="preserve"> Производство нефтепродуктов</w:t>
            </w:r>
          </w:p>
        </w:tc>
        <w:tc>
          <w:tcPr>
            <w:tcW w:w="1560" w:type="dxa"/>
            <w:hideMark/>
          </w:tcPr>
          <w:p w:rsidR="00F11700" w:rsidRPr="003F6AE6" w:rsidRDefault="00F11700" w:rsidP="009A0677">
            <w:pPr>
              <w:spacing w:line="276" w:lineRule="auto"/>
              <w:jc w:val="right"/>
            </w:pPr>
            <w:r w:rsidRPr="003F6AE6">
              <w:t>по ОКВЭД</w:t>
            </w:r>
          </w:p>
        </w:tc>
        <w:tc>
          <w:tcPr>
            <w:tcW w:w="1701" w:type="dxa"/>
            <w:gridSpan w:val="4"/>
            <w:tcBorders>
              <w:top w:val="single" w:sz="6" w:space="0" w:color="auto"/>
              <w:left w:val="single" w:sz="6" w:space="0" w:color="auto"/>
              <w:bottom w:val="single" w:sz="6" w:space="0" w:color="auto"/>
              <w:right w:val="single" w:sz="6" w:space="0" w:color="auto"/>
            </w:tcBorders>
            <w:hideMark/>
          </w:tcPr>
          <w:p w:rsidR="00F11700" w:rsidRPr="003F6AE6" w:rsidRDefault="00CA33B7" w:rsidP="009A0677">
            <w:pPr>
              <w:spacing w:line="276" w:lineRule="auto"/>
              <w:jc w:val="center"/>
              <w:rPr>
                <w:b/>
                <w:bCs/>
              </w:rPr>
            </w:pPr>
            <w:r w:rsidRPr="003F6AE6">
              <w:rPr>
                <w:b/>
                <w:bCs/>
              </w:rPr>
              <w:t>19</w:t>
            </w:r>
            <w:r w:rsidR="00F11700" w:rsidRPr="003F6AE6">
              <w:rPr>
                <w:b/>
                <w:bCs/>
              </w:rPr>
              <w:t>.20</w:t>
            </w:r>
          </w:p>
        </w:tc>
      </w:tr>
      <w:tr w:rsidR="00CA33B7" w:rsidRPr="003F6AE6" w:rsidTr="009A0677">
        <w:tc>
          <w:tcPr>
            <w:tcW w:w="6309" w:type="dxa"/>
            <w:hideMark/>
          </w:tcPr>
          <w:p w:rsidR="00CA33B7" w:rsidRPr="003F6AE6" w:rsidRDefault="00CA33B7" w:rsidP="009A0677">
            <w:pPr>
              <w:spacing w:line="276" w:lineRule="auto"/>
              <w:rPr>
                <w:b/>
                <w:bCs/>
              </w:rPr>
            </w:pPr>
            <w:r w:rsidRPr="003F6AE6">
              <w:t xml:space="preserve">Организационно-правовая форма / </w:t>
            </w:r>
            <w:proofErr w:type="gramStart"/>
            <w:r w:rsidRPr="003F6AE6">
              <w:t>форма</w:t>
            </w:r>
            <w:proofErr w:type="gramEnd"/>
            <w:r w:rsidRPr="003F6AE6">
              <w:t xml:space="preserve"> собственности:</w:t>
            </w:r>
            <w:r w:rsidR="00F30C3B">
              <w:rPr>
                <w:b/>
                <w:bCs/>
              </w:rPr>
              <w:t xml:space="preserve"> П</w:t>
            </w:r>
            <w:r w:rsidRPr="003F6AE6">
              <w:rPr>
                <w:b/>
                <w:bCs/>
              </w:rPr>
              <w:t>убличное акционерное общество / Совместная частная собственность</w:t>
            </w:r>
          </w:p>
        </w:tc>
        <w:tc>
          <w:tcPr>
            <w:tcW w:w="1560" w:type="dxa"/>
            <w:hideMark/>
          </w:tcPr>
          <w:p w:rsidR="00CA33B7" w:rsidRPr="003F6AE6" w:rsidRDefault="00CA33B7" w:rsidP="009A0677">
            <w:pPr>
              <w:spacing w:line="276" w:lineRule="auto"/>
              <w:jc w:val="right"/>
            </w:pPr>
            <w:r w:rsidRPr="003F6AE6">
              <w:t>по ОКОПФ / ОКФС</w:t>
            </w:r>
          </w:p>
        </w:tc>
        <w:tc>
          <w:tcPr>
            <w:tcW w:w="850" w:type="dxa"/>
            <w:gridSpan w:val="2"/>
            <w:tcBorders>
              <w:top w:val="single" w:sz="6" w:space="0" w:color="auto"/>
              <w:left w:val="single" w:sz="6" w:space="0" w:color="auto"/>
              <w:bottom w:val="single" w:sz="6" w:space="0" w:color="auto"/>
              <w:right w:val="single" w:sz="6" w:space="0" w:color="auto"/>
            </w:tcBorders>
            <w:hideMark/>
          </w:tcPr>
          <w:p w:rsidR="00CA33B7" w:rsidRPr="003F6AE6" w:rsidRDefault="00CA33B7" w:rsidP="00CA33B7">
            <w:pPr>
              <w:spacing w:line="276" w:lineRule="auto"/>
              <w:jc w:val="center"/>
              <w:rPr>
                <w:b/>
                <w:bCs/>
              </w:rPr>
            </w:pPr>
            <w:r w:rsidRPr="003F6AE6">
              <w:rPr>
                <w:b/>
                <w:bCs/>
              </w:rPr>
              <w:t xml:space="preserve">12247 </w:t>
            </w:r>
          </w:p>
        </w:tc>
        <w:tc>
          <w:tcPr>
            <w:tcW w:w="851" w:type="dxa"/>
            <w:gridSpan w:val="2"/>
            <w:tcBorders>
              <w:top w:val="single" w:sz="6" w:space="0" w:color="auto"/>
              <w:left w:val="single" w:sz="6" w:space="0" w:color="auto"/>
              <w:bottom w:val="single" w:sz="6" w:space="0" w:color="auto"/>
              <w:right w:val="single" w:sz="6" w:space="0" w:color="auto"/>
            </w:tcBorders>
          </w:tcPr>
          <w:p w:rsidR="00CA33B7" w:rsidRPr="003F6AE6" w:rsidRDefault="00CA33B7" w:rsidP="009A0677">
            <w:pPr>
              <w:spacing w:line="276" w:lineRule="auto"/>
              <w:jc w:val="center"/>
              <w:rPr>
                <w:b/>
                <w:bCs/>
              </w:rPr>
            </w:pPr>
            <w:r w:rsidRPr="003F6AE6">
              <w:rPr>
                <w:b/>
                <w:bCs/>
              </w:rPr>
              <w:t>16</w:t>
            </w:r>
          </w:p>
        </w:tc>
      </w:tr>
      <w:tr w:rsidR="00F11700" w:rsidRPr="003F6AE6" w:rsidTr="000A56E9">
        <w:tc>
          <w:tcPr>
            <w:tcW w:w="6309" w:type="dxa"/>
            <w:hideMark/>
          </w:tcPr>
          <w:p w:rsidR="00F11700" w:rsidRPr="003F6AE6" w:rsidRDefault="00F11700" w:rsidP="009A0677">
            <w:pPr>
              <w:spacing w:line="276" w:lineRule="auto"/>
              <w:rPr>
                <w:b/>
                <w:bCs/>
              </w:rPr>
            </w:pPr>
            <w:r w:rsidRPr="003F6AE6">
              <w:t>Единица измерения:</w:t>
            </w:r>
            <w:r w:rsidRPr="003F6AE6">
              <w:rPr>
                <w:b/>
                <w:bCs/>
              </w:rPr>
              <w:t xml:space="preserve"> тыс. руб.</w:t>
            </w:r>
          </w:p>
        </w:tc>
        <w:tc>
          <w:tcPr>
            <w:tcW w:w="1560" w:type="dxa"/>
            <w:hideMark/>
          </w:tcPr>
          <w:p w:rsidR="00F11700" w:rsidRPr="003F6AE6" w:rsidRDefault="00F11700" w:rsidP="009A0677">
            <w:pPr>
              <w:spacing w:line="276" w:lineRule="auto"/>
              <w:jc w:val="right"/>
            </w:pPr>
            <w:r w:rsidRPr="003F6AE6">
              <w:t>по ОКЕИ</w:t>
            </w:r>
          </w:p>
        </w:tc>
        <w:tc>
          <w:tcPr>
            <w:tcW w:w="1701" w:type="dxa"/>
            <w:gridSpan w:val="4"/>
            <w:tcBorders>
              <w:top w:val="single" w:sz="6" w:space="0" w:color="auto"/>
              <w:left w:val="single" w:sz="6" w:space="0" w:color="auto"/>
              <w:bottom w:val="single" w:sz="6" w:space="0" w:color="auto"/>
              <w:right w:val="single" w:sz="6" w:space="0" w:color="auto"/>
            </w:tcBorders>
            <w:hideMark/>
          </w:tcPr>
          <w:p w:rsidR="00F11700" w:rsidRPr="003F6AE6" w:rsidRDefault="00F11700" w:rsidP="009A0677">
            <w:pPr>
              <w:spacing w:line="276" w:lineRule="auto"/>
              <w:jc w:val="center"/>
              <w:rPr>
                <w:b/>
                <w:bCs/>
              </w:rPr>
            </w:pPr>
            <w:r w:rsidRPr="003F6AE6">
              <w:rPr>
                <w:b/>
                <w:bCs/>
              </w:rPr>
              <w:t>384</w:t>
            </w:r>
          </w:p>
        </w:tc>
      </w:tr>
      <w:tr w:rsidR="00F11700" w:rsidRPr="003F6AE6" w:rsidTr="000A56E9">
        <w:tc>
          <w:tcPr>
            <w:tcW w:w="6309" w:type="dxa"/>
            <w:hideMark/>
          </w:tcPr>
          <w:p w:rsidR="00F11700" w:rsidRPr="003F6AE6" w:rsidRDefault="00F11700" w:rsidP="009A0677">
            <w:pPr>
              <w:spacing w:line="276" w:lineRule="auto"/>
              <w:rPr>
                <w:b/>
                <w:bCs/>
              </w:rPr>
            </w:pPr>
            <w:r w:rsidRPr="003F6AE6">
              <w:t>Местонахождение (адрес):</w:t>
            </w:r>
            <w:r w:rsidRPr="003F6AE6">
              <w:rPr>
                <w:b/>
                <w:bCs/>
              </w:rPr>
              <w:t xml:space="preserve"> Российская Федерация, 410022, город Саратов, улица Брянская, дом 1</w:t>
            </w:r>
          </w:p>
        </w:tc>
        <w:tc>
          <w:tcPr>
            <w:tcW w:w="1560" w:type="dxa"/>
          </w:tcPr>
          <w:p w:rsidR="00F11700" w:rsidRPr="003F6AE6" w:rsidRDefault="00F11700" w:rsidP="009A0677">
            <w:pPr>
              <w:spacing w:line="276" w:lineRule="auto"/>
            </w:pPr>
          </w:p>
        </w:tc>
        <w:tc>
          <w:tcPr>
            <w:tcW w:w="1701" w:type="dxa"/>
            <w:gridSpan w:val="4"/>
          </w:tcPr>
          <w:p w:rsidR="00F11700" w:rsidRPr="003F6AE6" w:rsidRDefault="00F11700" w:rsidP="009A0677">
            <w:pPr>
              <w:spacing w:line="276" w:lineRule="auto"/>
            </w:pPr>
          </w:p>
        </w:tc>
      </w:tr>
    </w:tbl>
    <w:p w:rsidR="00F11700" w:rsidRPr="003F6AE6" w:rsidRDefault="00F11700" w:rsidP="00F11700">
      <w:pPr>
        <w:pStyle w:val="ThinDelim"/>
        <w:rPr>
          <w:sz w:val="20"/>
          <w:szCs w:val="20"/>
        </w:rPr>
      </w:pPr>
    </w:p>
    <w:tbl>
      <w:tblPr>
        <w:tblW w:w="9583" w:type="dxa"/>
        <w:tblLayout w:type="fixed"/>
        <w:tblCellMar>
          <w:left w:w="72" w:type="dxa"/>
          <w:right w:w="72" w:type="dxa"/>
        </w:tblCellMar>
        <w:tblLook w:val="04A0" w:firstRow="1" w:lastRow="0" w:firstColumn="1" w:lastColumn="0" w:noHBand="0" w:noVBand="1"/>
      </w:tblPr>
      <w:tblGrid>
        <w:gridCol w:w="781"/>
        <w:gridCol w:w="3544"/>
        <w:gridCol w:w="851"/>
        <w:gridCol w:w="1572"/>
        <w:gridCol w:w="1417"/>
        <w:gridCol w:w="1418"/>
      </w:tblGrid>
      <w:tr w:rsidR="00F11700" w:rsidRPr="003F6AE6" w:rsidTr="009A0677">
        <w:tc>
          <w:tcPr>
            <w:tcW w:w="781" w:type="dxa"/>
            <w:tcBorders>
              <w:top w:val="double" w:sz="6" w:space="0" w:color="auto"/>
              <w:left w:val="double" w:sz="6" w:space="0" w:color="auto"/>
              <w:bottom w:val="single" w:sz="6" w:space="0" w:color="auto"/>
              <w:right w:val="single" w:sz="6" w:space="0" w:color="auto"/>
            </w:tcBorders>
            <w:hideMark/>
          </w:tcPr>
          <w:p w:rsidR="00F11700" w:rsidRPr="003F6AE6" w:rsidRDefault="00F11700" w:rsidP="009A0677">
            <w:pPr>
              <w:spacing w:line="276" w:lineRule="auto"/>
              <w:jc w:val="center"/>
            </w:pPr>
            <w:r w:rsidRPr="003F6AE6">
              <w:t>Пояснения</w:t>
            </w:r>
          </w:p>
        </w:tc>
        <w:tc>
          <w:tcPr>
            <w:tcW w:w="3544" w:type="dxa"/>
            <w:tcBorders>
              <w:top w:val="double" w:sz="6" w:space="0" w:color="auto"/>
              <w:left w:val="single" w:sz="6" w:space="0" w:color="auto"/>
              <w:bottom w:val="single" w:sz="6" w:space="0" w:color="auto"/>
              <w:right w:val="single" w:sz="6" w:space="0" w:color="auto"/>
            </w:tcBorders>
            <w:hideMark/>
          </w:tcPr>
          <w:p w:rsidR="00F11700" w:rsidRPr="003F6AE6" w:rsidRDefault="00F11700" w:rsidP="009A0677">
            <w:pPr>
              <w:spacing w:line="276" w:lineRule="auto"/>
              <w:jc w:val="center"/>
            </w:pPr>
            <w:r w:rsidRPr="003F6AE6">
              <w:t>Наименование показателя</w:t>
            </w:r>
          </w:p>
        </w:tc>
        <w:tc>
          <w:tcPr>
            <w:tcW w:w="851" w:type="dxa"/>
            <w:tcBorders>
              <w:top w:val="double" w:sz="6" w:space="0" w:color="auto"/>
              <w:left w:val="single" w:sz="6" w:space="0" w:color="auto"/>
              <w:bottom w:val="single" w:sz="6" w:space="0" w:color="auto"/>
              <w:right w:val="single" w:sz="6" w:space="0" w:color="auto"/>
            </w:tcBorders>
            <w:hideMark/>
          </w:tcPr>
          <w:p w:rsidR="00F11700" w:rsidRPr="003F6AE6" w:rsidRDefault="00F11700" w:rsidP="009A0677">
            <w:pPr>
              <w:spacing w:line="276" w:lineRule="auto"/>
              <w:jc w:val="center"/>
            </w:pPr>
            <w:r w:rsidRPr="003F6AE6">
              <w:t xml:space="preserve">Код </w:t>
            </w:r>
          </w:p>
        </w:tc>
        <w:tc>
          <w:tcPr>
            <w:tcW w:w="1572" w:type="dxa"/>
            <w:tcBorders>
              <w:top w:val="double" w:sz="6" w:space="0" w:color="auto"/>
              <w:left w:val="single" w:sz="6" w:space="0" w:color="auto"/>
              <w:bottom w:val="single" w:sz="6" w:space="0" w:color="auto"/>
              <w:right w:val="single" w:sz="6" w:space="0" w:color="auto"/>
            </w:tcBorders>
            <w:hideMark/>
          </w:tcPr>
          <w:p w:rsidR="00F11700" w:rsidRPr="003F6AE6" w:rsidRDefault="00F11700" w:rsidP="00CE2C2F">
            <w:pPr>
              <w:spacing w:line="276" w:lineRule="auto"/>
              <w:jc w:val="center"/>
            </w:pPr>
            <w:r w:rsidRPr="003F6AE6">
              <w:t>На 3</w:t>
            </w:r>
            <w:r w:rsidR="00CE2C2F">
              <w:t>0</w:t>
            </w:r>
            <w:r w:rsidRPr="003F6AE6">
              <w:t xml:space="preserve"> </w:t>
            </w:r>
            <w:r w:rsidR="00CE2C2F">
              <w:t>июня</w:t>
            </w:r>
            <w:r w:rsidRPr="003F6AE6">
              <w:t xml:space="preserve"> 20</w:t>
            </w:r>
            <w:r w:rsidRPr="003F6AE6">
              <w:rPr>
                <w:u w:val="single"/>
              </w:rPr>
              <w:t>1</w:t>
            </w:r>
            <w:r w:rsidR="00C41558" w:rsidRPr="003F6AE6">
              <w:rPr>
                <w:u w:val="single"/>
              </w:rPr>
              <w:t>7</w:t>
            </w:r>
            <w:r w:rsidRPr="003F6AE6">
              <w:t xml:space="preserve"> г.</w:t>
            </w:r>
          </w:p>
        </w:tc>
        <w:tc>
          <w:tcPr>
            <w:tcW w:w="1417" w:type="dxa"/>
            <w:tcBorders>
              <w:top w:val="double" w:sz="6" w:space="0" w:color="auto"/>
              <w:left w:val="single" w:sz="6" w:space="0" w:color="auto"/>
              <w:bottom w:val="single" w:sz="6" w:space="0" w:color="auto"/>
              <w:right w:val="single" w:sz="6" w:space="0" w:color="auto"/>
            </w:tcBorders>
            <w:hideMark/>
          </w:tcPr>
          <w:p w:rsidR="00F11700" w:rsidRPr="003F6AE6" w:rsidRDefault="00F11700" w:rsidP="00C41558">
            <w:pPr>
              <w:spacing w:line="276" w:lineRule="auto"/>
              <w:jc w:val="center"/>
            </w:pPr>
            <w:r w:rsidRPr="003F6AE6">
              <w:t>На 31 декабря 20</w:t>
            </w:r>
            <w:r w:rsidRPr="003F6AE6">
              <w:rPr>
                <w:u w:val="single"/>
              </w:rPr>
              <w:t>1</w:t>
            </w:r>
            <w:r w:rsidR="00C41558" w:rsidRPr="003F6AE6">
              <w:rPr>
                <w:u w:val="single"/>
              </w:rPr>
              <w:t>6</w:t>
            </w:r>
            <w:r w:rsidRPr="003F6AE6">
              <w:t xml:space="preserve"> г.</w:t>
            </w:r>
          </w:p>
        </w:tc>
        <w:tc>
          <w:tcPr>
            <w:tcW w:w="1418" w:type="dxa"/>
            <w:tcBorders>
              <w:top w:val="double" w:sz="6" w:space="0" w:color="auto"/>
              <w:left w:val="single" w:sz="6" w:space="0" w:color="auto"/>
              <w:bottom w:val="single" w:sz="6" w:space="0" w:color="auto"/>
              <w:right w:val="double" w:sz="6" w:space="0" w:color="auto"/>
            </w:tcBorders>
            <w:hideMark/>
          </w:tcPr>
          <w:p w:rsidR="00F11700" w:rsidRPr="003F6AE6" w:rsidRDefault="00F11700" w:rsidP="00C41558">
            <w:pPr>
              <w:spacing w:line="276" w:lineRule="auto"/>
              <w:jc w:val="center"/>
            </w:pPr>
            <w:r w:rsidRPr="003F6AE6">
              <w:t>На 31 декабря 20</w:t>
            </w:r>
            <w:r w:rsidRPr="003F6AE6">
              <w:rPr>
                <w:u w:val="single"/>
              </w:rPr>
              <w:t>1</w:t>
            </w:r>
            <w:r w:rsidR="00C41558" w:rsidRPr="003F6AE6">
              <w:rPr>
                <w:u w:val="single"/>
              </w:rPr>
              <w:t>5</w:t>
            </w:r>
            <w:r w:rsidRPr="003F6AE6">
              <w:t xml:space="preserve"> г.</w:t>
            </w:r>
          </w:p>
        </w:tc>
      </w:tr>
      <w:tr w:rsidR="00F11700" w:rsidRPr="003F6AE6" w:rsidTr="009A0677">
        <w:tc>
          <w:tcPr>
            <w:tcW w:w="781" w:type="dxa"/>
            <w:vMerge w:val="restart"/>
            <w:tcBorders>
              <w:top w:val="single" w:sz="6" w:space="0" w:color="auto"/>
              <w:left w:val="double" w:sz="6" w:space="0" w:color="auto"/>
              <w:right w:val="single" w:sz="6" w:space="0" w:color="auto"/>
            </w:tcBorders>
            <w:hideMark/>
          </w:tcPr>
          <w:p w:rsidR="00F11700" w:rsidRPr="003F6AE6" w:rsidRDefault="00F11700" w:rsidP="009A0677">
            <w:pPr>
              <w:spacing w:line="276" w:lineRule="auto"/>
              <w:jc w:val="center"/>
            </w:pPr>
          </w:p>
        </w:tc>
        <w:tc>
          <w:tcPr>
            <w:tcW w:w="3544" w:type="dxa"/>
            <w:tcBorders>
              <w:top w:val="single" w:sz="6" w:space="0" w:color="auto"/>
              <w:left w:val="single" w:sz="6" w:space="0" w:color="auto"/>
              <w:right w:val="single" w:sz="6" w:space="0" w:color="auto"/>
            </w:tcBorders>
            <w:hideMark/>
          </w:tcPr>
          <w:p w:rsidR="00F11700" w:rsidRPr="003F6AE6" w:rsidRDefault="00F11700" w:rsidP="009A0677">
            <w:pPr>
              <w:spacing w:line="276" w:lineRule="auto"/>
              <w:jc w:val="center"/>
              <w:rPr>
                <w:b/>
              </w:rPr>
            </w:pPr>
            <w:r w:rsidRPr="003F6AE6">
              <w:rPr>
                <w:b/>
              </w:rPr>
              <w:t>АКТИВ</w:t>
            </w:r>
          </w:p>
        </w:tc>
        <w:tc>
          <w:tcPr>
            <w:tcW w:w="851" w:type="dxa"/>
            <w:tcBorders>
              <w:top w:val="single" w:sz="6" w:space="0" w:color="auto"/>
              <w:left w:val="single" w:sz="6" w:space="0" w:color="auto"/>
              <w:right w:val="single" w:sz="6" w:space="0" w:color="auto"/>
            </w:tcBorders>
            <w:hideMark/>
          </w:tcPr>
          <w:p w:rsidR="00F11700" w:rsidRPr="003F6AE6" w:rsidRDefault="00F11700" w:rsidP="009A0677">
            <w:pPr>
              <w:spacing w:line="276" w:lineRule="auto"/>
              <w:jc w:val="center"/>
            </w:pPr>
          </w:p>
        </w:tc>
        <w:tc>
          <w:tcPr>
            <w:tcW w:w="1572" w:type="dxa"/>
            <w:tcBorders>
              <w:top w:val="single" w:sz="6" w:space="0" w:color="auto"/>
              <w:left w:val="single" w:sz="6" w:space="0" w:color="auto"/>
              <w:right w:val="single" w:sz="6" w:space="0" w:color="auto"/>
            </w:tcBorders>
            <w:hideMark/>
          </w:tcPr>
          <w:p w:rsidR="00F11700" w:rsidRPr="003F6AE6" w:rsidRDefault="00F11700" w:rsidP="009A0677">
            <w:pPr>
              <w:spacing w:line="276" w:lineRule="auto"/>
              <w:jc w:val="center"/>
            </w:pPr>
          </w:p>
        </w:tc>
        <w:tc>
          <w:tcPr>
            <w:tcW w:w="1417" w:type="dxa"/>
            <w:tcBorders>
              <w:top w:val="single" w:sz="6" w:space="0" w:color="auto"/>
              <w:left w:val="single" w:sz="6" w:space="0" w:color="auto"/>
              <w:right w:val="single" w:sz="6" w:space="0" w:color="auto"/>
            </w:tcBorders>
            <w:hideMark/>
          </w:tcPr>
          <w:p w:rsidR="00F11700" w:rsidRPr="003F6AE6" w:rsidRDefault="00F11700" w:rsidP="009A0677">
            <w:pPr>
              <w:spacing w:line="276" w:lineRule="auto"/>
              <w:jc w:val="center"/>
            </w:pPr>
          </w:p>
        </w:tc>
        <w:tc>
          <w:tcPr>
            <w:tcW w:w="1418" w:type="dxa"/>
            <w:tcBorders>
              <w:top w:val="single" w:sz="6" w:space="0" w:color="auto"/>
              <w:left w:val="single" w:sz="6" w:space="0" w:color="auto"/>
              <w:right w:val="double" w:sz="6" w:space="0" w:color="auto"/>
            </w:tcBorders>
            <w:hideMark/>
          </w:tcPr>
          <w:p w:rsidR="00F11700" w:rsidRPr="003F6AE6" w:rsidRDefault="00F11700" w:rsidP="009A0677">
            <w:pPr>
              <w:spacing w:line="276" w:lineRule="auto"/>
              <w:jc w:val="center"/>
            </w:pPr>
          </w:p>
        </w:tc>
      </w:tr>
      <w:tr w:rsidR="00F11700" w:rsidRPr="003F6AE6" w:rsidTr="009A0677">
        <w:trPr>
          <w:trHeight w:val="206"/>
        </w:trPr>
        <w:tc>
          <w:tcPr>
            <w:tcW w:w="781" w:type="dxa"/>
            <w:vMerge/>
            <w:tcBorders>
              <w:left w:val="double" w:sz="6" w:space="0" w:color="auto"/>
              <w:right w:val="single" w:sz="6" w:space="0" w:color="auto"/>
            </w:tcBorders>
          </w:tcPr>
          <w:p w:rsidR="00F11700" w:rsidRPr="003F6AE6" w:rsidRDefault="00F11700" w:rsidP="009A0677">
            <w:pPr>
              <w:spacing w:line="276" w:lineRule="auto"/>
            </w:pPr>
          </w:p>
        </w:tc>
        <w:tc>
          <w:tcPr>
            <w:tcW w:w="3544" w:type="dxa"/>
            <w:tcBorders>
              <w:left w:val="single" w:sz="6" w:space="0" w:color="auto"/>
              <w:right w:val="single" w:sz="6" w:space="0" w:color="auto"/>
            </w:tcBorders>
            <w:hideMark/>
          </w:tcPr>
          <w:p w:rsidR="00F11700" w:rsidRPr="003F6AE6" w:rsidRDefault="00F11700" w:rsidP="009A0677">
            <w:pPr>
              <w:spacing w:line="276" w:lineRule="auto"/>
              <w:jc w:val="center"/>
              <w:rPr>
                <w:b/>
              </w:rPr>
            </w:pPr>
            <w:r w:rsidRPr="003F6AE6">
              <w:rPr>
                <w:b/>
              </w:rPr>
              <w:t>I. ВНЕОБОРОТНЫЕ АКТИВЫ</w:t>
            </w:r>
          </w:p>
        </w:tc>
        <w:tc>
          <w:tcPr>
            <w:tcW w:w="851" w:type="dxa"/>
            <w:tcBorders>
              <w:left w:val="single" w:sz="6" w:space="0" w:color="auto"/>
              <w:right w:val="single" w:sz="6" w:space="0" w:color="auto"/>
            </w:tcBorders>
          </w:tcPr>
          <w:p w:rsidR="00F11700" w:rsidRPr="003F6AE6" w:rsidRDefault="00F11700" w:rsidP="009A0677">
            <w:pPr>
              <w:spacing w:line="276" w:lineRule="auto"/>
            </w:pPr>
          </w:p>
        </w:tc>
        <w:tc>
          <w:tcPr>
            <w:tcW w:w="1572" w:type="dxa"/>
            <w:tcBorders>
              <w:left w:val="single" w:sz="6" w:space="0" w:color="auto"/>
              <w:right w:val="single" w:sz="6" w:space="0" w:color="auto"/>
            </w:tcBorders>
          </w:tcPr>
          <w:p w:rsidR="00F11700" w:rsidRPr="003F6AE6" w:rsidRDefault="00F11700" w:rsidP="009A0677">
            <w:pPr>
              <w:spacing w:line="276" w:lineRule="auto"/>
            </w:pPr>
          </w:p>
        </w:tc>
        <w:tc>
          <w:tcPr>
            <w:tcW w:w="1417" w:type="dxa"/>
            <w:tcBorders>
              <w:left w:val="single" w:sz="6" w:space="0" w:color="auto"/>
              <w:right w:val="single" w:sz="6" w:space="0" w:color="auto"/>
            </w:tcBorders>
          </w:tcPr>
          <w:p w:rsidR="00F11700" w:rsidRPr="003F6AE6" w:rsidRDefault="00F11700" w:rsidP="009A0677">
            <w:pPr>
              <w:spacing w:line="276" w:lineRule="auto"/>
            </w:pPr>
          </w:p>
        </w:tc>
        <w:tc>
          <w:tcPr>
            <w:tcW w:w="1418" w:type="dxa"/>
            <w:tcBorders>
              <w:left w:val="single" w:sz="6" w:space="0" w:color="auto"/>
              <w:right w:val="double" w:sz="6" w:space="0" w:color="auto"/>
            </w:tcBorders>
          </w:tcPr>
          <w:p w:rsidR="00F11700" w:rsidRPr="003F6AE6" w:rsidRDefault="00F11700" w:rsidP="009A0677">
            <w:pPr>
              <w:spacing w:line="276" w:lineRule="auto"/>
            </w:pPr>
          </w:p>
        </w:tc>
      </w:tr>
      <w:tr w:rsidR="00DD4980" w:rsidRPr="003F6AE6" w:rsidTr="009A0677">
        <w:tc>
          <w:tcPr>
            <w:tcW w:w="781" w:type="dxa"/>
            <w:vMerge/>
            <w:tcBorders>
              <w:left w:val="double" w:sz="6" w:space="0" w:color="auto"/>
              <w:bottom w:val="single" w:sz="6" w:space="0" w:color="auto"/>
              <w:right w:val="single" w:sz="6" w:space="0" w:color="auto"/>
            </w:tcBorders>
          </w:tcPr>
          <w:p w:rsidR="00DD4980" w:rsidRPr="003F6AE6" w:rsidRDefault="00DD4980" w:rsidP="009A0677">
            <w:pPr>
              <w:spacing w:line="276" w:lineRule="auto"/>
            </w:pPr>
          </w:p>
        </w:tc>
        <w:tc>
          <w:tcPr>
            <w:tcW w:w="3544" w:type="dxa"/>
            <w:tcBorders>
              <w:left w:val="single" w:sz="6" w:space="0" w:color="auto"/>
              <w:bottom w:val="single" w:sz="6" w:space="0" w:color="auto"/>
              <w:right w:val="single" w:sz="6" w:space="0" w:color="auto"/>
            </w:tcBorders>
            <w:hideMark/>
          </w:tcPr>
          <w:p w:rsidR="00DD4980" w:rsidRPr="003F6AE6" w:rsidRDefault="00DD4980" w:rsidP="009A0677">
            <w:pPr>
              <w:spacing w:line="276" w:lineRule="auto"/>
            </w:pPr>
            <w:r w:rsidRPr="003F6AE6">
              <w:t>Нематериальные активы</w:t>
            </w:r>
          </w:p>
        </w:tc>
        <w:tc>
          <w:tcPr>
            <w:tcW w:w="851" w:type="dxa"/>
            <w:tcBorders>
              <w:left w:val="single" w:sz="6" w:space="0" w:color="auto"/>
              <w:bottom w:val="single" w:sz="6" w:space="0" w:color="auto"/>
              <w:right w:val="single" w:sz="6" w:space="0" w:color="auto"/>
            </w:tcBorders>
            <w:hideMark/>
          </w:tcPr>
          <w:p w:rsidR="00DD4980" w:rsidRPr="003F6AE6" w:rsidRDefault="00DD4980" w:rsidP="009A0677">
            <w:pPr>
              <w:spacing w:line="276" w:lineRule="auto"/>
              <w:jc w:val="center"/>
            </w:pPr>
            <w:r w:rsidRPr="003F6AE6">
              <w:t>1110</w:t>
            </w:r>
          </w:p>
        </w:tc>
        <w:tc>
          <w:tcPr>
            <w:tcW w:w="1572" w:type="dxa"/>
            <w:tcBorders>
              <w:left w:val="single" w:sz="6" w:space="0" w:color="auto"/>
              <w:bottom w:val="single" w:sz="6" w:space="0" w:color="auto"/>
              <w:right w:val="single" w:sz="6" w:space="0" w:color="auto"/>
            </w:tcBorders>
            <w:vAlign w:val="bottom"/>
            <w:hideMark/>
          </w:tcPr>
          <w:p w:rsidR="00DD4980" w:rsidRDefault="00DD4980" w:rsidP="00906CE5">
            <w:pPr>
              <w:jc w:val="right"/>
            </w:pPr>
            <w:r>
              <w:t xml:space="preserve">              45 130 </w:t>
            </w:r>
          </w:p>
        </w:tc>
        <w:tc>
          <w:tcPr>
            <w:tcW w:w="1417" w:type="dxa"/>
            <w:tcBorders>
              <w:left w:val="single" w:sz="6" w:space="0" w:color="auto"/>
              <w:bottom w:val="single" w:sz="6" w:space="0" w:color="auto"/>
              <w:right w:val="single" w:sz="6" w:space="0" w:color="auto"/>
            </w:tcBorders>
            <w:vAlign w:val="bottom"/>
            <w:hideMark/>
          </w:tcPr>
          <w:p w:rsidR="00DD4980" w:rsidRDefault="00DD4980" w:rsidP="00906CE5">
            <w:pPr>
              <w:jc w:val="right"/>
            </w:pPr>
            <w:r>
              <w:t xml:space="preserve">              56 017 </w:t>
            </w:r>
          </w:p>
        </w:tc>
        <w:tc>
          <w:tcPr>
            <w:tcW w:w="1418" w:type="dxa"/>
            <w:tcBorders>
              <w:left w:val="single" w:sz="6" w:space="0" w:color="auto"/>
              <w:bottom w:val="single" w:sz="6" w:space="0" w:color="auto"/>
              <w:right w:val="double" w:sz="6" w:space="0" w:color="auto"/>
            </w:tcBorders>
            <w:vAlign w:val="bottom"/>
            <w:hideMark/>
          </w:tcPr>
          <w:p w:rsidR="00DD4980" w:rsidRDefault="00DD4980" w:rsidP="00906CE5">
            <w:pPr>
              <w:jc w:val="right"/>
            </w:pPr>
            <w:r>
              <w:t xml:space="preserve">           72 127 </w:t>
            </w:r>
          </w:p>
        </w:tc>
      </w:tr>
      <w:tr w:rsidR="00C12019" w:rsidRPr="003F6AE6" w:rsidTr="00363D76">
        <w:tc>
          <w:tcPr>
            <w:tcW w:w="781" w:type="dxa"/>
            <w:tcBorders>
              <w:top w:val="single" w:sz="6" w:space="0" w:color="auto"/>
              <w:left w:val="double" w:sz="6" w:space="0" w:color="auto"/>
              <w:bottom w:val="single" w:sz="6" w:space="0" w:color="auto"/>
              <w:right w:val="single" w:sz="6" w:space="0" w:color="auto"/>
            </w:tcBorders>
          </w:tcPr>
          <w:p w:rsidR="00C12019" w:rsidRPr="003F6AE6" w:rsidRDefault="00C12019" w:rsidP="009A0677">
            <w:pPr>
              <w:spacing w:line="276" w:lineRule="auto"/>
            </w:pPr>
          </w:p>
        </w:tc>
        <w:tc>
          <w:tcPr>
            <w:tcW w:w="3544" w:type="dxa"/>
            <w:tcBorders>
              <w:top w:val="single" w:sz="6" w:space="0" w:color="auto"/>
              <w:left w:val="single" w:sz="6" w:space="0" w:color="auto"/>
              <w:bottom w:val="single" w:sz="6" w:space="0" w:color="auto"/>
              <w:right w:val="single" w:sz="6" w:space="0" w:color="auto"/>
            </w:tcBorders>
            <w:hideMark/>
          </w:tcPr>
          <w:p w:rsidR="00C12019" w:rsidRPr="003F6AE6" w:rsidRDefault="00C12019" w:rsidP="009A0677">
            <w:pPr>
              <w:spacing w:line="276" w:lineRule="auto"/>
            </w:pPr>
            <w:r w:rsidRPr="003F6AE6">
              <w:t>Результаты исследований и разработок</w:t>
            </w:r>
          </w:p>
        </w:tc>
        <w:tc>
          <w:tcPr>
            <w:tcW w:w="851" w:type="dxa"/>
            <w:tcBorders>
              <w:top w:val="single" w:sz="6" w:space="0" w:color="auto"/>
              <w:left w:val="single" w:sz="6" w:space="0" w:color="auto"/>
              <w:bottom w:val="single" w:sz="6" w:space="0" w:color="auto"/>
              <w:right w:val="single" w:sz="6" w:space="0" w:color="auto"/>
            </w:tcBorders>
            <w:hideMark/>
          </w:tcPr>
          <w:p w:rsidR="00C12019" w:rsidRPr="003F6AE6" w:rsidRDefault="00C12019" w:rsidP="009A0677">
            <w:pPr>
              <w:spacing w:line="276" w:lineRule="auto"/>
              <w:jc w:val="center"/>
            </w:pPr>
            <w:r w:rsidRPr="003F6AE6">
              <w:t>1120</w:t>
            </w:r>
          </w:p>
        </w:tc>
        <w:tc>
          <w:tcPr>
            <w:tcW w:w="1572" w:type="dxa"/>
            <w:tcBorders>
              <w:top w:val="single" w:sz="6" w:space="0" w:color="auto"/>
              <w:left w:val="single" w:sz="6" w:space="0" w:color="auto"/>
              <w:bottom w:val="single" w:sz="6" w:space="0" w:color="auto"/>
              <w:right w:val="single" w:sz="6" w:space="0" w:color="auto"/>
            </w:tcBorders>
            <w:vAlign w:val="bottom"/>
            <w:hideMark/>
          </w:tcPr>
          <w:p w:rsidR="00C12019" w:rsidRDefault="00C12019" w:rsidP="00906CE5">
            <w:pPr>
              <w:jc w:val="right"/>
            </w:pPr>
            <w:r>
              <w:t xml:space="preserve">                           - </w:t>
            </w:r>
          </w:p>
        </w:tc>
        <w:tc>
          <w:tcPr>
            <w:tcW w:w="1417" w:type="dxa"/>
            <w:tcBorders>
              <w:top w:val="single" w:sz="6" w:space="0" w:color="auto"/>
              <w:left w:val="single" w:sz="6" w:space="0" w:color="auto"/>
              <w:bottom w:val="single" w:sz="6" w:space="0" w:color="auto"/>
              <w:right w:val="single" w:sz="6" w:space="0" w:color="auto"/>
            </w:tcBorders>
            <w:vAlign w:val="bottom"/>
            <w:hideMark/>
          </w:tcPr>
          <w:p w:rsidR="00C12019" w:rsidRDefault="00C12019" w:rsidP="00906CE5">
            <w:pPr>
              <w:jc w:val="right"/>
            </w:pPr>
            <w:r>
              <w:t xml:space="preserve">               - </w:t>
            </w:r>
          </w:p>
        </w:tc>
        <w:tc>
          <w:tcPr>
            <w:tcW w:w="1418" w:type="dxa"/>
            <w:tcBorders>
              <w:top w:val="single" w:sz="6" w:space="0" w:color="auto"/>
              <w:left w:val="single" w:sz="6" w:space="0" w:color="auto"/>
              <w:bottom w:val="single" w:sz="6" w:space="0" w:color="auto"/>
              <w:right w:val="double" w:sz="6" w:space="0" w:color="auto"/>
            </w:tcBorders>
            <w:vAlign w:val="bottom"/>
            <w:hideMark/>
          </w:tcPr>
          <w:p w:rsidR="00C12019" w:rsidRDefault="00C12019" w:rsidP="00906CE5">
            <w:pPr>
              <w:jc w:val="right"/>
            </w:pPr>
            <w:r>
              <w:t xml:space="preserve">                   - </w:t>
            </w:r>
          </w:p>
        </w:tc>
      </w:tr>
      <w:tr w:rsidR="00C12019" w:rsidRPr="003F6AE6" w:rsidTr="00363D76">
        <w:tc>
          <w:tcPr>
            <w:tcW w:w="781" w:type="dxa"/>
            <w:tcBorders>
              <w:top w:val="single" w:sz="6" w:space="0" w:color="auto"/>
              <w:left w:val="double" w:sz="6" w:space="0" w:color="auto"/>
              <w:bottom w:val="single" w:sz="6" w:space="0" w:color="auto"/>
              <w:right w:val="single" w:sz="6" w:space="0" w:color="auto"/>
            </w:tcBorders>
          </w:tcPr>
          <w:p w:rsidR="00C12019" w:rsidRPr="003F6AE6" w:rsidRDefault="00C12019" w:rsidP="009A0677">
            <w:pPr>
              <w:spacing w:line="276" w:lineRule="auto"/>
            </w:pPr>
          </w:p>
        </w:tc>
        <w:tc>
          <w:tcPr>
            <w:tcW w:w="3544" w:type="dxa"/>
            <w:tcBorders>
              <w:top w:val="single" w:sz="6" w:space="0" w:color="auto"/>
              <w:left w:val="single" w:sz="6" w:space="0" w:color="auto"/>
              <w:bottom w:val="single" w:sz="6" w:space="0" w:color="auto"/>
              <w:right w:val="single" w:sz="6" w:space="0" w:color="auto"/>
            </w:tcBorders>
            <w:hideMark/>
          </w:tcPr>
          <w:p w:rsidR="00C12019" w:rsidRPr="003F6AE6" w:rsidRDefault="00C12019" w:rsidP="009A0677">
            <w:pPr>
              <w:spacing w:line="276" w:lineRule="auto"/>
            </w:pPr>
            <w:r w:rsidRPr="003F6AE6">
              <w:t>Нематериальные поисковые активы</w:t>
            </w:r>
          </w:p>
        </w:tc>
        <w:tc>
          <w:tcPr>
            <w:tcW w:w="851" w:type="dxa"/>
            <w:tcBorders>
              <w:top w:val="single" w:sz="6" w:space="0" w:color="auto"/>
              <w:left w:val="single" w:sz="6" w:space="0" w:color="auto"/>
              <w:bottom w:val="single" w:sz="6" w:space="0" w:color="auto"/>
              <w:right w:val="single" w:sz="6" w:space="0" w:color="auto"/>
            </w:tcBorders>
            <w:hideMark/>
          </w:tcPr>
          <w:p w:rsidR="00C12019" w:rsidRPr="003F6AE6" w:rsidRDefault="00C12019" w:rsidP="009A0677">
            <w:pPr>
              <w:spacing w:line="276" w:lineRule="auto"/>
              <w:jc w:val="center"/>
            </w:pPr>
            <w:r w:rsidRPr="003F6AE6">
              <w:t>1130</w:t>
            </w:r>
          </w:p>
        </w:tc>
        <w:tc>
          <w:tcPr>
            <w:tcW w:w="1572" w:type="dxa"/>
            <w:tcBorders>
              <w:top w:val="single" w:sz="6" w:space="0" w:color="auto"/>
              <w:left w:val="single" w:sz="6" w:space="0" w:color="auto"/>
              <w:bottom w:val="single" w:sz="6" w:space="0" w:color="auto"/>
              <w:right w:val="single" w:sz="6" w:space="0" w:color="auto"/>
            </w:tcBorders>
            <w:vAlign w:val="bottom"/>
            <w:hideMark/>
          </w:tcPr>
          <w:p w:rsidR="00C12019" w:rsidRDefault="00C12019" w:rsidP="00906CE5">
            <w:pPr>
              <w:jc w:val="right"/>
            </w:pPr>
            <w:r>
              <w:t xml:space="preserve">                      - </w:t>
            </w:r>
          </w:p>
        </w:tc>
        <w:tc>
          <w:tcPr>
            <w:tcW w:w="1417" w:type="dxa"/>
            <w:tcBorders>
              <w:top w:val="single" w:sz="6" w:space="0" w:color="auto"/>
              <w:left w:val="single" w:sz="6" w:space="0" w:color="auto"/>
              <w:bottom w:val="single" w:sz="6" w:space="0" w:color="auto"/>
              <w:right w:val="single" w:sz="6" w:space="0" w:color="auto"/>
            </w:tcBorders>
            <w:vAlign w:val="bottom"/>
            <w:hideMark/>
          </w:tcPr>
          <w:p w:rsidR="00C12019" w:rsidRDefault="00C12019" w:rsidP="00906CE5">
            <w:pPr>
              <w:jc w:val="right"/>
            </w:pPr>
            <w:r>
              <w:t xml:space="preserve">                       - </w:t>
            </w:r>
          </w:p>
        </w:tc>
        <w:tc>
          <w:tcPr>
            <w:tcW w:w="1418" w:type="dxa"/>
            <w:tcBorders>
              <w:top w:val="single" w:sz="6" w:space="0" w:color="auto"/>
              <w:left w:val="single" w:sz="6" w:space="0" w:color="auto"/>
              <w:bottom w:val="single" w:sz="6" w:space="0" w:color="auto"/>
              <w:right w:val="double" w:sz="6" w:space="0" w:color="auto"/>
            </w:tcBorders>
            <w:vAlign w:val="bottom"/>
            <w:hideMark/>
          </w:tcPr>
          <w:p w:rsidR="00C12019" w:rsidRDefault="00C12019" w:rsidP="00906CE5">
            <w:pPr>
              <w:jc w:val="right"/>
            </w:pPr>
            <w:r>
              <w:t xml:space="preserve">                      - </w:t>
            </w:r>
          </w:p>
        </w:tc>
      </w:tr>
      <w:tr w:rsidR="00C12019" w:rsidRPr="003F6AE6" w:rsidTr="00C12019">
        <w:trPr>
          <w:trHeight w:val="327"/>
        </w:trPr>
        <w:tc>
          <w:tcPr>
            <w:tcW w:w="781" w:type="dxa"/>
            <w:tcBorders>
              <w:top w:val="single" w:sz="6" w:space="0" w:color="auto"/>
              <w:left w:val="double" w:sz="6" w:space="0" w:color="auto"/>
              <w:bottom w:val="single" w:sz="6" w:space="0" w:color="auto"/>
              <w:right w:val="single" w:sz="6" w:space="0" w:color="auto"/>
            </w:tcBorders>
          </w:tcPr>
          <w:p w:rsidR="00C12019" w:rsidRPr="003F6AE6" w:rsidRDefault="00C12019" w:rsidP="009A0677">
            <w:pPr>
              <w:spacing w:line="276" w:lineRule="auto"/>
            </w:pPr>
          </w:p>
        </w:tc>
        <w:tc>
          <w:tcPr>
            <w:tcW w:w="3544" w:type="dxa"/>
            <w:tcBorders>
              <w:top w:val="single" w:sz="6" w:space="0" w:color="auto"/>
              <w:left w:val="single" w:sz="6" w:space="0" w:color="auto"/>
              <w:bottom w:val="single" w:sz="6" w:space="0" w:color="auto"/>
              <w:right w:val="single" w:sz="6" w:space="0" w:color="auto"/>
            </w:tcBorders>
            <w:hideMark/>
          </w:tcPr>
          <w:p w:rsidR="00C12019" w:rsidRPr="003F6AE6" w:rsidRDefault="00C12019" w:rsidP="009A0677">
            <w:pPr>
              <w:spacing w:line="276" w:lineRule="auto"/>
            </w:pPr>
            <w:r w:rsidRPr="003F6AE6">
              <w:t>Материальные поисковые активы</w:t>
            </w:r>
          </w:p>
        </w:tc>
        <w:tc>
          <w:tcPr>
            <w:tcW w:w="851" w:type="dxa"/>
            <w:tcBorders>
              <w:top w:val="single" w:sz="6" w:space="0" w:color="auto"/>
              <w:left w:val="single" w:sz="6" w:space="0" w:color="auto"/>
              <w:bottom w:val="single" w:sz="6" w:space="0" w:color="auto"/>
              <w:right w:val="single" w:sz="6" w:space="0" w:color="auto"/>
            </w:tcBorders>
            <w:hideMark/>
          </w:tcPr>
          <w:p w:rsidR="00C12019" w:rsidRPr="003F6AE6" w:rsidRDefault="00C12019" w:rsidP="009A0677">
            <w:pPr>
              <w:spacing w:line="276" w:lineRule="auto"/>
              <w:jc w:val="center"/>
            </w:pPr>
            <w:r w:rsidRPr="003F6AE6">
              <w:t>1140</w:t>
            </w:r>
          </w:p>
        </w:tc>
        <w:tc>
          <w:tcPr>
            <w:tcW w:w="1572" w:type="dxa"/>
            <w:tcBorders>
              <w:top w:val="single" w:sz="6" w:space="0" w:color="auto"/>
              <w:left w:val="single" w:sz="6" w:space="0" w:color="auto"/>
              <w:bottom w:val="single" w:sz="6" w:space="0" w:color="auto"/>
              <w:right w:val="single" w:sz="6" w:space="0" w:color="auto"/>
            </w:tcBorders>
            <w:vAlign w:val="bottom"/>
          </w:tcPr>
          <w:p w:rsidR="00C12019" w:rsidRDefault="00C12019" w:rsidP="00906CE5">
            <w:pPr>
              <w:jc w:val="right"/>
            </w:pPr>
            <w:r>
              <w:t xml:space="preserve">       - </w:t>
            </w:r>
          </w:p>
        </w:tc>
        <w:tc>
          <w:tcPr>
            <w:tcW w:w="1417" w:type="dxa"/>
            <w:tcBorders>
              <w:top w:val="single" w:sz="6" w:space="0" w:color="auto"/>
              <w:left w:val="single" w:sz="6" w:space="0" w:color="auto"/>
              <w:bottom w:val="single" w:sz="6" w:space="0" w:color="auto"/>
              <w:right w:val="single" w:sz="6" w:space="0" w:color="auto"/>
            </w:tcBorders>
            <w:vAlign w:val="bottom"/>
          </w:tcPr>
          <w:p w:rsidR="00C12019" w:rsidRDefault="00C12019" w:rsidP="00906CE5">
            <w:pPr>
              <w:jc w:val="right"/>
            </w:pPr>
            <w:r>
              <w:t xml:space="preserve">    - </w:t>
            </w:r>
          </w:p>
        </w:tc>
        <w:tc>
          <w:tcPr>
            <w:tcW w:w="1418" w:type="dxa"/>
            <w:tcBorders>
              <w:top w:val="single" w:sz="6" w:space="0" w:color="auto"/>
              <w:left w:val="single" w:sz="6" w:space="0" w:color="auto"/>
              <w:bottom w:val="single" w:sz="6" w:space="0" w:color="auto"/>
              <w:right w:val="double" w:sz="6" w:space="0" w:color="auto"/>
            </w:tcBorders>
            <w:vAlign w:val="bottom"/>
          </w:tcPr>
          <w:p w:rsidR="00C12019" w:rsidRDefault="00C12019" w:rsidP="00906CE5">
            <w:pPr>
              <w:jc w:val="right"/>
            </w:pPr>
            <w:r>
              <w:t xml:space="preserve">        - </w:t>
            </w:r>
          </w:p>
        </w:tc>
      </w:tr>
      <w:tr w:rsidR="00C12019" w:rsidRPr="003F6AE6" w:rsidTr="00C12019">
        <w:tc>
          <w:tcPr>
            <w:tcW w:w="781" w:type="dxa"/>
            <w:tcBorders>
              <w:top w:val="single" w:sz="6" w:space="0" w:color="auto"/>
              <w:left w:val="double" w:sz="6" w:space="0" w:color="auto"/>
              <w:bottom w:val="single" w:sz="6" w:space="0" w:color="auto"/>
              <w:right w:val="single" w:sz="6" w:space="0" w:color="auto"/>
            </w:tcBorders>
          </w:tcPr>
          <w:p w:rsidR="00C12019" w:rsidRPr="003F6AE6" w:rsidRDefault="00C12019" w:rsidP="009A0677">
            <w:pPr>
              <w:spacing w:line="276" w:lineRule="auto"/>
            </w:pPr>
          </w:p>
        </w:tc>
        <w:tc>
          <w:tcPr>
            <w:tcW w:w="3544" w:type="dxa"/>
            <w:tcBorders>
              <w:top w:val="single" w:sz="6" w:space="0" w:color="auto"/>
              <w:left w:val="single" w:sz="6" w:space="0" w:color="auto"/>
              <w:bottom w:val="single" w:sz="6" w:space="0" w:color="auto"/>
              <w:right w:val="single" w:sz="6" w:space="0" w:color="auto"/>
            </w:tcBorders>
            <w:hideMark/>
          </w:tcPr>
          <w:p w:rsidR="00C12019" w:rsidRPr="003F6AE6" w:rsidRDefault="00C12019" w:rsidP="009A0677">
            <w:pPr>
              <w:spacing w:line="276" w:lineRule="auto"/>
            </w:pPr>
            <w:r w:rsidRPr="003F6AE6">
              <w:t>Основные средства</w:t>
            </w:r>
          </w:p>
        </w:tc>
        <w:tc>
          <w:tcPr>
            <w:tcW w:w="851" w:type="dxa"/>
            <w:tcBorders>
              <w:top w:val="single" w:sz="6" w:space="0" w:color="auto"/>
              <w:left w:val="single" w:sz="6" w:space="0" w:color="auto"/>
              <w:bottom w:val="single" w:sz="6" w:space="0" w:color="auto"/>
              <w:right w:val="single" w:sz="6" w:space="0" w:color="auto"/>
            </w:tcBorders>
            <w:hideMark/>
          </w:tcPr>
          <w:p w:rsidR="00C12019" w:rsidRPr="003F6AE6" w:rsidRDefault="00C12019" w:rsidP="009A0677">
            <w:pPr>
              <w:spacing w:line="276" w:lineRule="auto"/>
              <w:jc w:val="center"/>
            </w:pPr>
            <w:r w:rsidRPr="003F6AE6">
              <w:t>1150</w:t>
            </w:r>
          </w:p>
        </w:tc>
        <w:tc>
          <w:tcPr>
            <w:tcW w:w="1572" w:type="dxa"/>
            <w:tcBorders>
              <w:top w:val="single" w:sz="6" w:space="0" w:color="auto"/>
              <w:left w:val="single" w:sz="6" w:space="0" w:color="auto"/>
              <w:bottom w:val="single" w:sz="6" w:space="0" w:color="auto"/>
              <w:right w:val="single" w:sz="6" w:space="0" w:color="auto"/>
            </w:tcBorders>
            <w:vAlign w:val="bottom"/>
          </w:tcPr>
          <w:p w:rsidR="00C12019" w:rsidRDefault="00C12019" w:rsidP="00906CE5">
            <w:pPr>
              <w:jc w:val="right"/>
            </w:pPr>
            <w:r>
              <w:t xml:space="preserve">          12 772 326 </w:t>
            </w:r>
          </w:p>
        </w:tc>
        <w:tc>
          <w:tcPr>
            <w:tcW w:w="1417" w:type="dxa"/>
            <w:tcBorders>
              <w:top w:val="single" w:sz="6" w:space="0" w:color="auto"/>
              <w:left w:val="single" w:sz="6" w:space="0" w:color="auto"/>
              <w:bottom w:val="single" w:sz="6" w:space="0" w:color="auto"/>
              <w:right w:val="single" w:sz="6" w:space="0" w:color="auto"/>
            </w:tcBorders>
            <w:vAlign w:val="bottom"/>
          </w:tcPr>
          <w:p w:rsidR="00C12019" w:rsidRDefault="00C12019" w:rsidP="00906CE5">
            <w:pPr>
              <w:jc w:val="right"/>
            </w:pPr>
            <w:r>
              <w:t xml:space="preserve">       13 211 399 </w:t>
            </w:r>
          </w:p>
        </w:tc>
        <w:tc>
          <w:tcPr>
            <w:tcW w:w="1418" w:type="dxa"/>
            <w:tcBorders>
              <w:top w:val="single" w:sz="6" w:space="0" w:color="auto"/>
              <w:left w:val="single" w:sz="6" w:space="0" w:color="auto"/>
              <w:bottom w:val="single" w:sz="6" w:space="0" w:color="auto"/>
              <w:right w:val="double" w:sz="6" w:space="0" w:color="auto"/>
            </w:tcBorders>
            <w:vAlign w:val="bottom"/>
          </w:tcPr>
          <w:p w:rsidR="00C12019" w:rsidRDefault="00C12019" w:rsidP="00906CE5">
            <w:pPr>
              <w:jc w:val="right"/>
            </w:pPr>
            <w:r>
              <w:t xml:space="preserve">   13 753 307 </w:t>
            </w:r>
          </w:p>
        </w:tc>
      </w:tr>
      <w:tr w:rsidR="00C12019" w:rsidRPr="003F6AE6" w:rsidTr="00C12019">
        <w:tc>
          <w:tcPr>
            <w:tcW w:w="781" w:type="dxa"/>
            <w:tcBorders>
              <w:top w:val="single" w:sz="6" w:space="0" w:color="auto"/>
              <w:left w:val="double" w:sz="6" w:space="0" w:color="auto"/>
              <w:bottom w:val="single" w:sz="6" w:space="0" w:color="auto"/>
              <w:right w:val="single" w:sz="6" w:space="0" w:color="auto"/>
            </w:tcBorders>
          </w:tcPr>
          <w:p w:rsidR="00C12019" w:rsidRPr="003F6AE6" w:rsidRDefault="00C12019" w:rsidP="009A0677">
            <w:pPr>
              <w:spacing w:line="276" w:lineRule="auto"/>
            </w:pPr>
          </w:p>
        </w:tc>
        <w:tc>
          <w:tcPr>
            <w:tcW w:w="3544" w:type="dxa"/>
            <w:tcBorders>
              <w:top w:val="single" w:sz="6" w:space="0" w:color="auto"/>
              <w:left w:val="single" w:sz="6" w:space="0" w:color="auto"/>
              <w:bottom w:val="single" w:sz="6" w:space="0" w:color="auto"/>
              <w:right w:val="single" w:sz="6" w:space="0" w:color="auto"/>
            </w:tcBorders>
            <w:hideMark/>
          </w:tcPr>
          <w:p w:rsidR="00C12019" w:rsidRPr="003F6AE6" w:rsidRDefault="00C12019" w:rsidP="009A0677">
            <w:pPr>
              <w:spacing w:line="276" w:lineRule="auto"/>
            </w:pPr>
            <w:r w:rsidRPr="003F6AE6">
              <w:t>Доходные вложения в материальные ценности</w:t>
            </w:r>
          </w:p>
        </w:tc>
        <w:tc>
          <w:tcPr>
            <w:tcW w:w="851" w:type="dxa"/>
            <w:tcBorders>
              <w:top w:val="single" w:sz="6" w:space="0" w:color="auto"/>
              <w:left w:val="single" w:sz="6" w:space="0" w:color="auto"/>
              <w:bottom w:val="single" w:sz="6" w:space="0" w:color="auto"/>
              <w:right w:val="single" w:sz="6" w:space="0" w:color="auto"/>
            </w:tcBorders>
            <w:hideMark/>
          </w:tcPr>
          <w:p w:rsidR="00C12019" w:rsidRPr="003F6AE6" w:rsidRDefault="00C12019" w:rsidP="009A0677">
            <w:pPr>
              <w:spacing w:line="276" w:lineRule="auto"/>
              <w:jc w:val="center"/>
            </w:pPr>
            <w:r w:rsidRPr="003F6AE6">
              <w:t>1160</w:t>
            </w:r>
          </w:p>
        </w:tc>
        <w:tc>
          <w:tcPr>
            <w:tcW w:w="1572" w:type="dxa"/>
            <w:tcBorders>
              <w:top w:val="single" w:sz="6" w:space="0" w:color="auto"/>
              <w:left w:val="single" w:sz="6" w:space="0" w:color="auto"/>
              <w:bottom w:val="single" w:sz="6" w:space="0" w:color="auto"/>
              <w:right w:val="single" w:sz="6" w:space="0" w:color="auto"/>
            </w:tcBorders>
            <w:vAlign w:val="bottom"/>
          </w:tcPr>
          <w:p w:rsidR="00C12019" w:rsidRDefault="00C12019" w:rsidP="00906CE5">
            <w:pPr>
              <w:jc w:val="right"/>
            </w:pPr>
            <w:r>
              <w:t xml:space="preserve">                       - </w:t>
            </w:r>
          </w:p>
        </w:tc>
        <w:tc>
          <w:tcPr>
            <w:tcW w:w="1417" w:type="dxa"/>
            <w:tcBorders>
              <w:top w:val="single" w:sz="6" w:space="0" w:color="auto"/>
              <w:left w:val="single" w:sz="6" w:space="0" w:color="auto"/>
              <w:bottom w:val="single" w:sz="6" w:space="0" w:color="auto"/>
              <w:right w:val="single" w:sz="6" w:space="0" w:color="auto"/>
            </w:tcBorders>
            <w:vAlign w:val="bottom"/>
          </w:tcPr>
          <w:p w:rsidR="00C12019" w:rsidRDefault="00C12019" w:rsidP="00906CE5">
            <w:pPr>
              <w:jc w:val="right"/>
            </w:pPr>
            <w:r>
              <w:t xml:space="preserve">                        - </w:t>
            </w:r>
          </w:p>
        </w:tc>
        <w:tc>
          <w:tcPr>
            <w:tcW w:w="1418" w:type="dxa"/>
            <w:tcBorders>
              <w:top w:val="single" w:sz="6" w:space="0" w:color="auto"/>
              <w:left w:val="single" w:sz="6" w:space="0" w:color="auto"/>
              <w:bottom w:val="single" w:sz="6" w:space="0" w:color="auto"/>
              <w:right w:val="double" w:sz="6" w:space="0" w:color="auto"/>
            </w:tcBorders>
            <w:vAlign w:val="bottom"/>
          </w:tcPr>
          <w:p w:rsidR="00C12019" w:rsidRDefault="00C12019" w:rsidP="00906CE5">
            <w:pPr>
              <w:jc w:val="right"/>
            </w:pPr>
            <w:r>
              <w:t xml:space="preserve">                      - </w:t>
            </w:r>
          </w:p>
        </w:tc>
      </w:tr>
      <w:tr w:rsidR="00C12019" w:rsidRPr="003F6AE6" w:rsidTr="00C12019">
        <w:tc>
          <w:tcPr>
            <w:tcW w:w="781" w:type="dxa"/>
            <w:tcBorders>
              <w:top w:val="single" w:sz="6" w:space="0" w:color="auto"/>
              <w:left w:val="double" w:sz="6" w:space="0" w:color="auto"/>
              <w:bottom w:val="single" w:sz="6" w:space="0" w:color="auto"/>
              <w:right w:val="single" w:sz="6" w:space="0" w:color="auto"/>
            </w:tcBorders>
          </w:tcPr>
          <w:p w:rsidR="00C12019" w:rsidRPr="003F6AE6" w:rsidRDefault="00C12019" w:rsidP="009A0677">
            <w:pPr>
              <w:spacing w:line="276" w:lineRule="auto"/>
            </w:pPr>
          </w:p>
        </w:tc>
        <w:tc>
          <w:tcPr>
            <w:tcW w:w="3544" w:type="dxa"/>
            <w:tcBorders>
              <w:top w:val="single" w:sz="6" w:space="0" w:color="auto"/>
              <w:left w:val="single" w:sz="6" w:space="0" w:color="auto"/>
              <w:bottom w:val="single" w:sz="6" w:space="0" w:color="auto"/>
              <w:right w:val="single" w:sz="6" w:space="0" w:color="auto"/>
            </w:tcBorders>
            <w:hideMark/>
          </w:tcPr>
          <w:p w:rsidR="00C12019" w:rsidRPr="003F6AE6" w:rsidRDefault="00C12019" w:rsidP="009A0677">
            <w:pPr>
              <w:spacing w:line="276" w:lineRule="auto"/>
            </w:pPr>
            <w:r w:rsidRPr="003F6AE6">
              <w:t>Финансовые вложения</w:t>
            </w:r>
          </w:p>
        </w:tc>
        <w:tc>
          <w:tcPr>
            <w:tcW w:w="851" w:type="dxa"/>
            <w:tcBorders>
              <w:top w:val="single" w:sz="6" w:space="0" w:color="auto"/>
              <w:left w:val="single" w:sz="6" w:space="0" w:color="auto"/>
              <w:bottom w:val="single" w:sz="6" w:space="0" w:color="auto"/>
              <w:right w:val="single" w:sz="6" w:space="0" w:color="auto"/>
            </w:tcBorders>
            <w:hideMark/>
          </w:tcPr>
          <w:p w:rsidR="00C12019" w:rsidRPr="003F6AE6" w:rsidRDefault="00C12019" w:rsidP="009A0677">
            <w:pPr>
              <w:spacing w:line="276" w:lineRule="auto"/>
              <w:jc w:val="center"/>
            </w:pPr>
            <w:r w:rsidRPr="003F6AE6">
              <w:t>1170</w:t>
            </w:r>
          </w:p>
        </w:tc>
        <w:tc>
          <w:tcPr>
            <w:tcW w:w="1572" w:type="dxa"/>
            <w:tcBorders>
              <w:top w:val="single" w:sz="6" w:space="0" w:color="auto"/>
              <w:left w:val="single" w:sz="6" w:space="0" w:color="auto"/>
              <w:bottom w:val="single" w:sz="6" w:space="0" w:color="auto"/>
              <w:right w:val="single" w:sz="6" w:space="0" w:color="auto"/>
            </w:tcBorders>
            <w:vAlign w:val="bottom"/>
          </w:tcPr>
          <w:p w:rsidR="00C12019" w:rsidRDefault="00C12019" w:rsidP="00906CE5">
            <w:pPr>
              <w:jc w:val="right"/>
            </w:pPr>
            <w:r>
              <w:t xml:space="preserve">                18 442 </w:t>
            </w:r>
          </w:p>
        </w:tc>
        <w:tc>
          <w:tcPr>
            <w:tcW w:w="1417" w:type="dxa"/>
            <w:tcBorders>
              <w:top w:val="single" w:sz="6" w:space="0" w:color="auto"/>
              <w:left w:val="single" w:sz="6" w:space="0" w:color="auto"/>
              <w:bottom w:val="single" w:sz="6" w:space="0" w:color="auto"/>
              <w:right w:val="single" w:sz="6" w:space="0" w:color="auto"/>
            </w:tcBorders>
            <w:vAlign w:val="bottom"/>
          </w:tcPr>
          <w:p w:rsidR="00C12019" w:rsidRDefault="00C12019" w:rsidP="00906CE5">
            <w:pPr>
              <w:jc w:val="right"/>
            </w:pPr>
            <w:r>
              <w:t xml:space="preserve">              18 442 </w:t>
            </w:r>
          </w:p>
        </w:tc>
        <w:tc>
          <w:tcPr>
            <w:tcW w:w="1418" w:type="dxa"/>
            <w:tcBorders>
              <w:top w:val="single" w:sz="6" w:space="0" w:color="auto"/>
              <w:left w:val="single" w:sz="6" w:space="0" w:color="auto"/>
              <w:bottom w:val="single" w:sz="6" w:space="0" w:color="auto"/>
              <w:right w:val="double" w:sz="6" w:space="0" w:color="auto"/>
            </w:tcBorders>
            <w:vAlign w:val="bottom"/>
          </w:tcPr>
          <w:p w:rsidR="00C12019" w:rsidRDefault="00C12019" w:rsidP="00906CE5">
            <w:pPr>
              <w:jc w:val="right"/>
            </w:pPr>
            <w:r>
              <w:t xml:space="preserve">           18 442 </w:t>
            </w:r>
          </w:p>
        </w:tc>
      </w:tr>
      <w:tr w:rsidR="00C12019" w:rsidRPr="003F6AE6" w:rsidTr="00C12019">
        <w:tc>
          <w:tcPr>
            <w:tcW w:w="781" w:type="dxa"/>
            <w:tcBorders>
              <w:top w:val="single" w:sz="6" w:space="0" w:color="auto"/>
              <w:left w:val="double" w:sz="6" w:space="0" w:color="auto"/>
              <w:bottom w:val="single" w:sz="6" w:space="0" w:color="auto"/>
              <w:right w:val="single" w:sz="6" w:space="0" w:color="auto"/>
            </w:tcBorders>
          </w:tcPr>
          <w:p w:rsidR="00C12019" w:rsidRPr="003F6AE6" w:rsidRDefault="00C12019" w:rsidP="009A0677">
            <w:pPr>
              <w:spacing w:line="276" w:lineRule="auto"/>
            </w:pPr>
          </w:p>
        </w:tc>
        <w:tc>
          <w:tcPr>
            <w:tcW w:w="3544" w:type="dxa"/>
            <w:tcBorders>
              <w:top w:val="single" w:sz="6" w:space="0" w:color="auto"/>
              <w:left w:val="single" w:sz="6" w:space="0" w:color="auto"/>
              <w:bottom w:val="single" w:sz="6" w:space="0" w:color="auto"/>
              <w:right w:val="single" w:sz="6" w:space="0" w:color="auto"/>
            </w:tcBorders>
            <w:hideMark/>
          </w:tcPr>
          <w:p w:rsidR="00C12019" w:rsidRPr="003F6AE6" w:rsidRDefault="00C12019" w:rsidP="009A0677">
            <w:pPr>
              <w:spacing w:line="276" w:lineRule="auto"/>
            </w:pPr>
            <w:r w:rsidRPr="003F6AE6">
              <w:t>Отложенные налоговые активы</w:t>
            </w:r>
          </w:p>
        </w:tc>
        <w:tc>
          <w:tcPr>
            <w:tcW w:w="851" w:type="dxa"/>
            <w:tcBorders>
              <w:top w:val="single" w:sz="6" w:space="0" w:color="auto"/>
              <w:left w:val="single" w:sz="6" w:space="0" w:color="auto"/>
              <w:bottom w:val="single" w:sz="6" w:space="0" w:color="auto"/>
              <w:right w:val="single" w:sz="6" w:space="0" w:color="auto"/>
            </w:tcBorders>
            <w:hideMark/>
          </w:tcPr>
          <w:p w:rsidR="00C12019" w:rsidRPr="003F6AE6" w:rsidRDefault="00C12019" w:rsidP="009A0677">
            <w:pPr>
              <w:spacing w:line="276" w:lineRule="auto"/>
              <w:jc w:val="center"/>
            </w:pPr>
            <w:r w:rsidRPr="003F6AE6">
              <w:t>1180</w:t>
            </w:r>
          </w:p>
        </w:tc>
        <w:tc>
          <w:tcPr>
            <w:tcW w:w="1572" w:type="dxa"/>
            <w:tcBorders>
              <w:top w:val="single" w:sz="6" w:space="0" w:color="auto"/>
              <w:left w:val="single" w:sz="6" w:space="0" w:color="auto"/>
              <w:bottom w:val="single" w:sz="6" w:space="0" w:color="auto"/>
              <w:right w:val="single" w:sz="6" w:space="0" w:color="auto"/>
            </w:tcBorders>
            <w:vAlign w:val="bottom"/>
          </w:tcPr>
          <w:p w:rsidR="00C12019" w:rsidRDefault="00C12019" w:rsidP="00906CE5">
            <w:pPr>
              <w:jc w:val="right"/>
            </w:pPr>
            <w:r>
              <w:t xml:space="preserve">               113 601 </w:t>
            </w:r>
          </w:p>
        </w:tc>
        <w:tc>
          <w:tcPr>
            <w:tcW w:w="1417" w:type="dxa"/>
            <w:tcBorders>
              <w:top w:val="single" w:sz="6" w:space="0" w:color="auto"/>
              <w:left w:val="single" w:sz="6" w:space="0" w:color="auto"/>
              <w:bottom w:val="single" w:sz="6" w:space="0" w:color="auto"/>
              <w:right w:val="single" w:sz="6" w:space="0" w:color="auto"/>
            </w:tcBorders>
            <w:vAlign w:val="bottom"/>
          </w:tcPr>
          <w:p w:rsidR="00C12019" w:rsidRDefault="00C12019" w:rsidP="00906CE5">
            <w:pPr>
              <w:jc w:val="right"/>
            </w:pPr>
            <w:r>
              <w:t xml:space="preserve">            125 937 </w:t>
            </w:r>
          </w:p>
        </w:tc>
        <w:tc>
          <w:tcPr>
            <w:tcW w:w="1418" w:type="dxa"/>
            <w:tcBorders>
              <w:top w:val="single" w:sz="6" w:space="0" w:color="auto"/>
              <w:left w:val="single" w:sz="6" w:space="0" w:color="auto"/>
              <w:bottom w:val="single" w:sz="6" w:space="0" w:color="auto"/>
              <w:right w:val="double" w:sz="6" w:space="0" w:color="auto"/>
            </w:tcBorders>
            <w:vAlign w:val="bottom"/>
          </w:tcPr>
          <w:p w:rsidR="00C12019" w:rsidRDefault="00C12019" w:rsidP="00906CE5">
            <w:pPr>
              <w:jc w:val="right"/>
            </w:pPr>
            <w:r>
              <w:t xml:space="preserve">         124 746 </w:t>
            </w:r>
          </w:p>
        </w:tc>
      </w:tr>
      <w:tr w:rsidR="00C12019" w:rsidRPr="003F6AE6" w:rsidTr="00C12019">
        <w:tc>
          <w:tcPr>
            <w:tcW w:w="781" w:type="dxa"/>
            <w:tcBorders>
              <w:top w:val="single" w:sz="6" w:space="0" w:color="auto"/>
              <w:left w:val="double" w:sz="6" w:space="0" w:color="auto"/>
              <w:bottom w:val="single" w:sz="6" w:space="0" w:color="auto"/>
              <w:right w:val="single" w:sz="6" w:space="0" w:color="auto"/>
            </w:tcBorders>
          </w:tcPr>
          <w:p w:rsidR="00C12019" w:rsidRPr="003F6AE6" w:rsidRDefault="00C12019" w:rsidP="009A0677">
            <w:pPr>
              <w:spacing w:line="276" w:lineRule="auto"/>
            </w:pPr>
          </w:p>
        </w:tc>
        <w:tc>
          <w:tcPr>
            <w:tcW w:w="3544" w:type="dxa"/>
            <w:tcBorders>
              <w:top w:val="single" w:sz="6" w:space="0" w:color="auto"/>
              <w:left w:val="single" w:sz="6" w:space="0" w:color="auto"/>
              <w:bottom w:val="single" w:sz="6" w:space="0" w:color="auto"/>
              <w:right w:val="single" w:sz="6" w:space="0" w:color="auto"/>
            </w:tcBorders>
            <w:hideMark/>
          </w:tcPr>
          <w:p w:rsidR="00C12019" w:rsidRPr="003F6AE6" w:rsidRDefault="00C12019" w:rsidP="009A0677">
            <w:pPr>
              <w:spacing w:line="276" w:lineRule="auto"/>
            </w:pPr>
            <w:r w:rsidRPr="003F6AE6">
              <w:t xml:space="preserve">Прочие </w:t>
            </w:r>
            <w:proofErr w:type="spellStart"/>
            <w:r w:rsidRPr="003F6AE6">
              <w:t>внеоборотные</w:t>
            </w:r>
            <w:proofErr w:type="spellEnd"/>
            <w:r w:rsidRPr="003F6AE6">
              <w:t xml:space="preserve"> активы</w:t>
            </w:r>
          </w:p>
        </w:tc>
        <w:tc>
          <w:tcPr>
            <w:tcW w:w="851" w:type="dxa"/>
            <w:tcBorders>
              <w:top w:val="single" w:sz="6" w:space="0" w:color="auto"/>
              <w:left w:val="single" w:sz="6" w:space="0" w:color="auto"/>
              <w:bottom w:val="single" w:sz="6" w:space="0" w:color="auto"/>
              <w:right w:val="single" w:sz="6" w:space="0" w:color="auto"/>
            </w:tcBorders>
            <w:hideMark/>
          </w:tcPr>
          <w:p w:rsidR="00C12019" w:rsidRPr="003F6AE6" w:rsidRDefault="00C12019" w:rsidP="009A0677">
            <w:pPr>
              <w:spacing w:line="276" w:lineRule="auto"/>
              <w:jc w:val="center"/>
            </w:pPr>
            <w:r w:rsidRPr="003F6AE6">
              <w:t>1190</w:t>
            </w:r>
          </w:p>
        </w:tc>
        <w:tc>
          <w:tcPr>
            <w:tcW w:w="1572" w:type="dxa"/>
            <w:tcBorders>
              <w:top w:val="single" w:sz="6" w:space="0" w:color="auto"/>
              <w:left w:val="single" w:sz="6" w:space="0" w:color="auto"/>
              <w:bottom w:val="single" w:sz="6" w:space="0" w:color="auto"/>
              <w:right w:val="single" w:sz="6" w:space="0" w:color="auto"/>
            </w:tcBorders>
            <w:vAlign w:val="bottom"/>
          </w:tcPr>
          <w:p w:rsidR="00C12019" w:rsidRDefault="00C12019" w:rsidP="00906CE5">
            <w:pPr>
              <w:jc w:val="right"/>
            </w:pPr>
            <w:r>
              <w:t xml:space="preserve">            1 261 874 </w:t>
            </w:r>
          </w:p>
        </w:tc>
        <w:tc>
          <w:tcPr>
            <w:tcW w:w="1417" w:type="dxa"/>
            <w:tcBorders>
              <w:top w:val="single" w:sz="6" w:space="0" w:color="auto"/>
              <w:left w:val="single" w:sz="6" w:space="0" w:color="auto"/>
              <w:bottom w:val="single" w:sz="6" w:space="0" w:color="auto"/>
              <w:right w:val="single" w:sz="6" w:space="0" w:color="auto"/>
            </w:tcBorders>
            <w:vAlign w:val="bottom"/>
          </w:tcPr>
          <w:p w:rsidR="00C12019" w:rsidRDefault="00C12019" w:rsidP="00906CE5">
            <w:pPr>
              <w:jc w:val="right"/>
            </w:pPr>
            <w:r>
              <w:t xml:space="preserve">         1 291 453 </w:t>
            </w:r>
          </w:p>
        </w:tc>
        <w:tc>
          <w:tcPr>
            <w:tcW w:w="1418" w:type="dxa"/>
            <w:tcBorders>
              <w:top w:val="single" w:sz="6" w:space="0" w:color="auto"/>
              <w:left w:val="single" w:sz="6" w:space="0" w:color="auto"/>
              <w:bottom w:val="single" w:sz="6" w:space="0" w:color="auto"/>
              <w:right w:val="double" w:sz="6" w:space="0" w:color="auto"/>
            </w:tcBorders>
            <w:vAlign w:val="bottom"/>
          </w:tcPr>
          <w:p w:rsidR="00C12019" w:rsidRDefault="00C12019" w:rsidP="00906CE5">
            <w:pPr>
              <w:jc w:val="right"/>
            </w:pPr>
            <w:r>
              <w:t xml:space="preserve">     1 114 840 </w:t>
            </w:r>
          </w:p>
        </w:tc>
      </w:tr>
      <w:tr w:rsidR="00DD4980" w:rsidRPr="003F6AE6" w:rsidTr="00C12019">
        <w:tc>
          <w:tcPr>
            <w:tcW w:w="781" w:type="dxa"/>
            <w:tcBorders>
              <w:top w:val="single" w:sz="6" w:space="0" w:color="auto"/>
              <w:left w:val="double" w:sz="6" w:space="0" w:color="auto"/>
              <w:bottom w:val="single" w:sz="6" w:space="0" w:color="auto"/>
              <w:right w:val="single" w:sz="6" w:space="0" w:color="auto"/>
            </w:tcBorders>
          </w:tcPr>
          <w:p w:rsidR="00DD4980" w:rsidRPr="003F6AE6" w:rsidRDefault="00DD4980" w:rsidP="009A0677">
            <w:pPr>
              <w:spacing w:line="276" w:lineRule="auto"/>
            </w:pPr>
          </w:p>
        </w:tc>
        <w:tc>
          <w:tcPr>
            <w:tcW w:w="3544" w:type="dxa"/>
            <w:tcBorders>
              <w:top w:val="single" w:sz="6" w:space="0" w:color="auto"/>
              <w:left w:val="single" w:sz="6" w:space="0" w:color="auto"/>
              <w:bottom w:val="single" w:sz="6" w:space="0" w:color="auto"/>
              <w:right w:val="single" w:sz="6" w:space="0" w:color="auto"/>
            </w:tcBorders>
            <w:hideMark/>
          </w:tcPr>
          <w:p w:rsidR="00DD4980" w:rsidRPr="003F6AE6" w:rsidRDefault="00DD4980" w:rsidP="009A0677">
            <w:pPr>
              <w:spacing w:line="276" w:lineRule="auto"/>
            </w:pPr>
            <w:r w:rsidRPr="003F6AE6">
              <w:t>Итого по разделу I</w:t>
            </w:r>
          </w:p>
        </w:tc>
        <w:tc>
          <w:tcPr>
            <w:tcW w:w="851" w:type="dxa"/>
            <w:tcBorders>
              <w:top w:val="single" w:sz="6" w:space="0" w:color="auto"/>
              <w:left w:val="single" w:sz="6" w:space="0" w:color="auto"/>
              <w:bottom w:val="single" w:sz="6" w:space="0" w:color="auto"/>
              <w:right w:val="single" w:sz="6" w:space="0" w:color="auto"/>
            </w:tcBorders>
            <w:hideMark/>
          </w:tcPr>
          <w:p w:rsidR="00DD4980" w:rsidRPr="003F6AE6" w:rsidRDefault="00DD4980" w:rsidP="009A0677">
            <w:pPr>
              <w:spacing w:line="276" w:lineRule="auto"/>
              <w:jc w:val="center"/>
            </w:pPr>
            <w:r w:rsidRPr="003F6AE6">
              <w:t>1100</w:t>
            </w:r>
          </w:p>
        </w:tc>
        <w:tc>
          <w:tcPr>
            <w:tcW w:w="1572" w:type="dxa"/>
            <w:tcBorders>
              <w:top w:val="single" w:sz="6" w:space="0" w:color="auto"/>
              <w:left w:val="single" w:sz="6" w:space="0" w:color="auto"/>
              <w:bottom w:val="single" w:sz="6" w:space="0" w:color="auto"/>
              <w:right w:val="single" w:sz="6" w:space="0" w:color="auto"/>
            </w:tcBorders>
            <w:vAlign w:val="bottom"/>
          </w:tcPr>
          <w:p w:rsidR="00DD4980" w:rsidRDefault="00906CE5" w:rsidP="00906CE5">
            <w:pPr>
              <w:jc w:val="right"/>
            </w:pPr>
            <w:r>
              <w:t>14 211 373</w:t>
            </w:r>
          </w:p>
        </w:tc>
        <w:tc>
          <w:tcPr>
            <w:tcW w:w="1417" w:type="dxa"/>
            <w:tcBorders>
              <w:top w:val="single" w:sz="6" w:space="0" w:color="auto"/>
              <w:left w:val="single" w:sz="6" w:space="0" w:color="auto"/>
              <w:bottom w:val="single" w:sz="6" w:space="0" w:color="auto"/>
              <w:right w:val="single" w:sz="6" w:space="0" w:color="auto"/>
            </w:tcBorders>
            <w:vAlign w:val="bottom"/>
          </w:tcPr>
          <w:p w:rsidR="00DD4980" w:rsidRDefault="00906CE5" w:rsidP="00906CE5">
            <w:pPr>
              <w:jc w:val="right"/>
            </w:pPr>
            <w:r>
              <w:t>14 703 248</w:t>
            </w:r>
          </w:p>
        </w:tc>
        <w:tc>
          <w:tcPr>
            <w:tcW w:w="1418" w:type="dxa"/>
            <w:tcBorders>
              <w:top w:val="single" w:sz="6" w:space="0" w:color="auto"/>
              <w:left w:val="single" w:sz="6" w:space="0" w:color="auto"/>
              <w:bottom w:val="single" w:sz="6" w:space="0" w:color="auto"/>
              <w:right w:val="double" w:sz="6" w:space="0" w:color="auto"/>
            </w:tcBorders>
            <w:vAlign w:val="bottom"/>
          </w:tcPr>
          <w:p w:rsidR="00DD4980" w:rsidRDefault="00906CE5" w:rsidP="00906CE5">
            <w:pPr>
              <w:jc w:val="right"/>
            </w:pPr>
            <w:r>
              <w:t>15 083 462</w:t>
            </w:r>
          </w:p>
        </w:tc>
      </w:tr>
      <w:tr w:rsidR="00DD4980" w:rsidRPr="003F6AE6" w:rsidTr="009A0677">
        <w:tc>
          <w:tcPr>
            <w:tcW w:w="781" w:type="dxa"/>
            <w:tcBorders>
              <w:top w:val="single" w:sz="6" w:space="0" w:color="auto"/>
              <w:left w:val="double" w:sz="6" w:space="0" w:color="auto"/>
              <w:right w:val="single" w:sz="6" w:space="0" w:color="auto"/>
            </w:tcBorders>
          </w:tcPr>
          <w:p w:rsidR="00DD4980" w:rsidRPr="003F6AE6" w:rsidRDefault="00DD4980" w:rsidP="009A0677">
            <w:pPr>
              <w:spacing w:line="276" w:lineRule="auto"/>
              <w:rPr>
                <w:i/>
              </w:rPr>
            </w:pPr>
          </w:p>
        </w:tc>
        <w:tc>
          <w:tcPr>
            <w:tcW w:w="3544" w:type="dxa"/>
            <w:tcBorders>
              <w:top w:val="single" w:sz="6" w:space="0" w:color="auto"/>
              <w:left w:val="single" w:sz="6" w:space="0" w:color="auto"/>
              <w:right w:val="single" w:sz="6" w:space="0" w:color="auto"/>
            </w:tcBorders>
            <w:hideMark/>
          </w:tcPr>
          <w:p w:rsidR="00DD4980" w:rsidRPr="003F6AE6" w:rsidRDefault="00DD4980" w:rsidP="009A0677">
            <w:pPr>
              <w:spacing w:line="276" w:lineRule="auto"/>
              <w:jc w:val="center"/>
              <w:rPr>
                <w:b/>
              </w:rPr>
            </w:pPr>
            <w:r w:rsidRPr="003F6AE6">
              <w:rPr>
                <w:b/>
              </w:rPr>
              <w:t>II. ОБОРОТНЫЕ АКТИВЫ</w:t>
            </w:r>
          </w:p>
        </w:tc>
        <w:tc>
          <w:tcPr>
            <w:tcW w:w="851" w:type="dxa"/>
            <w:tcBorders>
              <w:top w:val="single" w:sz="6" w:space="0" w:color="auto"/>
              <w:left w:val="single" w:sz="6" w:space="0" w:color="auto"/>
              <w:right w:val="single" w:sz="6" w:space="0" w:color="auto"/>
            </w:tcBorders>
          </w:tcPr>
          <w:p w:rsidR="00DD4980" w:rsidRPr="003F6AE6" w:rsidRDefault="00DD4980" w:rsidP="009A0677">
            <w:pPr>
              <w:spacing w:line="276" w:lineRule="auto"/>
            </w:pPr>
          </w:p>
        </w:tc>
        <w:tc>
          <w:tcPr>
            <w:tcW w:w="1572" w:type="dxa"/>
            <w:tcBorders>
              <w:top w:val="single" w:sz="6" w:space="0" w:color="auto"/>
              <w:left w:val="single" w:sz="6" w:space="0" w:color="auto"/>
              <w:right w:val="single" w:sz="6" w:space="0" w:color="auto"/>
            </w:tcBorders>
            <w:vAlign w:val="bottom"/>
          </w:tcPr>
          <w:p w:rsidR="00DD4980" w:rsidRDefault="00DD4980" w:rsidP="00906CE5">
            <w:pPr>
              <w:jc w:val="right"/>
            </w:pPr>
          </w:p>
        </w:tc>
        <w:tc>
          <w:tcPr>
            <w:tcW w:w="1417" w:type="dxa"/>
            <w:tcBorders>
              <w:top w:val="single" w:sz="6" w:space="0" w:color="auto"/>
              <w:left w:val="single" w:sz="6" w:space="0" w:color="auto"/>
              <w:right w:val="single" w:sz="6" w:space="0" w:color="auto"/>
            </w:tcBorders>
            <w:vAlign w:val="bottom"/>
          </w:tcPr>
          <w:p w:rsidR="00DD4980" w:rsidRDefault="00DD4980" w:rsidP="00906CE5">
            <w:pPr>
              <w:jc w:val="right"/>
            </w:pPr>
          </w:p>
        </w:tc>
        <w:tc>
          <w:tcPr>
            <w:tcW w:w="1418" w:type="dxa"/>
            <w:tcBorders>
              <w:top w:val="single" w:sz="6" w:space="0" w:color="auto"/>
              <w:left w:val="single" w:sz="6" w:space="0" w:color="auto"/>
              <w:right w:val="double" w:sz="6" w:space="0" w:color="auto"/>
            </w:tcBorders>
            <w:vAlign w:val="bottom"/>
          </w:tcPr>
          <w:p w:rsidR="00DD4980" w:rsidRDefault="00DD4980" w:rsidP="00906CE5">
            <w:pPr>
              <w:jc w:val="right"/>
            </w:pPr>
          </w:p>
        </w:tc>
      </w:tr>
      <w:tr w:rsidR="00DD4980" w:rsidRPr="003F6AE6" w:rsidTr="00DD4980">
        <w:tc>
          <w:tcPr>
            <w:tcW w:w="781" w:type="dxa"/>
            <w:tcBorders>
              <w:left w:val="double" w:sz="6" w:space="0" w:color="auto"/>
              <w:bottom w:val="single" w:sz="6" w:space="0" w:color="auto"/>
              <w:right w:val="single" w:sz="6" w:space="0" w:color="auto"/>
            </w:tcBorders>
          </w:tcPr>
          <w:p w:rsidR="00DD4980" w:rsidRPr="003F6AE6" w:rsidRDefault="00DD4980" w:rsidP="009A0677">
            <w:pPr>
              <w:spacing w:line="276" w:lineRule="auto"/>
              <w:rPr>
                <w:i/>
              </w:rPr>
            </w:pPr>
          </w:p>
        </w:tc>
        <w:tc>
          <w:tcPr>
            <w:tcW w:w="3544" w:type="dxa"/>
            <w:tcBorders>
              <w:left w:val="single" w:sz="6" w:space="0" w:color="auto"/>
              <w:bottom w:val="single" w:sz="6" w:space="0" w:color="auto"/>
              <w:right w:val="single" w:sz="6" w:space="0" w:color="auto"/>
            </w:tcBorders>
            <w:hideMark/>
          </w:tcPr>
          <w:p w:rsidR="00DD4980" w:rsidRPr="003F6AE6" w:rsidRDefault="00DD4980" w:rsidP="009A0677">
            <w:pPr>
              <w:spacing w:line="276" w:lineRule="auto"/>
            </w:pPr>
            <w:r w:rsidRPr="003F6AE6">
              <w:t>Запасы</w:t>
            </w:r>
          </w:p>
        </w:tc>
        <w:tc>
          <w:tcPr>
            <w:tcW w:w="851" w:type="dxa"/>
            <w:tcBorders>
              <w:left w:val="single" w:sz="6" w:space="0" w:color="auto"/>
              <w:bottom w:val="single" w:sz="6" w:space="0" w:color="auto"/>
              <w:right w:val="single" w:sz="6" w:space="0" w:color="auto"/>
            </w:tcBorders>
            <w:hideMark/>
          </w:tcPr>
          <w:p w:rsidR="00DD4980" w:rsidRPr="003F6AE6" w:rsidRDefault="00DD4980" w:rsidP="009A0677">
            <w:pPr>
              <w:spacing w:line="276" w:lineRule="auto"/>
              <w:jc w:val="center"/>
            </w:pPr>
            <w:r w:rsidRPr="003F6AE6">
              <w:t>1210</w:t>
            </w:r>
          </w:p>
        </w:tc>
        <w:tc>
          <w:tcPr>
            <w:tcW w:w="1572" w:type="dxa"/>
            <w:tcBorders>
              <w:left w:val="single" w:sz="6" w:space="0" w:color="auto"/>
              <w:bottom w:val="single" w:sz="6" w:space="0" w:color="auto"/>
              <w:right w:val="single" w:sz="6" w:space="0" w:color="auto"/>
            </w:tcBorders>
            <w:vAlign w:val="bottom"/>
          </w:tcPr>
          <w:p w:rsidR="00DD4980" w:rsidRDefault="00DD4980" w:rsidP="00906CE5">
            <w:pPr>
              <w:jc w:val="right"/>
            </w:pPr>
            <w:r>
              <w:t xml:space="preserve">               546 108 </w:t>
            </w:r>
          </w:p>
        </w:tc>
        <w:tc>
          <w:tcPr>
            <w:tcW w:w="1417" w:type="dxa"/>
            <w:tcBorders>
              <w:left w:val="single" w:sz="6" w:space="0" w:color="auto"/>
              <w:bottom w:val="single" w:sz="6" w:space="0" w:color="auto"/>
              <w:right w:val="single" w:sz="6" w:space="0" w:color="auto"/>
            </w:tcBorders>
            <w:vAlign w:val="bottom"/>
          </w:tcPr>
          <w:p w:rsidR="00DD4980" w:rsidRDefault="00DD4980" w:rsidP="00906CE5">
            <w:pPr>
              <w:jc w:val="right"/>
            </w:pPr>
            <w:r>
              <w:t xml:space="preserve">            477 061 </w:t>
            </w:r>
          </w:p>
        </w:tc>
        <w:tc>
          <w:tcPr>
            <w:tcW w:w="1418" w:type="dxa"/>
            <w:tcBorders>
              <w:left w:val="single" w:sz="6" w:space="0" w:color="auto"/>
              <w:bottom w:val="single" w:sz="6" w:space="0" w:color="auto"/>
              <w:right w:val="double" w:sz="6" w:space="0" w:color="auto"/>
            </w:tcBorders>
            <w:vAlign w:val="bottom"/>
          </w:tcPr>
          <w:p w:rsidR="00DD4980" w:rsidRDefault="00DD4980" w:rsidP="00906CE5">
            <w:pPr>
              <w:jc w:val="right"/>
            </w:pPr>
            <w:r>
              <w:t xml:space="preserve">         474 856 </w:t>
            </w:r>
          </w:p>
        </w:tc>
      </w:tr>
      <w:tr w:rsidR="005E2CFE" w:rsidRPr="003F6AE6" w:rsidTr="00363D76">
        <w:tc>
          <w:tcPr>
            <w:tcW w:w="781" w:type="dxa"/>
            <w:tcBorders>
              <w:top w:val="single" w:sz="6" w:space="0" w:color="auto"/>
              <w:left w:val="double" w:sz="6" w:space="0" w:color="auto"/>
              <w:bottom w:val="single" w:sz="6" w:space="0" w:color="auto"/>
              <w:right w:val="single" w:sz="6" w:space="0" w:color="auto"/>
            </w:tcBorders>
          </w:tcPr>
          <w:p w:rsidR="005E2CFE" w:rsidRPr="003F6AE6" w:rsidRDefault="005E2CFE" w:rsidP="009A0677">
            <w:pPr>
              <w:spacing w:line="276" w:lineRule="auto"/>
            </w:pPr>
          </w:p>
        </w:tc>
        <w:tc>
          <w:tcPr>
            <w:tcW w:w="3544" w:type="dxa"/>
            <w:tcBorders>
              <w:top w:val="single" w:sz="6" w:space="0" w:color="auto"/>
              <w:left w:val="single" w:sz="6" w:space="0" w:color="auto"/>
              <w:bottom w:val="single" w:sz="6" w:space="0" w:color="auto"/>
              <w:right w:val="single" w:sz="6" w:space="0" w:color="auto"/>
            </w:tcBorders>
            <w:hideMark/>
          </w:tcPr>
          <w:p w:rsidR="005E2CFE" w:rsidRPr="003F6AE6" w:rsidRDefault="005E2CFE" w:rsidP="009A0677">
            <w:pPr>
              <w:spacing w:line="276" w:lineRule="auto"/>
            </w:pPr>
            <w:r w:rsidRPr="003F6AE6">
              <w:t>Налог на добавленную стоимость по приобретенным ценностям</w:t>
            </w:r>
          </w:p>
        </w:tc>
        <w:tc>
          <w:tcPr>
            <w:tcW w:w="851" w:type="dxa"/>
            <w:tcBorders>
              <w:top w:val="single" w:sz="6" w:space="0" w:color="auto"/>
              <w:left w:val="single" w:sz="6" w:space="0" w:color="auto"/>
              <w:bottom w:val="single" w:sz="6" w:space="0" w:color="auto"/>
              <w:right w:val="single" w:sz="6" w:space="0" w:color="auto"/>
            </w:tcBorders>
            <w:hideMark/>
          </w:tcPr>
          <w:p w:rsidR="005E2CFE" w:rsidRPr="003F6AE6" w:rsidRDefault="005E2CFE" w:rsidP="009A0677">
            <w:pPr>
              <w:spacing w:line="276" w:lineRule="auto"/>
              <w:jc w:val="center"/>
            </w:pPr>
          </w:p>
          <w:p w:rsidR="005E2CFE" w:rsidRPr="003F6AE6" w:rsidRDefault="005E2CFE" w:rsidP="009A0677">
            <w:pPr>
              <w:spacing w:line="276" w:lineRule="auto"/>
              <w:jc w:val="center"/>
            </w:pPr>
            <w:r w:rsidRPr="003F6AE6">
              <w:t>1220</w:t>
            </w:r>
          </w:p>
        </w:tc>
        <w:tc>
          <w:tcPr>
            <w:tcW w:w="1572" w:type="dxa"/>
            <w:tcBorders>
              <w:top w:val="single" w:sz="6" w:space="0" w:color="auto"/>
              <w:left w:val="single" w:sz="6" w:space="0" w:color="auto"/>
              <w:bottom w:val="single" w:sz="6" w:space="0" w:color="auto"/>
              <w:right w:val="single" w:sz="6" w:space="0" w:color="auto"/>
            </w:tcBorders>
            <w:vAlign w:val="bottom"/>
          </w:tcPr>
          <w:p w:rsidR="005E2CFE" w:rsidRDefault="005E2CFE" w:rsidP="00906CE5">
            <w:pPr>
              <w:jc w:val="right"/>
            </w:pPr>
            <w:r>
              <w:t xml:space="preserve">         43 535 </w:t>
            </w:r>
          </w:p>
        </w:tc>
        <w:tc>
          <w:tcPr>
            <w:tcW w:w="1417" w:type="dxa"/>
            <w:tcBorders>
              <w:top w:val="single" w:sz="6" w:space="0" w:color="auto"/>
              <w:left w:val="single" w:sz="6" w:space="0" w:color="auto"/>
              <w:bottom w:val="single" w:sz="6" w:space="0" w:color="auto"/>
              <w:right w:val="single" w:sz="6" w:space="0" w:color="auto"/>
            </w:tcBorders>
            <w:vAlign w:val="bottom"/>
          </w:tcPr>
          <w:p w:rsidR="005E2CFE" w:rsidRDefault="005E2CFE" w:rsidP="00906CE5">
            <w:pPr>
              <w:jc w:val="right"/>
            </w:pPr>
            <w:r>
              <w:t xml:space="preserve">              49 790 </w:t>
            </w:r>
          </w:p>
        </w:tc>
        <w:tc>
          <w:tcPr>
            <w:tcW w:w="1418" w:type="dxa"/>
            <w:tcBorders>
              <w:top w:val="single" w:sz="6" w:space="0" w:color="auto"/>
              <w:left w:val="single" w:sz="6" w:space="0" w:color="auto"/>
              <w:bottom w:val="single" w:sz="6" w:space="0" w:color="auto"/>
              <w:right w:val="double" w:sz="6" w:space="0" w:color="auto"/>
            </w:tcBorders>
            <w:vAlign w:val="bottom"/>
          </w:tcPr>
          <w:p w:rsidR="005E2CFE" w:rsidRDefault="005E2CFE" w:rsidP="00906CE5">
            <w:pPr>
              <w:jc w:val="right"/>
            </w:pPr>
            <w:r>
              <w:t xml:space="preserve">     62 569 </w:t>
            </w:r>
          </w:p>
        </w:tc>
      </w:tr>
      <w:tr w:rsidR="005E2CFE" w:rsidRPr="003F6AE6" w:rsidTr="00363D76">
        <w:tc>
          <w:tcPr>
            <w:tcW w:w="781" w:type="dxa"/>
            <w:tcBorders>
              <w:top w:val="single" w:sz="6" w:space="0" w:color="auto"/>
              <w:left w:val="double" w:sz="6" w:space="0" w:color="auto"/>
              <w:bottom w:val="single" w:sz="6" w:space="0" w:color="auto"/>
              <w:right w:val="single" w:sz="6" w:space="0" w:color="auto"/>
            </w:tcBorders>
          </w:tcPr>
          <w:p w:rsidR="005E2CFE" w:rsidRPr="003F6AE6" w:rsidRDefault="005E2CFE" w:rsidP="009A0677">
            <w:pPr>
              <w:spacing w:line="276" w:lineRule="auto"/>
            </w:pPr>
          </w:p>
        </w:tc>
        <w:tc>
          <w:tcPr>
            <w:tcW w:w="3544" w:type="dxa"/>
            <w:tcBorders>
              <w:top w:val="single" w:sz="6" w:space="0" w:color="auto"/>
              <w:left w:val="single" w:sz="6" w:space="0" w:color="auto"/>
              <w:bottom w:val="single" w:sz="6" w:space="0" w:color="auto"/>
              <w:right w:val="single" w:sz="6" w:space="0" w:color="auto"/>
            </w:tcBorders>
            <w:hideMark/>
          </w:tcPr>
          <w:p w:rsidR="005E2CFE" w:rsidRPr="003F6AE6" w:rsidRDefault="005E2CFE" w:rsidP="009A0677">
            <w:pPr>
              <w:spacing w:line="276" w:lineRule="auto"/>
            </w:pPr>
            <w:r w:rsidRPr="003F6AE6">
              <w:t>Дебиторская задолженность</w:t>
            </w:r>
          </w:p>
        </w:tc>
        <w:tc>
          <w:tcPr>
            <w:tcW w:w="851" w:type="dxa"/>
            <w:tcBorders>
              <w:top w:val="single" w:sz="6" w:space="0" w:color="auto"/>
              <w:left w:val="single" w:sz="6" w:space="0" w:color="auto"/>
              <w:bottom w:val="single" w:sz="6" w:space="0" w:color="auto"/>
              <w:right w:val="single" w:sz="6" w:space="0" w:color="auto"/>
            </w:tcBorders>
            <w:hideMark/>
          </w:tcPr>
          <w:p w:rsidR="005E2CFE" w:rsidRPr="003F6AE6" w:rsidRDefault="005E2CFE" w:rsidP="009A0677">
            <w:pPr>
              <w:spacing w:line="276" w:lineRule="auto"/>
              <w:jc w:val="center"/>
            </w:pPr>
            <w:r w:rsidRPr="003F6AE6">
              <w:t>1230</w:t>
            </w:r>
          </w:p>
        </w:tc>
        <w:tc>
          <w:tcPr>
            <w:tcW w:w="1572" w:type="dxa"/>
            <w:tcBorders>
              <w:top w:val="single" w:sz="6" w:space="0" w:color="auto"/>
              <w:left w:val="single" w:sz="6" w:space="0" w:color="auto"/>
              <w:bottom w:val="single" w:sz="6" w:space="0" w:color="auto"/>
              <w:right w:val="single" w:sz="6" w:space="0" w:color="auto"/>
            </w:tcBorders>
            <w:vAlign w:val="bottom"/>
          </w:tcPr>
          <w:p w:rsidR="005E2CFE" w:rsidRDefault="005E2CFE" w:rsidP="00906CE5">
            <w:pPr>
              <w:jc w:val="right"/>
            </w:pPr>
            <w:r>
              <w:t xml:space="preserve">          14 494 979 </w:t>
            </w:r>
          </w:p>
        </w:tc>
        <w:tc>
          <w:tcPr>
            <w:tcW w:w="1417" w:type="dxa"/>
            <w:tcBorders>
              <w:top w:val="single" w:sz="6" w:space="0" w:color="auto"/>
              <w:left w:val="single" w:sz="6" w:space="0" w:color="auto"/>
              <w:bottom w:val="single" w:sz="6" w:space="0" w:color="auto"/>
              <w:right w:val="single" w:sz="6" w:space="0" w:color="auto"/>
            </w:tcBorders>
            <w:vAlign w:val="bottom"/>
          </w:tcPr>
          <w:p w:rsidR="005E2CFE" w:rsidRDefault="005E2CFE" w:rsidP="00906CE5">
            <w:pPr>
              <w:jc w:val="right"/>
            </w:pPr>
            <w:r>
              <w:t xml:space="preserve"> 10 994 008 </w:t>
            </w:r>
          </w:p>
        </w:tc>
        <w:tc>
          <w:tcPr>
            <w:tcW w:w="1418" w:type="dxa"/>
            <w:tcBorders>
              <w:top w:val="single" w:sz="6" w:space="0" w:color="auto"/>
              <w:left w:val="single" w:sz="6" w:space="0" w:color="auto"/>
              <w:bottom w:val="single" w:sz="6" w:space="0" w:color="auto"/>
              <w:right w:val="double" w:sz="6" w:space="0" w:color="auto"/>
            </w:tcBorders>
            <w:vAlign w:val="bottom"/>
          </w:tcPr>
          <w:p w:rsidR="005E2CFE" w:rsidRDefault="005E2CFE" w:rsidP="00906CE5">
            <w:pPr>
              <w:jc w:val="right"/>
            </w:pPr>
            <w:r>
              <w:t xml:space="preserve">   7 706 245 </w:t>
            </w:r>
          </w:p>
        </w:tc>
      </w:tr>
      <w:tr w:rsidR="005E2CFE" w:rsidRPr="003F6AE6" w:rsidTr="009A0677">
        <w:tc>
          <w:tcPr>
            <w:tcW w:w="781" w:type="dxa"/>
            <w:tcBorders>
              <w:top w:val="single" w:sz="6" w:space="0" w:color="auto"/>
              <w:left w:val="double" w:sz="6" w:space="0" w:color="auto"/>
              <w:bottom w:val="single" w:sz="6" w:space="0" w:color="auto"/>
              <w:right w:val="single" w:sz="6" w:space="0" w:color="auto"/>
            </w:tcBorders>
          </w:tcPr>
          <w:p w:rsidR="005E2CFE" w:rsidRPr="003F6AE6" w:rsidRDefault="005E2CFE" w:rsidP="009A0677">
            <w:pPr>
              <w:spacing w:line="276" w:lineRule="auto"/>
            </w:pPr>
          </w:p>
        </w:tc>
        <w:tc>
          <w:tcPr>
            <w:tcW w:w="3544" w:type="dxa"/>
            <w:tcBorders>
              <w:top w:val="single" w:sz="6" w:space="0" w:color="auto"/>
              <w:left w:val="single" w:sz="6" w:space="0" w:color="auto"/>
              <w:bottom w:val="single" w:sz="6" w:space="0" w:color="auto"/>
              <w:right w:val="single" w:sz="6" w:space="0" w:color="auto"/>
            </w:tcBorders>
          </w:tcPr>
          <w:p w:rsidR="005E2CFE" w:rsidRPr="003F6AE6" w:rsidRDefault="005E2CFE" w:rsidP="009A0677">
            <w:pPr>
              <w:spacing w:line="276" w:lineRule="auto"/>
            </w:pPr>
            <w:r w:rsidRPr="003F6AE6">
              <w:t>в том числе:                                                         Дебиторская задолженность, платежи по которой  ожидаются в течение 12 месяцев после отчетной даты</w:t>
            </w:r>
          </w:p>
        </w:tc>
        <w:tc>
          <w:tcPr>
            <w:tcW w:w="851" w:type="dxa"/>
            <w:tcBorders>
              <w:top w:val="single" w:sz="6" w:space="0" w:color="auto"/>
              <w:left w:val="single" w:sz="6" w:space="0" w:color="auto"/>
              <w:bottom w:val="single" w:sz="6" w:space="0" w:color="auto"/>
              <w:right w:val="single" w:sz="6" w:space="0" w:color="auto"/>
            </w:tcBorders>
            <w:vAlign w:val="bottom"/>
          </w:tcPr>
          <w:p w:rsidR="005E2CFE" w:rsidRPr="003F6AE6" w:rsidRDefault="005E2CFE" w:rsidP="009A0677">
            <w:pPr>
              <w:spacing w:line="276" w:lineRule="auto"/>
              <w:jc w:val="center"/>
            </w:pPr>
            <w:r w:rsidRPr="003F6AE6">
              <w:t>1231</w:t>
            </w:r>
          </w:p>
        </w:tc>
        <w:tc>
          <w:tcPr>
            <w:tcW w:w="1572" w:type="dxa"/>
            <w:tcBorders>
              <w:top w:val="single" w:sz="6" w:space="0" w:color="auto"/>
              <w:left w:val="single" w:sz="6" w:space="0" w:color="auto"/>
              <w:bottom w:val="single" w:sz="6" w:space="0" w:color="auto"/>
              <w:right w:val="single" w:sz="6" w:space="0" w:color="auto"/>
            </w:tcBorders>
            <w:vAlign w:val="bottom"/>
          </w:tcPr>
          <w:p w:rsidR="005E2CFE" w:rsidRDefault="005E2CFE" w:rsidP="00906CE5">
            <w:pPr>
              <w:jc w:val="right"/>
            </w:pPr>
            <w:r>
              <w:t xml:space="preserve">         </w:t>
            </w:r>
          </w:p>
          <w:p w:rsidR="005E2CFE" w:rsidRDefault="005E2CFE" w:rsidP="00906CE5">
            <w:pPr>
              <w:jc w:val="right"/>
            </w:pPr>
            <w:r>
              <w:t xml:space="preserve">  14 433 262 </w:t>
            </w:r>
          </w:p>
        </w:tc>
        <w:tc>
          <w:tcPr>
            <w:tcW w:w="1417" w:type="dxa"/>
            <w:tcBorders>
              <w:top w:val="single" w:sz="6" w:space="0" w:color="auto"/>
              <w:left w:val="single" w:sz="6" w:space="0" w:color="auto"/>
              <w:bottom w:val="single" w:sz="6" w:space="0" w:color="auto"/>
              <w:right w:val="single" w:sz="6" w:space="0" w:color="auto"/>
            </w:tcBorders>
            <w:vAlign w:val="bottom"/>
          </w:tcPr>
          <w:p w:rsidR="005E2CFE" w:rsidRDefault="005E2CFE" w:rsidP="00906CE5">
            <w:pPr>
              <w:jc w:val="right"/>
            </w:pPr>
            <w:r>
              <w:t xml:space="preserve">       10 933 471 </w:t>
            </w:r>
          </w:p>
        </w:tc>
        <w:tc>
          <w:tcPr>
            <w:tcW w:w="1418" w:type="dxa"/>
            <w:tcBorders>
              <w:top w:val="single" w:sz="6" w:space="0" w:color="auto"/>
              <w:left w:val="single" w:sz="6" w:space="0" w:color="auto"/>
              <w:bottom w:val="single" w:sz="6" w:space="0" w:color="auto"/>
              <w:right w:val="double" w:sz="6" w:space="0" w:color="auto"/>
            </w:tcBorders>
            <w:vAlign w:val="bottom"/>
          </w:tcPr>
          <w:p w:rsidR="005E2CFE" w:rsidRDefault="005E2CFE" w:rsidP="00906CE5">
            <w:pPr>
              <w:jc w:val="right"/>
            </w:pPr>
            <w:r>
              <w:t xml:space="preserve">     7 650 899 </w:t>
            </w:r>
          </w:p>
        </w:tc>
      </w:tr>
      <w:tr w:rsidR="005E2CFE" w:rsidRPr="003F6AE6" w:rsidTr="009A0677">
        <w:tc>
          <w:tcPr>
            <w:tcW w:w="781" w:type="dxa"/>
            <w:tcBorders>
              <w:top w:val="single" w:sz="6" w:space="0" w:color="auto"/>
              <w:left w:val="double" w:sz="6" w:space="0" w:color="auto"/>
              <w:bottom w:val="single" w:sz="6" w:space="0" w:color="auto"/>
              <w:right w:val="single" w:sz="6" w:space="0" w:color="auto"/>
            </w:tcBorders>
          </w:tcPr>
          <w:p w:rsidR="005E2CFE" w:rsidRPr="003F6AE6" w:rsidRDefault="005E2CFE" w:rsidP="009A0677">
            <w:pPr>
              <w:spacing w:line="276" w:lineRule="auto"/>
            </w:pPr>
          </w:p>
        </w:tc>
        <w:tc>
          <w:tcPr>
            <w:tcW w:w="3544" w:type="dxa"/>
            <w:tcBorders>
              <w:top w:val="single" w:sz="6" w:space="0" w:color="auto"/>
              <w:left w:val="single" w:sz="6" w:space="0" w:color="auto"/>
              <w:bottom w:val="single" w:sz="6" w:space="0" w:color="auto"/>
              <w:right w:val="single" w:sz="6" w:space="0" w:color="auto"/>
            </w:tcBorders>
          </w:tcPr>
          <w:p w:rsidR="005E2CFE" w:rsidRPr="003F6AE6" w:rsidRDefault="005E2CFE" w:rsidP="009A0677">
            <w:pPr>
              <w:spacing w:line="276" w:lineRule="auto"/>
            </w:pPr>
            <w:r w:rsidRPr="003F6AE6">
              <w:t>Дебиторская задолженность, платежи по которой ожидаются более чем через 12 месяцев после отчетной даты</w:t>
            </w:r>
          </w:p>
        </w:tc>
        <w:tc>
          <w:tcPr>
            <w:tcW w:w="851" w:type="dxa"/>
            <w:tcBorders>
              <w:top w:val="single" w:sz="6" w:space="0" w:color="auto"/>
              <w:left w:val="single" w:sz="6" w:space="0" w:color="auto"/>
              <w:bottom w:val="single" w:sz="6" w:space="0" w:color="auto"/>
              <w:right w:val="single" w:sz="6" w:space="0" w:color="auto"/>
            </w:tcBorders>
            <w:vAlign w:val="bottom"/>
          </w:tcPr>
          <w:p w:rsidR="005E2CFE" w:rsidRPr="003F6AE6" w:rsidRDefault="005E2CFE" w:rsidP="009A0677">
            <w:pPr>
              <w:spacing w:line="276" w:lineRule="auto"/>
              <w:jc w:val="center"/>
            </w:pPr>
            <w:r w:rsidRPr="003F6AE6">
              <w:t>1232</w:t>
            </w:r>
          </w:p>
        </w:tc>
        <w:tc>
          <w:tcPr>
            <w:tcW w:w="1572" w:type="dxa"/>
            <w:tcBorders>
              <w:top w:val="single" w:sz="6" w:space="0" w:color="auto"/>
              <w:left w:val="single" w:sz="6" w:space="0" w:color="auto"/>
              <w:bottom w:val="single" w:sz="6" w:space="0" w:color="auto"/>
              <w:right w:val="single" w:sz="6" w:space="0" w:color="auto"/>
            </w:tcBorders>
            <w:vAlign w:val="bottom"/>
          </w:tcPr>
          <w:p w:rsidR="005E2CFE" w:rsidRDefault="005E2CFE" w:rsidP="00906CE5">
            <w:pPr>
              <w:jc w:val="right"/>
            </w:pPr>
            <w:r>
              <w:t xml:space="preserve">                   </w:t>
            </w:r>
          </w:p>
          <w:p w:rsidR="005E2CFE" w:rsidRDefault="005E2CFE" w:rsidP="00906CE5">
            <w:pPr>
              <w:jc w:val="right"/>
            </w:pPr>
            <w:r>
              <w:t xml:space="preserve">61 717 </w:t>
            </w:r>
          </w:p>
        </w:tc>
        <w:tc>
          <w:tcPr>
            <w:tcW w:w="1417" w:type="dxa"/>
            <w:tcBorders>
              <w:top w:val="single" w:sz="6" w:space="0" w:color="auto"/>
              <w:left w:val="single" w:sz="6" w:space="0" w:color="auto"/>
              <w:bottom w:val="single" w:sz="6" w:space="0" w:color="auto"/>
              <w:right w:val="single" w:sz="6" w:space="0" w:color="auto"/>
            </w:tcBorders>
            <w:vAlign w:val="bottom"/>
          </w:tcPr>
          <w:p w:rsidR="005E2CFE" w:rsidRDefault="005E2CFE" w:rsidP="00906CE5">
            <w:pPr>
              <w:jc w:val="right"/>
            </w:pPr>
            <w:r>
              <w:t xml:space="preserve">              </w:t>
            </w:r>
          </w:p>
          <w:p w:rsidR="005E2CFE" w:rsidRDefault="005E2CFE" w:rsidP="00906CE5">
            <w:pPr>
              <w:jc w:val="right"/>
            </w:pPr>
            <w:r>
              <w:t xml:space="preserve"> 60 537 </w:t>
            </w:r>
          </w:p>
        </w:tc>
        <w:tc>
          <w:tcPr>
            <w:tcW w:w="1418" w:type="dxa"/>
            <w:tcBorders>
              <w:top w:val="single" w:sz="6" w:space="0" w:color="auto"/>
              <w:left w:val="single" w:sz="6" w:space="0" w:color="auto"/>
              <w:bottom w:val="single" w:sz="6" w:space="0" w:color="auto"/>
              <w:right w:val="double" w:sz="6" w:space="0" w:color="auto"/>
            </w:tcBorders>
            <w:vAlign w:val="bottom"/>
          </w:tcPr>
          <w:p w:rsidR="005E2CFE" w:rsidRDefault="005E2CFE" w:rsidP="00906CE5">
            <w:pPr>
              <w:jc w:val="right"/>
            </w:pPr>
            <w:r>
              <w:t xml:space="preserve">           55 346 </w:t>
            </w:r>
          </w:p>
        </w:tc>
      </w:tr>
      <w:tr w:rsidR="005E2CFE" w:rsidRPr="003F6AE6" w:rsidTr="009A0677">
        <w:tc>
          <w:tcPr>
            <w:tcW w:w="781" w:type="dxa"/>
            <w:tcBorders>
              <w:top w:val="single" w:sz="6" w:space="0" w:color="auto"/>
              <w:left w:val="double" w:sz="6" w:space="0" w:color="auto"/>
              <w:bottom w:val="single" w:sz="6" w:space="0" w:color="auto"/>
              <w:right w:val="single" w:sz="6" w:space="0" w:color="auto"/>
            </w:tcBorders>
          </w:tcPr>
          <w:p w:rsidR="005E2CFE" w:rsidRPr="003F6AE6" w:rsidRDefault="005E2CFE" w:rsidP="009A0677">
            <w:pPr>
              <w:spacing w:line="276" w:lineRule="auto"/>
            </w:pPr>
          </w:p>
        </w:tc>
        <w:tc>
          <w:tcPr>
            <w:tcW w:w="3544" w:type="dxa"/>
            <w:tcBorders>
              <w:top w:val="single" w:sz="6" w:space="0" w:color="auto"/>
              <w:left w:val="single" w:sz="6" w:space="0" w:color="auto"/>
              <w:bottom w:val="single" w:sz="6" w:space="0" w:color="auto"/>
              <w:right w:val="single" w:sz="6" w:space="0" w:color="auto"/>
            </w:tcBorders>
            <w:hideMark/>
          </w:tcPr>
          <w:p w:rsidR="005E2CFE" w:rsidRPr="003F6AE6" w:rsidRDefault="005E2CFE" w:rsidP="009A0677">
            <w:pPr>
              <w:spacing w:line="276" w:lineRule="auto"/>
            </w:pPr>
            <w:r w:rsidRPr="003F6AE6">
              <w:t>Финансовые вложения (за исключением денежных эквивалентов)</w:t>
            </w:r>
          </w:p>
        </w:tc>
        <w:tc>
          <w:tcPr>
            <w:tcW w:w="851" w:type="dxa"/>
            <w:tcBorders>
              <w:top w:val="single" w:sz="6" w:space="0" w:color="auto"/>
              <w:left w:val="single" w:sz="6" w:space="0" w:color="auto"/>
              <w:bottom w:val="single" w:sz="6" w:space="0" w:color="auto"/>
              <w:right w:val="single" w:sz="6" w:space="0" w:color="auto"/>
            </w:tcBorders>
            <w:vAlign w:val="bottom"/>
            <w:hideMark/>
          </w:tcPr>
          <w:p w:rsidR="005E2CFE" w:rsidRPr="003F6AE6" w:rsidRDefault="005E2CFE" w:rsidP="009A0677">
            <w:pPr>
              <w:spacing w:line="276" w:lineRule="auto"/>
              <w:jc w:val="center"/>
            </w:pPr>
            <w:r w:rsidRPr="003F6AE6">
              <w:t>1240</w:t>
            </w:r>
          </w:p>
        </w:tc>
        <w:tc>
          <w:tcPr>
            <w:tcW w:w="1572" w:type="dxa"/>
            <w:tcBorders>
              <w:top w:val="single" w:sz="6" w:space="0" w:color="auto"/>
              <w:left w:val="single" w:sz="6" w:space="0" w:color="auto"/>
              <w:bottom w:val="single" w:sz="6" w:space="0" w:color="auto"/>
              <w:right w:val="single" w:sz="6" w:space="0" w:color="auto"/>
            </w:tcBorders>
            <w:vAlign w:val="bottom"/>
          </w:tcPr>
          <w:p w:rsidR="005E2CFE" w:rsidRDefault="005E2CFE" w:rsidP="00906CE5">
            <w:pPr>
              <w:jc w:val="right"/>
            </w:pPr>
            <w:r>
              <w:t xml:space="preserve">                           62 </w:t>
            </w:r>
          </w:p>
        </w:tc>
        <w:tc>
          <w:tcPr>
            <w:tcW w:w="1417" w:type="dxa"/>
            <w:tcBorders>
              <w:top w:val="single" w:sz="6" w:space="0" w:color="auto"/>
              <w:left w:val="single" w:sz="6" w:space="0" w:color="auto"/>
              <w:bottom w:val="single" w:sz="6" w:space="0" w:color="auto"/>
              <w:right w:val="single" w:sz="6" w:space="0" w:color="auto"/>
            </w:tcBorders>
            <w:vAlign w:val="bottom"/>
          </w:tcPr>
          <w:p w:rsidR="005E2CFE" w:rsidRDefault="005E2CFE" w:rsidP="00906CE5">
            <w:pPr>
              <w:jc w:val="right"/>
            </w:pPr>
            <w:r>
              <w:t xml:space="preserve">                    174 </w:t>
            </w:r>
          </w:p>
        </w:tc>
        <w:tc>
          <w:tcPr>
            <w:tcW w:w="1418" w:type="dxa"/>
            <w:tcBorders>
              <w:top w:val="single" w:sz="6" w:space="0" w:color="auto"/>
              <w:left w:val="single" w:sz="6" w:space="0" w:color="auto"/>
              <w:bottom w:val="single" w:sz="6" w:space="0" w:color="auto"/>
              <w:right w:val="double" w:sz="6" w:space="0" w:color="auto"/>
            </w:tcBorders>
            <w:vAlign w:val="bottom"/>
          </w:tcPr>
          <w:p w:rsidR="005E2CFE" w:rsidRDefault="005E2CFE" w:rsidP="00906CE5">
            <w:pPr>
              <w:jc w:val="right"/>
            </w:pPr>
            <w:r>
              <w:t xml:space="preserve">                      - </w:t>
            </w:r>
          </w:p>
        </w:tc>
      </w:tr>
      <w:tr w:rsidR="005E2CFE" w:rsidRPr="003F6AE6" w:rsidTr="009A0677">
        <w:tc>
          <w:tcPr>
            <w:tcW w:w="781" w:type="dxa"/>
            <w:tcBorders>
              <w:top w:val="single" w:sz="6" w:space="0" w:color="auto"/>
              <w:left w:val="double" w:sz="6" w:space="0" w:color="auto"/>
              <w:bottom w:val="single" w:sz="6" w:space="0" w:color="auto"/>
              <w:right w:val="single" w:sz="6" w:space="0" w:color="auto"/>
            </w:tcBorders>
          </w:tcPr>
          <w:p w:rsidR="005E2CFE" w:rsidRPr="003F6AE6" w:rsidRDefault="005E2CFE" w:rsidP="009A0677">
            <w:pPr>
              <w:spacing w:line="276" w:lineRule="auto"/>
            </w:pPr>
          </w:p>
        </w:tc>
        <w:tc>
          <w:tcPr>
            <w:tcW w:w="3544" w:type="dxa"/>
            <w:tcBorders>
              <w:top w:val="single" w:sz="6" w:space="0" w:color="auto"/>
              <w:left w:val="single" w:sz="6" w:space="0" w:color="auto"/>
              <w:bottom w:val="single" w:sz="6" w:space="0" w:color="auto"/>
              <w:right w:val="single" w:sz="6" w:space="0" w:color="auto"/>
            </w:tcBorders>
          </w:tcPr>
          <w:p w:rsidR="005E2CFE" w:rsidRPr="003F6AE6" w:rsidRDefault="005E2CFE" w:rsidP="009A0677">
            <w:r w:rsidRPr="003F6AE6">
              <w:t>Краткосрочные производные финансовые инструменты, признаваемые  по справедливой стоимости через отчет о финансовых результатах</w:t>
            </w:r>
          </w:p>
        </w:tc>
        <w:tc>
          <w:tcPr>
            <w:tcW w:w="851" w:type="dxa"/>
            <w:tcBorders>
              <w:top w:val="single" w:sz="6" w:space="0" w:color="auto"/>
              <w:left w:val="single" w:sz="6" w:space="0" w:color="auto"/>
              <w:bottom w:val="single" w:sz="6" w:space="0" w:color="auto"/>
              <w:right w:val="single" w:sz="6" w:space="0" w:color="auto"/>
            </w:tcBorders>
            <w:vAlign w:val="bottom"/>
          </w:tcPr>
          <w:p w:rsidR="005E2CFE" w:rsidRPr="003F6AE6" w:rsidRDefault="005E2CFE" w:rsidP="009A0677">
            <w:pPr>
              <w:spacing w:line="276" w:lineRule="auto"/>
              <w:jc w:val="center"/>
            </w:pPr>
            <w:r w:rsidRPr="003F6AE6">
              <w:t>1241</w:t>
            </w:r>
          </w:p>
        </w:tc>
        <w:tc>
          <w:tcPr>
            <w:tcW w:w="1572" w:type="dxa"/>
            <w:tcBorders>
              <w:top w:val="single" w:sz="6" w:space="0" w:color="auto"/>
              <w:left w:val="single" w:sz="6" w:space="0" w:color="auto"/>
              <w:bottom w:val="single" w:sz="6" w:space="0" w:color="auto"/>
              <w:right w:val="single" w:sz="6" w:space="0" w:color="auto"/>
            </w:tcBorders>
            <w:vAlign w:val="bottom"/>
          </w:tcPr>
          <w:p w:rsidR="005E2CFE" w:rsidRDefault="005E2CFE" w:rsidP="00906CE5">
            <w:pPr>
              <w:jc w:val="right"/>
            </w:pPr>
            <w:r>
              <w:t xml:space="preserve">                              - </w:t>
            </w:r>
          </w:p>
        </w:tc>
        <w:tc>
          <w:tcPr>
            <w:tcW w:w="1417" w:type="dxa"/>
            <w:tcBorders>
              <w:top w:val="single" w:sz="6" w:space="0" w:color="auto"/>
              <w:left w:val="single" w:sz="6" w:space="0" w:color="auto"/>
              <w:bottom w:val="single" w:sz="6" w:space="0" w:color="auto"/>
              <w:right w:val="single" w:sz="6" w:space="0" w:color="auto"/>
            </w:tcBorders>
            <w:vAlign w:val="bottom"/>
          </w:tcPr>
          <w:p w:rsidR="005E2CFE" w:rsidRDefault="005E2CFE" w:rsidP="00906CE5">
            <w:pPr>
              <w:jc w:val="right"/>
            </w:pPr>
            <w:r>
              <w:t xml:space="preserve">                         - </w:t>
            </w:r>
          </w:p>
        </w:tc>
        <w:tc>
          <w:tcPr>
            <w:tcW w:w="1418" w:type="dxa"/>
            <w:tcBorders>
              <w:top w:val="single" w:sz="6" w:space="0" w:color="auto"/>
              <w:left w:val="single" w:sz="6" w:space="0" w:color="auto"/>
              <w:bottom w:val="single" w:sz="6" w:space="0" w:color="auto"/>
              <w:right w:val="double" w:sz="6" w:space="0" w:color="auto"/>
            </w:tcBorders>
            <w:vAlign w:val="bottom"/>
          </w:tcPr>
          <w:p w:rsidR="005E2CFE" w:rsidRDefault="005E2CFE" w:rsidP="00906CE5">
            <w:pPr>
              <w:jc w:val="right"/>
            </w:pPr>
            <w:r>
              <w:t xml:space="preserve">                      - </w:t>
            </w:r>
          </w:p>
        </w:tc>
      </w:tr>
      <w:tr w:rsidR="005E2CFE" w:rsidRPr="003F6AE6" w:rsidTr="009A0677">
        <w:tc>
          <w:tcPr>
            <w:tcW w:w="781" w:type="dxa"/>
            <w:tcBorders>
              <w:top w:val="single" w:sz="6" w:space="0" w:color="auto"/>
              <w:left w:val="double" w:sz="6" w:space="0" w:color="auto"/>
              <w:bottom w:val="single" w:sz="6" w:space="0" w:color="auto"/>
              <w:right w:val="single" w:sz="6" w:space="0" w:color="auto"/>
            </w:tcBorders>
          </w:tcPr>
          <w:p w:rsidR="005E2CFE" w:rsidRPr="003F6AE6" w:rsidRDefault="005E2CFE" w:rsidP="009A0677">
            <w:pPr>
              <w:spacing w:line="276" w:lineRule="auto"/>
            </w:pPr>
          </w:p>
        </w:tc>
        <w:tc>
          <w:tcPr>
            <w:tcW w:w="3544" w:type="dxa"/>
            <w:tcBorders>
              <w:top w:val="single" w:sz="6" w:space="0" w:color="auto"/>
              <w:left w:val="single" w:sz="6" w:space="0" w:color="auto"/>
              <w:bottom w:val="single" w:sz="6" w:space="0" w:color="auto"/>
              <w:right w:val="single" w:sz="6" w:space="0" w:color="auto"/>
            </w:tcBorders>
          </w:tcPr>
          <w:p w:rsidR="005E2CFE" w:rsidRPr="003F6AE6" w:rsidRDefault="005E2CFE" w:rsidP="009A0677">
            <w:r w:rsidRPr="003F6AE6">
              <w:t>Долгосрочные производные финансовые инструменты, признаваемые  по справедливой стоимости через отчет о финансовых результатах</w:t>
            </w:r>
          </w:p>
        </w:tc>
        <w:tc>
          <w:tcPr>
            <w:tcW w:w="851" w:type="dxa"/>
            <w:tcBorders>
              <w:top w:val="single" w:sz="6" w:space="0" w:color="auto"/>
              <w:left w:val="single" w:sz="6" w:space="0" w:color="auto"/>
              <w:bottom w:val="single" w:sz="6" w:space="0" w:color="auto"/>
              <w:right w:val="single" w:sz="6" w:space="0" w:color="auto"/>
            </w:tcBorders>
            <w:vAlign w:val="bottom"/>
          </w:tcPr>
          <w:p w:rsidR="005E2CFE" w:rsidRPr="003F6AE6" w:rsidRDefault="005E2CFE" w:rsidP="009A0677">
            <w:pPr>
              <w:spacing w:line="276" w:lineRule="auto"/>
              <w:jc w:val="center"/>
            </w:pPr>
            <w:r w:rsidRPr="003F6AE6">
              <w:t>1242</w:t>
            </w:r>
          </w:p>
        </w:tc>
        <w:tc>
          <w:tcPr>
            <w:tcW w:w="1572" w:type="dxa"/>
            <w:tcBorders>
              <w:top w:val="single" w:sz="6" w:space="0" w:color="auto"/>
              <w:left w:val="single" w:sz="6" w:space="0" w:color="auto"/>
              <w:bottom w:val="single" w:sz="6" w:space="0" w:color="auto"/>
              <w:right w:val="single" w:sz="6" w:space="0" w:color="auto"/>
            </w:tcBorders>
            <w:vAlign w:val="bottom"/>
          </w:tcPr>
          <w:p w:rsidR="005E2CFE" w:rsidRDefault="005E2CFE" w:rsidP="00906CE5">
            <w:pPr>
              <w:jc w:val="right"/>
            </w:pPr>
            <w:r>
              <w:t xml:space="preserve">                              - </w:t>
            </w:r>
          </w:p>
        </w:tc>
        <w:tc>
          <w:tcPr>
            <w:tcW w:w="1417" w:type="dxa"/>
            <w:tcBorders>
              <w:top w:val="single" w:sz="6" w:space="0" w:color="auto"/>
              <w:left w:val="single" w:sz="6" w:space="0" w:color="auto"/>
              <w:bottom w:val="single" w:sz="6" w:space="0" w:color="auto"/>
              <w:right w:val="single" w:sz="6" w:space="0" w:color="auto"/>
            </w:tcBorders>
            <w:vAlign w:val="bottom"/>
          </w:tcPr>
          <w:p w:rsidR="005E2CFE" w:rsidRDefault="005E2CFE" w:rsidP="00906CE5">
            <w:pPr>
              <w:jc w:val="right"/>
            </w:pPr>
            <w:r>
              <w:t xml:space="preserve">                         - </w:t>
            </w:r>
          </w:p>
        </w:tc>
        <w:tc>
          <w:tcPr>
            <w:tcW w:w="1418" w:type="dxa"/>
            <w:tcBorders>
              <w:top w:val="single" w:sz="6" w:space="0" w:color="auto"/>
              <w:left w:val="single" w:sz="6" w:space="0" w:color="auto"/>
              <w:bottom w:val="single" w:sz="6" w:space="0" w:color="auto"/>
              <w:right w:val="double" w:sz="6" w:space="0" w:color="auto"/>
            </w:tcBorders>
            <w:vAlign w:val="bottom"/>
          </w:tcPr>
          <w:p w:rsidR="005E2CFE" w:rsidRDefault="005E2CFE" w:rsidP="00906CE5">
            <w:pPr>
              <w:jc w:val="right"/>
            </w:pPr>
            <w:r>
              <w:t xml:space="preserve">                      - </w:t>
            </w:r>
          </w:p>
        </w:tc>
      </w:tr>
      <w:tr w:rsidR="005E2CFE" w:rsidRPr="003F6AE6" w:rsidTr="009A0677">
        <w:tc>
          <w:tcPr>
            <w:tcW w:w="781" w:type="dxa"/>
            <w:tcBorders>
              <w:top w:val="single" w:sz="6" w:space="0" w:color="auto"/>
              <w:left w:val="double" w:sz="6" w:space="0" w:color="auto"/>
              <w:bottom w:val="single" w:sz="6" w:space="0" w:color="auto"/>
              <w:right w:val="single" w:sz="6" w:space="0" w:color="auto"/>
            </w:tcBorders>
          </w:tcPr>
          <w:p w:rsidR="005E2CFE" w:rsidRPr="003F6AE6" w:rsidRDefault="005E2CFE" w:rsidP="009A0677">
            <w:pPr>
              <w:spacing w:line="276" w:lineRule="auto"/>
            </w:pPr>
          </w:p>
        </w:tc>
        <w:tc>
          <w:tcPr>
            <w:tcW w:w="3544" w:type="dxa"/>
            <w:tcBorders>
              <w:top w:val="single" w:sz="6" w:space="0" w:color="auto"/>
              <w:left w:val="single" w:sz="6" w:space="0" w:color="auto"/>
              <w:bottom w:val="single" w:sz="6" w:space="0" w:color="auto"/>
              <w:right w:val="single" w:sz="6" w:space="0" w:color="auto"/>
            </w:tcBorders>
            <w:hideMark/>
          </w:tcPr>
          <w:p w:rsidR="005E2CFE" w:rsidRPr="003F6AE6" w:rsidRDefault="005E2CFE" w:rsidP="009A0677">
            <w:pPr>
              <w:spacing w:line="276" w:lineRule="auto"/>
            </w:pPr>
            <w:r w:rsidRPr="003F6AE6">
              <w:t>Денежные средства и денежные эквиваленты</w:t>
            </w:r>
          </w:p>
        </w:tc>
        <w:tc>
          <w:tcPr>
            <w:tcW w:w="851" w:type="dxa"/>
            <w:tcBorders>
              <w:top w:val="single" w:sz="6" w:space="0" w:color="auto"/>
              <w:left w:val="single" w:sz="6" w:space="0" w:color="auto"/>
              <w:bottom w:val="single" w:sz="6" w:space="0" w:color="auto"/>
              <w:right w:val="single" w:sz="6" w:space="0" w:color="auto"/>
            </w:tcBorders>
            <w:vAlign w:val="bottom"/>
            <w:hideMark/>
          </w:tcPr>
          <w:p w:rsidR="005E2CFE" w:rsidRPr="003F6AE6" w:rsidRDefault="005E2CFE" w:rsidP="009A0677">
            <w:pPr>
              <w:spacing w:line="276" w:lineRule="auto"/>
              <w:jc w:val="center"/>
            </w:pPr>
            <w:r w:rsidRPr="003F6AE6">
              <w:t>1250</w:t>
            </w:r>
          </w:p>
        </w:tc>
        <w:tc>
          <w:tcPr>
            <w:tcW w:w="1572" w:type="dxa"/>
            <w:tcBorders>
              <w:top w:val="single" w:sz="6" w:space="0" w:color="auto"/>
              <w:left w:val="single" w:sz="6" w:space="0" w:color="auto"/>
              <w:bottom w:val="single" w:sz="6" w:space="0" w:color="auto"/>
              <w:right w:val="single" w:sz="6" w:space="0" w:color="auto"/>
            </w:tcBorders>
            <w:vAlign w:val="bottom"/>
          </w:tcPr>
          <w:p w:rsidR="005E2CFE" w:rsidRDefault="005E2CFE" w:rsidP="00906CE5">
            <w:pPr>
              <w:jc w:val="right"/>
            </w:pPr>
            <w:r>
              <w:t xml:space="preserve">                  291 </w:t>
            </w:r>
          </w:p>
        </w:tc>
        <w:tc>
          <w:tcPr>
            <w:tcW w:w="1417" w:type="dxa"/>
            <w:tcBorders>
              <w:top w:val="single" w:sz="6" w:space="0" w:color="auto"/>
              <w:left w:val="single" w:sz="6" w:space="0" w:color="auto"/>
              <w:bottom w:val="single" w:sz="6" w:space="0" w:color="auto"/>
              <w:right w:val="single" w:sz="6" w:space="0" w:color="auto"/>
            </w:tcBorders>
            <w:vAlign w:val="bottom"/>
          </w:tcPr>
          <w:p w:rsidR="005E2CFE" w:rsidRDefault="005E2CFE" w:rsidP="00906CE5">
            <w:pPr>
              <w:jc w:val="right"/>
            </w:pPr>
            <w:r>
              <w:t xml:space="preserve">                  329 </w:t>
            </w:r>
          </w:p>
        </w:tc>
        <w:tc>
          <w:tcPr>
            <w:tcW w:w="1418" w:type="dxa"/>
            <w:tcBorders>
              <w:top w:val="single" w:sz="6" w:space="0" w:color="auto"/>
              <w:left w:val="single" w:sz="6" w:space="0" w:color="auto"/>
              <w:bottom w:val="single" w:sz="6" w:space="0" w:color="auto"/>
              <w:right w:val="double" w:sz="6" w:space="0" w:color="auto"/>
            </w:tcBorders>
            <w:vAlign w:val="bottom"/>
          </w:tcPr>
          <w:p w:rsidR="005E2CFE" w:rsidRDefault="005E2CFE" w:rsidP="00906CE5">
            <w:pPr>
              <w:jc w:val="right"/>
            </w:pPr>
            <w:r>
              <w:t xml:space="preserve">                268 </w:t>
            </w:r>
          </w:p>
        </w:tc>
      </w:tr>
      <w:tr w:rsidR="005E2CFE" w:rsidRPr="003F6AE6" w:rsidTr="00DD4980">
        <w:trPr>
          <w:trHeight w:val="232"/>
        </w:trPr>
        <w:tc>
          <w:tcPr>
            <w:tcW w:w="781" w:type="dxa"/>
            <w:tcBorders>
              <w:top w:val="single" w:sz="6" w:space="0" w:color="auto"/>
              <w:left w:val="double" w:sz="6" w:space="0" w:color="auto"/>
              <w:bottom w:val="single" w:sz="6" w:space="0" w:color="auto"/>
              <w:right w:val="single" w:sz="6" w:space="0" w:color="auto"/>
            </w:tcBorders>
          </w:tcPr>
          <w:p w:rsidR="005E2CFE" w:rsidRPr="003F6AE6" w:rsidRDefault="005E2CFE" w:rsidP="009A0677">
            <w:pPr>
              <w:spacing w:line="276" w:lineRule="auto"/>
            </w:pPr>
          </w:p>
        </w:tc>
        <w:tc>
          <w:tcPr>
            <w:tcW w:w="3544" w:type="dxa"/>
            <w:tcBorders>
              <w:top w:val="single" w:sz="6" w:space="0" w:color="auto"/>
              <w:left w:val="single" w:sz="6" w:space="0" w:color="auto"/>
              <w:bottom w:val="single" w:sz="6" w:space="0" w:color="auto"/>
              <w:right w:val="single" w:sz="6" w:space="0" w:color="auto"/>
            </w:tcBorders>
            <w:hideMark/>
          </w:tcPr>
          <w:p w:rsidR="005E2CFE" w:rsidRPr="003F6AE6" w:rsidRDefault="005E2CFE" w:rsidP="009A0677">
            <w:pPr>
              <w:spacing w:line="276" w:lineRule="auto"/>
            </w:pPr>
            <w:r w:rsidRPr="003F6AE6">
              <w:t>Прочие оборотные активы</w:t>
            </w:r>
          </w:p>
        </w:tc>
        <w:tc>
          <w:tcPr>
            <w:tcW w:w="851" w:type="dxa"/>
            <w:tcBorders>
              <w:top w:val="single" w:sz="6" w:space="0" w:color="auto"/>
              <w:left w:val="single" w:sz="6" w:space="0" w:color="auto"/>
              <w:bottom w:val="single" w:sz="6" w:space="0" w:color="auto"/>
              <w:right w:val="single" w:sz="6" w:space="0" w:color="auto"/>
            </w:tcBorders>
            <w:hideMark/>
          </w:tcPr>
          <w:p w:rsidR="005E2CFE" w:rsidRPr="003F6AE6" w:rsidRDefault="005E2CFE" w:rsidP="009A0677">
            <w:pPr>
              <w:spacing w:line="276" w:lineRule="auto"/>
              <w:jc w:val="center"/>
            </w:pPr>
            <w:r w:rsidRPr="003F6AE6">
              <w:t>1260</w:t>
            </w:r>
          </w:p>
        </w:tc>
        <w:tc>
          <w:tcPr>
            <w:tcW w:w="1572" w:type="dxa"/>
            <w:tcBorders>
              <w:top w:val="single" w:sz="6" w:space="0" w:color="auto"/>
              <w:left w:val="single" w:sz="6" w:space="0" w:color="auto"/>
              <w:bottom w:val="single" w:sz="6" w:space="0" w:color="auto"/>
              <w:right w:val="single" w:sz="6" w:space="0" w:color="auto"/>
            </w:tcBorders>
            <w:vAlign w:val="bottom"/>
          </w:tcPr>
          <w:p w:rsidR="005E2CFE" w:rsidRDefault="005E2CFE" w:rsidP="00906CE5">
            <w:pPr>
              <w:jc w:val="right"/>
            </w:pPr>
            <w:r>
              <w:t xml:space="preserve">           56 532 </w:t>
            </w:r>
          </w:p>
        </w:tc>
        <w:tc>
          <w:tcPr>
            <w:tcW w:w="1417" w:type="dxa"/>
            <w:tcBorders>
              <w:top w:val="single" w:sz="6" w:space="0" w:color="auto"/>
              <w:left w:val="single" w:sz="6" w:space="0" w:color="auto"/>
              <w:bottom w:val="single" w:sz="6" w:space="0" w:color="auto"/>
              <w:right w:val="single" w:sz="6" w:space="0" w:color="auto"/>
            </w:tcBorders>
            <w:vAlign w:val="bottom"/>
          </w:tcPr>
          <w:p w:rsidR="005E2CFE" w:rsidRDefault="005E2CFE" w:rsidP="00906CE5">
            <w:pPr>
              <w:jc w:val="right"/>
            </w:pPr>
            <w:r>
              <w:t xml:space="preserve">              6 702 </w:t>
            </w:r>
          </w:p>
        </w:tc>
        <w:tc>
          <w:tcPr>
            <w:tcW w:w="1418" w:type="dxa"/>
            <w:tcBorders>
              <w:top w:val="single" w:sz="6" w:space="0" w:color="auto"/>
              <w:left w:val="single" w:sz="6" w:space="0" w:color="auto"/>
              <w:bottom w:val="single" w:sz="6" w:space="0" w:color="auto"/>
              <w:right w:val="double" w:sz="6" w:space="0" w:color="auto"/>
            </w:tcBorders>
            <w:vAlign w:val="bottom"/>
          </w:tcPr>
          <w:p w:rsidR="005E2CFE" w:rsidRDefault="005E2CFE" w:rsidP="00906CE5">
            <w:pPr>
              <w:jc w:val="right"/>
            </w:pPr>
            <w:r>
              <w:t xml:space="preserve">        6 190 </w:t>
            </w:r>
          </w:p>
        </w:tc>
      </w:tr>
      <w:tr w:rsidR="005E2CFE" w:rsidRPr="003F6AE6" w:rsidTr="009A0677">
        <w:trPr>
          <w:trHeight w:val="931"/>
        </w:trPr>
        <w:tc>
          <w:tcPr>
            <w:tcW w:w="781" w:type="dxa"/>
            <w:tcBorders>
              <w:top w:val="single" w:sz="6" w:space="0" w:color="auto"/>
              <w:left w:val="double" w:sz="6" w:space="0" w:color="auto"/>
              <w:bottom w:val="single" w:sz="6" w:space="0" w:color="auto"/>
              <w:right w:val="single" w:sz="6" w:space="0" w:color="auto"/>
            </w:tcBorders>
          </w:tcPr>
          <w:p w:rsidR="005E2CFE" w:rsidRPr="003F6AE6" w:rsidRDefault="005E2CFE" w:rsidP="009A0677">
            <w:pPr>
              <w:spacing w:line="276" w:lineRule="auto"/>
            </w:pPr>
          </w:p>
        </w:tc>
        <w:tc>
          <w:tcPr>
            <w:tcW w:w="3544" w:type="dxa"/>
            <w:tcBorders>
              <w:top w:val="single" w:sz="6" w:space="0" w:color="auto"/>
              <w:left w:val="single" w:sz="6" w:space="0" w:color="auto"/>
              <w:bottom w:val="single" w:sz="6" w:space="0" w:color="auto"/>
              <w:right w:val="single" w:sz="6" w:space="0" w:color="auto"/>
            </w:tcBorders>
          </w:tcPr>
          <w:p w:rsidR="005E2CFE" w:rsidRPr="003F6AE6" w:rsidRDefault="005E2CFE" w:rsidP="009A0677">
            <w:r w:rsidRPr="003F6AE6">
              <w:t>в том числе:</w:t>
            </w:r>
            <w:r w:rsidRPr="003F6AE6">
              <w:br/>
              <w:t xml:space="preserve">Не предъявленная к оплате начисленная выручка по договорам строительного подряда  </w:t>
            </w:r>
          </w:p>
        </w:tc>
        <w:tc>
          <w:tcPr>
            <w:tcW w:w="851" w:type="dxa"/>
            <w:tcBorders>
              <w:top w:val="single" w:sz="6" w:space="0" w:color="auto"/>
              <w:left w:val="single" w:sz="6" w:space="0" w:color="auto"/>
              <w:bottom w:val="single" w:sz="6" w:space="0" w:color="auto"/>
              <w:right w:val="single" w:sz="6" w:space="0" w:color="auto"/>
            </w:tcBorders>
            <w:vAlign w:val="bottom"/>
          </w:tcPr>
          <w:p w:rsidR="005E2CFE" w:rsidRPr="003F6AE6" w:rsidRDefault="005E2CFE" w:rsidP="009A0677">
            <w:pPr>
              <w:spacing w:line="276" w:lineRule="auto"/>
              <w:jc w:val="center"/>
            </w:pPr>
            <w:r w:rsidRPr="003F6AE6">
              <w:t>1261</w:t>
            </w:r>
          </w:p>
        </w:tc>
        <w:tc>
          <w:tcPr>
            <w:tcW w:w="1572" w:type="dxa"/>
            <w:tcBorders>
              <w:top w:val="single" w:sz="6" w:space="0" w:color="auto"/>
              <w:left w:val="single" w:sz="6" w:space="0" w:color="auto"/>
              <w:bottom w:val="single" w:sz="6" w:space="0" w:color="auto"/>
              <w:right w:val="single" w:sz="6" w:space="0" w:color="auto"/>
            </w:tcBorders>
            <w:vAlign w:val="bottom"/>
          </w:tcPr>
          <w:p w:rsidR="005E2CFE" w:rsidRDefault="005E2CFE" w:rsidP="00906CE5">
            <w:pPr>
              <w:jc w:val="right"/>
            </w:pPr>
            <w:r>
              <w:t xml:space="preserve">                           - </w:t>
            </w:r>
          </w:p>
        </w:tc>
        <w:tc>
          <w:tcPr>
            <w:tcW w:w="1417" w:type="dxa"/>
            <w:tcBorders>
              <w:top w:val="single" w:sz="6" w:space="0" w:color="auto"/>
              <w:left w:val="single" w:sz="6" w:space="0" w:color="auto"/>
              <w:bottom w:val="single" w:sz="6" w:space="0" w:color="auto"/>
              <w:right w:val="single" w:sz="6" w:space="0" w:color="auto"/>
            </w:tcBorders>
            <w:vAlign w:val="bottom"/>
          </w:tcPr>
          <w:p w:rsidR="005E2CFE" w:rsidRDefault="005E2CFE" w:rsidP="00906CE5">
            <w:pPr>
              <w:jc w:val="right"/>
            </w:pPr>
            <w:r>
              <w:t xml:space="preserve">                       - </w:t>
            </w:r>
          </w:p>
        </w:tc>
        <w:tc>
          <w:tcPr>
            <w:tcW w:w="1418" w:type="dxa"/>
            <w:tcBorders>
              <w:top w:val="single" w:sz="6" w:space="0" w:color="auto"/>
              <w:left w:val="single" w:sz="6" w:space="0" w:color="auto"/>
              <w:bottom w:val="single" w:sz="6" w:space="0" w:color="auto"/>
              <w:right w:val="double" w:sz="6" w:space="0" w:color="auto"/>
            </w:tcBorders>
            <w:vAlign w:val="bottom"/>
          </w:tcPr>
          <w:p w:rsidR="005E2CFE" w:rsidRDefault="005E2CFE" w:rsidP="00906CE5">
            <w:pPr>
              <w:jc w:val="right"/>
            </w:pPr>
            <w:r>
              <w:t xml:space="preserve">                      - </w:t>
            </w:r>
          </w:p>
        </w:tc>
      </w:tr>
      <w:tr w:rsidR="005E2CFE" w:rsidRPr="003F6AE6" w:rsidTr="009A0677">
        <w:tc>
          <w:tcPr>
            <w:tcW w:w="781" w:type="dxa"/>
            <w:tcBorders>
              <w:top w:val="single" w:sz="6" w:space="0" w:color="auto"/>
              <w:left w:val="double" w:sz="6" w:space="0" w:color="auto"/>
              <w:bottom w:val="single" w:sz="6" w:space="0" w:color="auto"/>
              <w:right w:val="single" w:sz="6" w:space="0" w:color="auto"/>
            </w:tcBorders>
          </w:tcPr>
          <w:p w:rsidR="005E2CFE" w:rsidRPr="003F6AE6" w:rsidRDefault="005E2CFE" w:rsidP="009A0677">
            <w:pPr>
              <w:spacing w:line="276" w:lineRule="auto"/>
            </w:pPr>
          </w:p>
        </w:tc>
        <w:tc>
          <w:tcPr>
            <w:tcW w:w="3544" w:type="dxa"/>
            <w:tcBorders>
              <w:top w:val="single" w:sz="6" w:space="0" w:color="auto"/>
              <w:left w:val="single" w:sz="6" w:space="0" w:color="auto"/>
              <w:bottom w:val="single" w:sz="6" w:space="0" w:color="auto"/>
              <w:right w:val="single" w:sz="6" w:space="0" w:color="auto"/>
            </w:tcBorders>
            <w:hideMark/>
          </w:tcPr>
          <w:p w:rsidR="005E2CFE" w:rsidRPr="003F6AE6" w:rsidRDefault="005E2CFE" w:rsidP="009A0677">
            <w:pPr>
              <w:spacing w:line="276" w:lineRule="auto"/>
            </w:pPr>
            <w:r w:rsidRPr="003F6AE6">
              <w:t>Итого по разделу II</w:t>
            </w:r>
          </w:p>
        </w:tc>
        <w:tc>
          <w:tcPr>
            <w:tcW w:w="851" w:type="dxa"/>
            <w:tcBorders>
              <w:top w:val="single" w:sz="6" w:space="0" w:color="auto"/>
              <w:left w:val="single" w:sz="6" w:space="0" w:color="auto"/>
              <w:bottom w:val="single" w:sz="6" w:space="0" w:color="auto"/>
              <w:right w:val="single" w:sz="6" w:space="0" w:color="auto"/>
            </w:tcBorders>
            <w:hideMark/>
          </w:tcPr>
          <w:p w:rsidR="005E2CFE" w:rsidRPr="003F6AE6" w:rsidRDefault="005E2CFE" w:rsidP="009A0677">
            <w:pPr>
              <w:spacing w:line="276" w:lineRule="auto"/>
              <w:jc w:val="center"/>
            </w:pPr>
            <w:r w:rsidRPr="003F6AE6">
              <w:t>1200</w:t>
            </w:r>
          </w:p>
        </w:tc>
        <w:tc>
          <w:tcPr>
            <w:tcW w:w="1572" w:type="dxa"/>
            <w:tcBorders>
              <w:top w:val="single" w:sz="6" w:space="0" w:color="auto"/>
              <w:left w:val="single" w:sz="6" w:space="0" w:color="auto"/>
              <w:bottom w:val="single" w:sz="6" w:space="0" w:color="auto"/>
              <w:right w:val="single" w:sz="6" w:space="0" w:color="auto"/>
            </w:tcBorders>
            <w:vAlign w:val="bottom"/>
          </w:tcPr>
          <w:p w:rsidR="005E2CFE" w:rsidRDefault="005E2CFE" w:rsidP="00906CE5">
            <w:pPr>
              <w:jc w:val="right"/>
            </w:pPr>
            <w:r>
              <w:t xml:space="preserve">         15 141 507 </w:t>
            </w:r>
          </w:p>
        </w:tc>
        <w:tc>
          <w:tcPr>
            <w:tcW w:w="1417" w:type="dxa"/>
            <w:tcBorders>
              <w:top w:val="single" w:sz="6" w:space="0" w:color="auto"/>
              <w:left w:val="single" w:sz="6" w:space="0" w:color="auto"/>
              <w:bottom w:val="single" w:sz="6" w:space="0" w:color="auto"/>
              <w:right w:val="single" w:sz="6" w:space="0" w:color="auto"/>
            </w:tcBorders>
            <w:vAlign w:val="bottom"/>
          </w:tcPr>
          <w:p w:rsidR="005E2CFE" w:rsidRDefault="005E2CFE" w:rsidP="00906CE5">
            <w:pPr>
              <w:jc w:val="right"/>
            </w:pPr>
            <w:r>
              <w:t xml:space="preserve">       11 528 064 </w:t>
            </w:r>
          </w:p>
        </w:tc>
        <w:tc>
          <w:tcPr>
            <w:tcW w:w="1418" w:type="dxa"/>
            <w:tcBorders>
              <w:top w:val="single" w:sz="6" w:space="0" w:color="auto"/>
              <w:left w:val="single" w:sz="6" w:space="0" w:color="auto"/>
              <w:bottom w:val="single" w:sz="6" w:space="0" w:color="auto"/>
              <w:right w:val="double" w:sz="6" w:space="0" w:color="auto"/>
            </w:tcBorders>
            <w:vAlign w:val="bottom"/>
          </w:tcPr>
          <w:p w:rsidR="005E2CFE" w:rsidRDefault="005E2CFE" w:rsidP="00906CE5">
            <w:pPr>
              <w:jc w:val="right"/>
            </w:pPr>
            <w:r>
              <w:t xml:space="preserve">     8 250 128 </w:t>
            </w:r>
          </w:p>
        </w:tc>
      </w:tr>
      <w:tr w:rsidR="005E2CFE" w:rsidRPr="003F6AE6" w:rsidTr="009A0677">
        <w:tc>
          <w:tcPr>
            <w:tcW w:w="781" w:type="dxa"/>
            <w:tcBorders>
              <w:top w:val="single" w:sz="6" w:space="0" w:color="auto"/>
              <w:left w:val="double" w:sz="6" w:space="0" w:color="auto"/>
              <w:bottom w:val="double" w:sz="6" w:space="0" w:color="auto"/>
              <w:right w:val="single" w:sz="6" w:space="0" w:color="auto"/>
            </w:tcBorders>
          </w:tcPr>
          <w:p w:rsidR="005E2CFE" w:rsidRPr="003F6AE6" w:rsidRDefault="005E2CFE" w:rsidP="009A0677">
            <w:pPr>
              <w:spacing w:line="276" w:lineRule="auto"/>
            </w:pPr>
          </w:p>
        </w:tc>
        <w:tc>
          <w:tcPr>
            <w:tcW w:w="3544" w:type="dxa"/>
            <w:tcBorders>
              <w:top w:val="single" w:sz="6" w:space="0" w:color="auto"/>
              <w:left w:val="single" w:sz="6" w:space="0" w:color="auto"/>
              <w:bottom w:val="double" w:sz="6" w:space="0" w:color="auto"/>
              <w:right w:val="single" w:sz="6" w:space="0" w:color="auto"/>
            </w:tcBorders>
            <w:hideMark/>
          </w:tcPr>
          <w:p w:rsidR="005E2CFE" w:rsidRPr="003F6AE6" w:rsidRDefault="005E2CFE" w:rsidP="009A0677">
            <w:pPr>
              <w:spacing w:line="276" w:lineRule="auto"/>
              <w:rPr>
                <w:b/>
              </w:rPr>
            </w:pPr>
            <w:r w:rsidRPr="003F6AE6">
              <w:rPr>
                <w:b/>
              </w:rPr>
              <w:t xml:space="preserve">БАЛАНС </w:t>
            </w:r>
          </w:p>
        </w:tc>
        <w:tc>
          <w:tcPr>
            <w:tcW w:w="851" w:type="dxa"/>
            <w:tcBorders>
              <w:top w:val="single" w:sz="6" w:space="0" w:color="auto"/>
              <w:left w:val="single" w:sz="6" w:space="0" w:color="auto"/>
              <w:bottom w:val="double" w:sz="6" w:space="0" w:color="auto"/>
              <w:right w:val="single" w:sz="6" w:space="0" w:color="auto"/>
            </w:tcBorders>
            <w:hideMark/>
          </w:tcPr>
          <w:p w:rsidR="005E2CFE" w:rsidRPr="003F6AE6" w:rsidRDefault="005E2CFE" w:rsidP="009A0677">
            <w:pPr>
              <w:spacing w:line="276" w:lineRule="auto"/>
              <w:jc w:val="center"/>
            </w:pPr>
            <w:r w:rsidRPr="003F6AE6">
              <w:t>1600</w:t>
            </w:r>
          </w:p>
        </w:tc>
        <w:tc>
          <w:tcPr>
            <w:tcW w:w="1572" w:type="dxa"/>
            <w:tcBorders>
              <w:top w:val="single" w:sz="6" w:space="0" w:color="auto"/>
              <w:left w:val="single" w:sz="6" w:space="0" w:color="auto"/>
              <w:bottom w:val="double" w:sz="6" w:space="0" w:color="auto"/>
              <w:right w:val="single" w:sz="6" w:space="0" w:color="auto"/>
            </w:tcBorders>
            <w:vAlign w:val="bottom"/>
          </w:tcPr>
          <w:p w:rsidR="005E2CFE" w:rsidRPr="00641544" w:rsidRDefault="00906CE5" w:rsidP="00906CE5">
            <w:pPr>
              <w:jc w:val="right"/>
              <w:rPr>
                <w:b/>
              </w:rPr>
            </w:pPr>
            <w:r w:rsidRPr="00641544">
              <w:rPr>
                <w:b/>
              </w:rPr>
              <w:t>29 352 880</w:t>
            </w:r>
          </w:p>
        </w:tc>
        <w:tc>
          <w:tcPr>
            <w:tcW w:w="1417" w:type="dxa"/>
            <w:tcBorders>
              <w:top w:val="single" w:sz="6" w:space="0" w:color="auto"/>
              <w:left w:val="single" w:sz="6" w:space="0" w:color="auto"/>
              <w:bottom w:val="double" w:sz="6" w:space="0" w:color="auto"/>
              <w:right w:val="single" w:sz="6" w:space="0" w:color="auto"/>
            </w:tcBorders>
            <w:vAlign w:val="bottom"/>
          </w:tcPr>
          <w:p w:rsidR="005E2CFE" w:rsidRPr="00641544" w:rsidRDefault="00906CE5" w:rsidP="00906CE5">
            <w:pPr>
              <w:jc w:val="right"/>
              <w:rPr>
                <w:b/>
              </w:rPr>
            </w:pPr>
            <w:r w:rsidRPr="00641544">
              <w:rPr>
                <w:b/>
              </w:rPr>
              <w:t>26 231 312</w:t>
            </w:r>
          </w:p>
        </w:tc>
        <w:tc>
          <w:tcPr>
            <w:tcW w:w="1418" w:type="dxa"/>
            <w:tcBorders>
              <w:top w:val="single" w:sz="6" w:space="0" w:color="auto"/>
              <w:left w:val="single" w:sz="6" w:space="0" w:color="auto"/>
              <w:bottom w:val="double" w:sz="6" w:space="0" w:color="auto"/>
              <w:right w:val="double" w:sz="6" w:space="0" w:color="auto"/>
            </w:tcBorders>
            <w:vAlign w:val="bottom"/>
          </w:tcPr>
          <w:p w:rsidR="005E2CFE" w:rsidRPr="00641544" w:rsidRDefault="00906CE5" w:rsidP="00906CE5">
            <w:pPr>
              <w:jc w:val="right"/>
              <w:rPr>
                <w:b/>
              </w:rPr>
            </w:pPr>
            <w:r w:rsidRPr="00641544">
              <w:rPr>
                <w:b/>
              </w:rPr>
              <w:t>23 333 590</w:t>
            </w:r>
          </w:p>
        </w:tc>
      </w:tr>
    </w:tbl>
    <w:p w:rsidR="00F11700" w:rsidRPr="003F6AE6" w:rsidRDefault="00F11700" w:rsidP="00F11700">
      <w:pPr>
        <w:pStyle w:val="ThinDelim"/>
        <w:rPr>
          <w:sz w:val="20"/>
          <w:szCs w:val="20"/>
        </w:rPr>
      </w:pPr>
    </w:p>
    <w:tbl>
      <w:tblPr>
        <w:tblW w:w="9570" w:type="dxa"/>
        <w:tblLayout w:type="fixed"/>
        <w:tblCellMar>
          <w:left w:w="72" w:type="dxa"/>
          <w:right w:w="72" w:type="dxa"/>
        </w:tblCellMar>
        <w:tblLook w:val="04A0" w:firstRow="1" w:lastRow="0" w:firstColumn="1" w:lastColumn="0" w:noHBand="0" w:noVBand="1"/>
      </w:tblPr>
      <w:tblGrid>
        <w:gridCol w:w="781"/>
        <w:gridCol w:w="3544"/>
        <w:gridCol w:w="847"/>
        <w:gridCol w:w="1563"/>
        <w:gridCol w:w="1417"/>
        <w:gridCol w:w="1418"/>
      </w:tblGrid>
      <w:tr w:rsidR="00F11700" w:rsidRPr="003F6AE6" w:rsidTr="009A0677">
        <w:tc>
          <w:tcPr>
            <w:tcW w:w="781" w:type="dxa"/>
            <w:tcBorders>
              <w:top w:val="double" w:sz="6" w:space="0" w:color="auto"/>
              <w:left w:val="double" w:sz="6" w:space="0" w:color="auto"/>
              <w:bottom w:val="single" w:sz="6" w:space="0" w:color="auto"/>
              <w:right w:val="single" w:sz="6" w:space="0" w:color="auto"/>
            </w:tcBorders>
            <w:hideMark/>
          </w:tcPr>
          <w:p w:rsidR="00F11700" w:rsidRPr="003F6AE6" w:rsidRDefault="00F11700" w:rsidP="009A0677">
            <w:pPr>
              <w:spacing w:line="276" w:lineRule="auto"/>
              <w:jc w:val="center"/>
            </w:pPr>
            <w:r w:rsidRPr="003F6AE6">
              <w:t>Пояснения</w:t>
            </w:r>
          </w:p>
        </w:tc>
        <w:tc>
          <w:tcPr>
            <w:tcW w:w="3544" w:type="dxa"/>
            <w:tcBorders>
              <w:top w:val="double" w:sz="6" w:space="0" w:color="auto"/>
              <w:left w:val="single" w:sz="6" w:space="0" w:color="auto"/>
              <w:bottom w:val="single" w:sz="6" w:space="0" w:color="auto"/>
              <w:right w:val="single" w:sz="6" w:space="0" w:color="auto"/>
            </w:tcBorders>
            <w:hideMark/>
          </w:tcPr>
          <w:p w:rsidR="00F11700" w:rsidRPr="003F6AE6" w:rsidRDefault="00F11700" w:rsidP="009A0677">
            <w:pPr>
              <w:spacing w:line="276" w:lineRule="auto"/>
              <w:jc w:val="center"/>
            </w:pPr>
            <w:r w:rsidRPr="003F6AE6">
              <w:t>Наименование показателя</w:t>
            </w:r>
          </w:p>
        </w:tc>
        <w:tc>
          <w:tcPr>
            <w:tcW w:w="847" w:type="dxa"/>
            <w:tcBorders>
              <w:top w:val="double" w:sz="6" w:space="0" w:color="auto"/>
              <w:left w:val="single" w:sz="6" w:space="0" w:color="auto"/>
              <w:bottom w:val="single" w:sz="6" w:space="0" w:color="auto"/>
              <w:right w:val="single" w:sz="6" w:space="0" w:color="auto"/>
            </w:tcBorders>
            <w:hideMark/>
          </w:tcPr>
          <w:p w:rsidR="00F11700" w:rsidRPr="003F6AE6" w:rsidRDefault="00F11700" w:rsidP="009A0677">
            <w:pPr>
              <w:spacing w:line="276" w:lineRule="auto"/>
              <w:jc w:val="center"/>
            </w:pPr>
            <w:r w:rsidRPr="003F6AE6">
              <w:t xml:space="preserve">Код </w:t>
            </w:r>
          </w:p>
        </w:tc>
        <w:tc>
          <w:tcPr>
            <w:tcW w:w="1563" w:type="dxa"/>
            <w:tcBorders>
              <w:top w:val="double" w:sz="6" w:space="0" w:color="auto"/>
              <w:left w:val="single" w:sz="6" w:space="0" w:color="auto"/>
              <w:bottom w:val="single" w:sz="6" w:space="0" w:color="auto"/>
              <w:right w:val="single" w:sz="6" w:space="0" w:color="auto"/>
            </w:tcBorders>
            <w:hideMark/>
          </w:tcPr>
          <w:p w:rsidR="00F11700" w:rsidRPr="003F6AE6" w:rsidRDefault="00F11700" w:rsidP="0004634B">
            <w:pPr>
              <w:spacing w:line="276" w:lineRule="auto"/>
              <w:jc w:val="center"/>
            </w:pPr>
            <w:r w:rsidRPr="003F6AE6">
              <w:t>На 3</w:t>
            </w:r>
            <w:r w:rsidR="0004634B">
              <w:t>0</w:t>
            </w:r>
            <w:r w:rsidRPr="003F6AE6">
              <w:t xml:space="preserve"> </w:t>
            </w:r>
            <w:r w:rsidR="0004634B">
              <w:t>июня</w:t>
            </w:r>
            <w:r w:rsidRPr="003F6AE6">
              <w:t xml:space="preserve"> 20</w:t>
            </w:r>
            <w:r w:rsidRPr="003F6AE6">
              <w:rPr>
                <w:u w:val="single"/>
              </w:rPr>
              <w:t>1</w:t>
            </w:r>
            <w:r w:rsidR="004A4429" w:rsidRPr="003F6AE6">
              <w:rPr>
                <w:u w:val="single"/>
              </w:rPr>
              <w:t>7</w:t>
            </w:r>
            <w:r w:rsidRPr="003F6AE6">
              <w:t xml:space="preserve"> г.</w:t>
            </w:r>
          </w:p>
        </w:tc>
        <w:tc>
          <w:tcPr>
            <w:tcW w:w="1417" w:type="dxa"/>
            <w:tcBorders>
              <w:top w:val="double" w:sz="6" w:space="0" w:color="auto"/>
              <w:left w:val="single" w:sz="6" w:space="0" w:color="auto"/>
              <w:bottom w:val="single" w:sz="6" w:space="0" w:color="auto"/>
              <w:right w:val="single" w:sz="6" w:space="0" w:color="auto"/>
            </w:tcBorders>
            <w:hideMark/>
          </w:tcPr>
          <w:p w:rsidR="00F11700" w:rsidRPr="003F6AE6" w:rsidRDefault="00F11700" w:rsidP="004A4429">
            <w:pPr>
              <w:spacing w:line="276" w:lineRule="auto"/>
              <w:jc w:val="center"/>
            </w:pPr>
            <w:r w:rsidRPr="003F6AE6">
              <w:t>На 31 декабря 20</w:t>
            </w:r>
            <w:r w:rsidRPr="003F6AE6">
              <w:rPr>
                <w:u w:val="single"/>
              </w:rPr>
              <w:t>1</w:t>
            </w:r>
            <w:r w:rsidR="004A4429" w:rsidRPr="003F6AE6">
              <w:rPr>
                <w:u w:val="single"/>
              </w:rPr>
              <w:t>6</w:t>
            </w:r>
            <w:r w:rsidRPr="003F6AE6">
              <w:t xml:space="preserve"> г.</w:t>
            </w:r>
          </w:p>
        </w:tc>
        <w:tc>
          <w:tcPr>
            <w:tcW w:w="1418" w:type="dxa"/>
            <w:tcBorders>
              <w:top w:val="double" w:sz="6" w:space="0" w:color="auto"/>
              <w:left w:val="single" w:sz="6" w:space="0" w:color="auto"/>
              <w:bottom w:val="single" w:sz="6" w:space="0" w:color="auto"/>
              <w:right w:val="double" w:sz="6" w:space="0" w:color="auto"/>
            </w:tcBorders>
            <w:hideMark/>
          </w:tcPr>
          <w:p w:rsidR="00F11700" w:rsidRPr="003F6AE6" w:rsidRDefault="00F11700" w:rsidP="004A4429">
            <w:pPr>
              <w:spacing w:line="276" w:lineRule="auto"/>
              <w:jc w:val="center"/>
            </w:pPr>
            <w:r w:rsidRPr="003F6AE6">
              <w:t>На 31 декабря 20</w:t>
            </w:r>
            <w:r w:rsidRPr="003F6AE6">
              <w:rPr>
                <w:u w:val="single"/>
              </w:rPr>
              <w:t>1</w:t>
            </w:r>
            <w:r w:rsidR="004A4429" w:rsidRPr="003F6AE6">
              <w:rPr>
                <w:u w:val="single"/>
              </w:rPr>
              <w:t>5</w:t>
            </w:r>
            <w:r w:rsidRPr="003F6AE6">
              <w:t xml:space="preserve"> г.</w:t>
            </w:r>
          </w:p>
        </w:tc>
      </w:tr>
      <w:tr w:rsidR="00F11700" w:rsidRPr="003F6AE6" w:rsidTr="009A0677">
        <w:tc>
          <w:tcPr>
            <w:tcW w:w="781" w:type="dxa"/>
            <w:tcBorders>
              <w:top w:val="single" w:sz="6" w:space="0" w:color="auto"/>
              <w:left w:val="double" w:sz="6" w:space="0" w:color="auto"/>
              <w:right w:val="single" w:sz="6" w:space="0" w:color="auto"/>
            </w:tcBorders>
            <w:hideMark/>
          </w:tcPr>
          <w:p w:rsidR="00F11700" w:rsidRPr="003F6AE6" w:rsidRDefault="00F11700" w:rsidP="009A0677">
            <w:pPr>
              <w:spacing w:line="276" w:lineRule="auto"/>
              <w:jc w:val="center"/>
            </w:pPr>
          </w:p>
        </w:tc>
        <w:tc>
          <w:tcPr>
            <w:tcW w:w="3544" w:type="dxa"/>
            <w:tcBorders>
              <w:top w:val="single" w:sz="6" w:space="0" w:color="auto"/>
              <w:left w:val="single" w:sz="6" w:space="0" w:color="auto"/>
              <w:right w:val="single" w:sz="6" w:space="0" w:color="auto"/>
            </w:tcBorders>
            <w:hideMark/>
          </w:tcPr>
          <w:p w:rsidR="00F11700" w:rsidRPr="003F6AE6" w:rsidRDefault="00F11700" w:rsidP="009A0677">
            <w:pPr>
              <w:spacing w:line="276" w:lineRule="auto"/>
              <w:jc w:val="center"/>
              <w:rPr>
                <w:b/>
              </w:rPr>
            </w:pPr>
            <w:r w:rsidRPr="003F6AE6">
              <w:rPr>
                <w:b/>
              </w:rPr>
              <w:t>ПАССИВ</w:t>
            </w:r>
          </w:p>
        </w:tc>
        <w:tc>
          <w:tcPr>
            <w:tcW w:w="847" w:type="dxa"/>
            <w:tcBorders>
              <w:top w:val="single" w:sz="6" w:space="0" w:color="auto"/>
              <w:left w:val="single" w:sz="6" w:space="0" w:color="auto"/>
              <w:right w:val="single" w:sz="6" w:space="0" w:color="auto"/>
            </w:tcBorders>
          </w:tcPr>
          <w:p w:rsidR="00F11700" w:rsidRPr="003F6AE6" w:rsidRDefault="00F11700" w:rsidP="009A0677">
            <w:pPr>
              <w:spacing w:line="276" w:lineRule="auto"/>
              <w:jc w:val="center"/>
            </w:pPr>
          </w:p>
        </w:tc>
        <w:tc>
          <w:tcPr>
            <w:tcW w:w="1563" w:type="dxa"/>
            <w:tcBorders>
              <w:top w:val="single" w:sz="6" w:space="0" w:color="auto"/>
              <w:left w:val="single" w:sz="6" w:space="0" w:color="auto"/>
              <w:right w:val="single" w:sz="6" w:space="0" w:color="auto"/>
            </w:tcBorders>
          </w:tcPr>
          <w:p w:rsidR="00F11700" w:rsidRPr="003F6AE6" w:rsidRDefault="00F11700" w:rsidP="009A0677">
            <w:pPr>
              <w:spacing w:line="276" w:lineRule="auto"/>
              <w:jc w:val="center"/>
            </w:pPr>
          </w:p>
        </w:tc>
        <w:tc>
          <w:tcPr>
            <w:tcW w:w="1417" w:type="dxa"/>
            <w:tcBorders>
              <w:top w:val="single" w:sz="6" w:space="0" w:color="auto"/>
              <w:left w:val="single" w:sz="6" w:space="0" w:color="auto"/>
              <w:right w:val="single" w:sz="6" w:space="0" w:color="auto"/>
            </w:tcBorders>
          </w:tcPr>
          <w:p w:rsidR="00F11700" w:rsidRPr="003F6AE6" w:rsidRDefault="00F11700" w:rsidP="009A0677">
            <w:pPr>
              <w:spacing w:line="276" w:lineRule="auto"/>
              <w:jc w:val="center"/>
            </w:pPr>
          </w:p>
        </w:tc>
        <w:tc>
          <w:tcPr>
            <w:tcW w:w="1418" w:type="dxa"/>
            <w:tcBorders>
              <w:top w:val="single" w:sz="6" w:space="0" w:color="auto"/>
              <w:left w:val="single" w:sz="6" w:space="0" w:color="auto"/>
              <w:right w:val="double" w:sz="6" w:space="0" w:color="auto"/>
            </w:tcBorders>
          </w:tcPr>
          <w:p w:rsidR="00F11700" w:rsidRPr="003F6AE6" w:rsidRDefault="00F11700" w:rsidP="009A0677">
            <w:pPr>
              <w:spacing w:line="276" w:lineRule="auto"/>
              <w:jc w:val="center"/>
            </w:pPr>
          </w:p>
        </w:tc>
      </w:tr>
      <w:tr w:rsidR="00F11700" w:rsidRPr="003F6AE6" w:rsidTr="009A0677">
        <w:tc>
          <w:tcPr>
            <w:tcW w:w="781" w:type="dxa"/>
            <w:tcBorders>
              <w:left w:val="double" w:sz="6" w:space="0" w:color="auto"/>
              <w:right w:val="single" w:sz="6" w:space="0" w:color="auto"/>
            </w:tcBorders>
          </w:tcPr>
          <w:p w:rsidR="00F11700" w:rsidRPr="003F6AE6" w:rsidRDefault="00F11700" w:rsidP="009A0677">
            <w:pPr>
              <w:spacing w:line="276" w:lineRule="auto"/>
            </w:pPr>
          </w:p>
        </w:tc>
        <w:tc>
          <w:tcPr>
            <w:tcW w:w="3544" w:type="dxa"/>
            <w:tcBorders>
              <w:left w:val="single" w:sz="6" w:space="0" w:color="auto"/>
              <w:right w:val="single" w:sz="6" w:space="0" w:color="auto"/>
            </w:tcBorders>
            <w:hideMark/>
          </w:tcPr>
          <w:p w:rsidR="00F11700" w:rsidRPr="003F6AE6" w:rsidRDefault="00F11700" w:rsidP="009A0677">
            <w:pPr>
              <w:spacing w:line="276" w:lineRule="auto"/>
              <w:jc w:val="center"/>
              <w:rPr>
                <w:b/>
              </w:rPr>
            </w:pPr>
            <w:r w:rsidRPr="003F6AE6">
              <w:rPr>
                <w:b/>
              </w:rPr>
              <w:t>III. КАПИТАЛ И РЕЗЕРВЫ</w:t>
            </w:r>
          </w:p>
        </w:tc>
        <w:tc>
          <w:tcPr>
            <w:tcW w:w="847" w:type="dxa"/>
            <w:tcBorders>
              <w:left w:val="single" w:sz="6" w:space="0" w:color="auto"/>
              <w:right w:val="single" w:sz="6" w:space="0" w:color="auto"/>
            </w:tcBorders>
          </w:tcPr>
          <w:p w:rsidR="00F11700" w:rsidRPr="003F6AE6" w:rsidRDefault="00F11700" w:rsidP="009A0677">
            <w:pPr>
              <w:spacing w:line="276" w:lineRule="auto"/>
            </w:pPr>
          </w:p>
        </w:tc>
        <w:tc>
          <w:tcPr>
            <w:tcW w:w="1563" w:type="dxa"/>
            <w:tcBorders>
              <w:left w:val="single" w:sz="6" w:space="0" w:color="auto"/>
              <w:right w:val="single" w:sz="6" w:space="0" w:color="auto"/>
            </w:tcBorders>
          </w:tcPr>
          <w:p w:rsidR="00F11700" w:rsidRPr="003F6AE6" w:rsidRDefault="00F11700" w:rsidP="009A0677">
            <w:pPr>
              <w:spacing w:line="276" w:lineRule="auto"/>
            </w:pPr>
          </w:p>
        </w:tc>
        <w:tc>
          <w:tcPr>
            <w:tcW w:w="1417" w:type="dxa"/>
            <w:tcBorders>
              <w:left w:val="single" w:sz="6" w:space="0" w:color="auto"/>
              <w:right w:val="single" w:sz="6" w:space="0" w:color="auto"/>
            </w:tcBorders>
          </w:tcPr>
          <w:p w:rsidR="00F11700" w:rsidRPr="003F6AE6" w:rsidRDefault="00F11700" w:rsidP="009A0677">
            <w:pPr>
              <w:spacing w:line="276" w:lineRule="auto"/>
            </w:pPr>
          </w:p>
        </w:tc>
        <w:tc>
          <w:tcPr>
            <w:tcW w:w="1418" w:type="dxa"/>
            <w:tcBorders>
              <w:left w:val="single" w:sz="6" w:space="0" w:color="auto"/>
              <w:right w:val="double" w:sz="6" w:space="0" w:color="auto"/>
            </w:tcBorders>
          </w:tcPr>
          <w:p w:rsidR="00F11700" w:rsidRPr="003F6AE6" w:rsidRDefault="00F11700" w:rsidP="009A0677">
            <w:pPr>
              <w:spacing w:line="276" w:lineRule="auto"/>
            </w:pPr>
          </w:p>
        </w:tc>
      </w:tr>
      <w:tr w:rsidR="00C27E5B" w:rsidRPr="003F6AE6" w:rsidTr="009A0677">
        <w:tc>
          <w:tcPr>
            <w:tcW w:w="781" w:type="dxa"/>
            <w:tcBorders>
              <w:left w:val="double" w:sz="6" w:space="0" w:color="auto"/>
              <w:bottom w:val="single" w:sz="6" w:space="0" w:color="auto"/>
              <w:right w:val="single" w:sz="6" w:space="0" w:color="auto"/>
            </w:tcBorders>
          </w:tcPr>
          <w:p w:rsidR="00C27E5B" w:rsidRPr="003F6AE6" w:rsidRDefault="00C27E5B" w:rsidP="009A0677">
            <w:pPr>
              <w:spacing w:line="276" w:lineRule="auto"/>
            </w:pPr>
          </w:p>
        </w:tc>
        <w:tc>
          <w:tcPr>
            <w:tcW w:w="3544" w:type="dxa"/>
            <w:tcBorders>
              <w:left w:val="single" w:sz="6" w:space="0" w:color="auto"/>
              <w:bottom w:val="single" w:sz="6" w:space="0" w:color="auto"/>
              <w:right w:val="single" w:sz="6" w:space="0" w:color="auto"/>
            </w:tcBorders>
            <w:hideMark/>
          </w:tcPr>
          <w:p w:rsidR="00C27E5B" w:rsidRPr="003F6AE6" w:rsidRDefault="00C27E5B" w:rsidP="009A0677">
            <w:pPr>
              <w:spacing w:line="276" w:lineRule="auto"/>
            </w:pPr>
            <w:r w:rsidRPr="003F6AE6">
              <w:t>Уставный капитал (складочный капитал, уставный фонд, вклады товарищей)</w:t>
            </w:r>
          </w:p>
        </w:tc>
        <w:tc>
          <w:tcPr>
            <w:tcW w:w="847" w:type="dxa"/>
            <w:tcBorders>
              <w:left w:val="single" w:sz="6" w:space="0" w:color="auto"/>
              <w:bottom w:val="single" w:sz="6" w:space="0" w:color="auto"/>
              <w:right w:val="single" w:sz="6" w:space="0" w:color="auto"/>
            </w:tcBorders>
            <w:vAlign w:val="bottom"/>
            <w:hideMark/>
          </w:tcPr>
          <w:p w:rsidR="00C27E5B" w:rsidRPr="003F6AE6" w:rsidRDefault="00C27E5B" w:rsidP="009A0677">
            <w:pPr>
              <w:spacing w:line="276" w:lineRule="auto"/>
              <w:jc w:val="center"/>
            </w:pPr>
            <w:r w:rsidRPr="003F6AE6">
              <w:t>1310</w:t>
            </w:r>
          </w:p>
        </w:tc>
        <w:tc>
          <w:tcPr>
            <w:tcW w:w="1563" w:type="dxa"/>
            <w:tcBorders>
              <w:left w:val="single" w:sz="6" w:space="0" w:color="auto"/>
              <w:bottom w:val="single" w:sz="6" w:space="0" w:color="auto"/>
              <w:right w:val="single" w:sz="6" w:space="0" w:color="auto"/>
            </w:tcBorders>
            <w:vAlign w:val="bottom"/>
            <w:hideMark/>
          </w:tcPr>
          <w:p w:rsidR="00C27E5B" w:rsidRDefault="00C27E5B" w:rsidP="00906CE5">
            <w:pPr>
              <w:jc w:val="right"/>
            </w:pPr>
            <w:r>
              <w:t xml:space="preserve">                      997 </w:t>
            </w:r>
          </w:p>
        </w:tc>
        <w:tc>
          <w:tcPr>
            <w:tcW w:w="1417" w:type="dxa"/>
            <w:tcBorders>
              <w:left w:val="single" w:sz="6" w:space="0" w:color="auto"/>
              <w:bottom w:val="single" w:sz="6" w:space="0" w:color="auto"/>
              <w:right w:val="single" w:sz="6" w:space="0" w:color="auto"/>
            </w:tcBorders>
            <w:vAlign w:val="bottom"/>
            <w:hideMark/>
          </w:tcPr>
          <w:p w:rsidR="00C27E5B" w:rsidRDefault="00C27E5B" w:rsidP="00906CE5">
            <w:pPr>
              <w:jc w:val="right"/>
            </w:pPr>
            <w:r>
              <w:t xml:space="preserve">                   997 </w:t>
            </w:r>
          </w:p>
        </w:tc>
        <w:tc>
          <w:tcPr>
            <w:tcW w:w="1418" w:type="dxa"/>
            <w:tcBorders>
              <w:left w:val="single" w:sz="6" w:space="0" w:color="auto"/>
              <w:bottom w:val="single" w:sz="6" w:space="0" w:color="auto"/>
              <w:right w:val="double" w:sz="6" w:space="0" w:color="auto"/>
            </w:tcBorders>
            <w:vAlign w:val="bottom"/>
            <w:hideMark/>
          </w:tcPr>
          <w:p w:rsidR="00C27E5B" w:rsidRDefault="00C27E5B" w:rsidP="00906CE5">
            <w:pPr>
              <w:jc w:val="right"/>
            </w:pPr>
            <w:r>
              <w:t xml:space="preserve">                   997 </w:t>
            </w:r>
          </w:p>
        </w:tc>
      </w:tr>
      <w:tr w:rsidR="00D0602C" w:rsidRPr="003F6AE6" w:rsidTr="00363D76">
        <w:tc>
          <w:tcPr>
            <w:tcW w:w="781" w:type="dxa"/>
            <w:tcBorders>
              <w:top w:val="single" w:sz="6" w:space="0" w:color="auto"/>
              <w:left w:val="double" w:sz="6" w:space="0" w:color="auto"/>
              <w:bottom w:val="single" w:sz="6" w:space="0" w:color="auto"/>
              <w:right w:val="single" w:sz="6" w:space="0" w:color="auto"/>
            </w:tcBorders>
          </w:tcPr>
          <w:p w:rsidR="00D0602C" w:rsidRPr="003F6AE6" w:rsidRDefault="00D0602C" w:rsidP="009A0677">
            <w:pPr>
              <w:spacing w:line="276" w:lineRule="auto"/>
            </w:pPr>
          </w:p>
        </w:tc>
        <w:tc>
          <w:tcPr>
            <w:tcW w:w="3544" w:type="dxa"/>
            <w:tcBorders>
              <w:top w:val="single" w:sz="6" w:space="0" w:color="auto"/>
              <w:left w:val="single" w:sz="6" w:space="0" w:color="auto"/>
              <w:bottom w:val="single" w:sz="6" w:space="0" w:color="auto"/>
              <w:right w:val="single" w:sz="6" w:space="0" w:color="auto"/>
            </w:tcBorders>
            <w:hideMark/>
          </w:tcPr>
          <w:p w:rsidR="00D0602C" w:rsidRPr="003F6AE6" w:rsidRDefault="00D0602C" w:rsidP="009A0677">
            <w:pPr>
              <w:spacing w:line="276" w:lineRule="auto"/>
            </w:pPr>
            <w:r w:rsidRPr="003F6AE6">
              <w:t>Собственные акции, выкупленные у акционеров</w:t>
            </w:r>
          </w:p>
        </w:tc>
        <w:tc>
          <w:tcPr>
            <w:tcW w:w="847" w:type="dxa"/>
            <w:tcBorders>
              <w:top w:val="single" w:sz="6" w:space="0" w:color="auto"/>
              <w:left w:val="single" w:sz="6" w:space="0" w:color="auto"/>
              <w:bottom w:val="single" w:sz="6" w:space="0" w:color="auto"/>
              <w:right w:val="single" w:sz="6" w:space="0" w:color="auto"/>
            </w:tcBorders>
            <w:hideMark/>
          </w:tcPr>
          <w:p w:rsidR="00D0602C" w:rsidRDefault="00D0602C" w:rsidP="009A0677">
            <w:pPr>
              <w:spacing w:line="276" w:lineRule="auto"/>
              <w:jc w:val="center"/>
            </w:pPr>
          </w:p>
          <w:p w:rsidR="00D0602C" w:rsidRPr="003F6AE6" w:rsidRDefault="00D0602C" w:rsidP="009A0677">
            <w:pPr>
              <w:spacing w:line="276" w:lineRule="auto"/>
              <w:jc w:val="center"/>
            </w:pPr>
            <w:r w:rsidRPr="003F6AE6">
              <w:t>1320</w:t>
            </w:r>
          </w:p>
        </w:tc>
        <w:tc>
          <w:tcPr>
            <w:tcW w:w="1563" w:type="dxa"/>
            <w:tcBorders>
              <w:top w:val="single" w:sz="6" w:space="0" w:color="auto"/>
              <w:left w:val="single" w:sz="6" w:space="0" w:color="auto"/>
              <w:bottom w:val="single" w:sz="6" w:space="0" w:color="auto"/>
              <w:right w:val="single" w:sz="6" w:space="0" w:color="auto"/>
            </w:tcBorders>
            <w:vAlign w:val="bottom"/>
            <w:hideMark/>
          </w:tcPr>
          <w:p w:rsidR="00D0602C" w:rsidRDefault="00D0602C" w:rsidP="00363D76">
            <w:pPr>
              <w:jc w:val="right"/>
            </w:pPr>
            <w:r>
              <w:t xml:space="preserve">                          - </w:t>
            </w:r>
          </w:p>
        </w:tc>
        <w:tc>
          <w:tcPr>
            <w:tcW w:w="1417" w:type="dxa"/>
            <w:tcBorders>
              <w:top w:val="single" w:sz="6" w:space="0" w:color="auto"/>
              <w:left w:val="single" w:sz="6" w:space="0" w:color="auto"/>
              <w:bottom w:val="single" w:sz="6" w:space="0" w:color="auto"/>
              <w:right w:val="single" w:sz="6" w:space="0" w:color="auto"/>
            </w:tcBorders>
            <w:vAlign w:val="bottom"/>
            <w:hideMark/>
          </w:tcPr>
          <w:p w:rsidR="00D0602C" w:rsidRDefault="00D0602C" w:rsidP="00363D76">
            <w:pPr>
              <w:jc w:val="right"/>
            </w:pPr>
            <w:r>
              <w:t xml:space="preserve">                      - </w:t>
            </w:r>
          </w:p>
        </w:tc>
        <w:tc>
          <w:tcPr>
            <w:tcW w:w="1418" w:type="dxa"/>
            <w:tcBorders>
              <w:top w:val="single" w:sz="6" w:space="0" w:color="auto"/>
              <w:left w:val="single" w:sz="6" w:space="0" w:color="auto"/>
              <w:bottom w:val="single" w:sz="6" w:space="0" w:color="auto"/>
              <w:right w:val="double" w:sz="6" w:space="0" w:color="auto"/>
            </w:tcBorders>
            <w:vAlign w:val="bottom"/>
            <w:hideMark/>
          </w:tcPr>
          <w:p w:rsidR="00D0602C" w:rsidRDefault="00D0602C" w:rsidP="00363D76">
            <w:pPr>
              <w:jc w:val="right"/>
            </w:pPr>
            <w:r>
              <w:t xml:space="preserve">                        - </w:t>
            </w:r>
          </w:p>
        </w:tc>
      </w:tr>
      <w:tr w:rsidR="00610D82" w:rsidRPr="003F6AE6" w:rsidTr="00363D76">
        <w:tc>
          <w:tcPr>
            <w:tcW w:w="781" w:type="dxa"/>
            <w:tcBorders>
              <w:top w:val="single" w:sz="6" w:space="0" w:color="auto"/>
              <w:left w:val="double" w:sz="6" w:space="0" w:color="auto"/>
              <w:bottom w:val="single" w:sz="6" w:space="0" w:color="auto"/>
              <w:right w:val="single" w:sz="6" w:space="0" w:color="auto"/>
            </w:tcBorders>
          </w:tcPr>
          <w:p w:rsidR="00610D82" w:rsidRPr="003F6AE6" w:rsidRDefault="00610D82" w:rsidP="009A0677">
            <w:pPr>
              <w:spacing w:line="276" w:lineRule="auto"/>
            </w:pPr>
          </w:p>
        </w:tc>
        <w:tc>
          <w:tcPr>
            <w:tcW w:w="3544" w:type="dxa"/>
            <w:tcBorders>
              <w:top w:val="single" w:sz="6" w:space="0" w:color="auto"/>
              <w:left w:val="single" w:sz="6" w:space="0" w:color="auto"/>
              <w:bottom w:val="single" w:sz="6" w:space="0" w:color="auto"/>
              <w:right w:val="single" w:sz="6" w:space="0" w:color="auto"/>
            </w:tcBorders>
            <w:hideMark/>
          </w:tcPr>
          <w:p w:rsidR="00610D82" w:rsidRPr="003F6AE6" w:rsidRDefault="00610D82" w:rsidP="009A0677">
            <w:pPr>
              <w:spacing w:line="276" w:lineRule="auto"/>
            </w:pPr>
            <w:r w:rsidRPr="003F6AE6">
              <w:t xml:space="preserve">Переоценка </w:t>
            </w:r>
            <w:proofErr w:type="spellStart"/>
            <w:r w:rsidRPr="003F6AE6">
              <w:t>внеоборотных</w:t>
            </w:r>
            <w:proofErr w:type="spellEnd"/>
            <w:r w:rsidRPr="003F6AE6">
              <w:t xml:space="preserve"> активов</w:t>
            </w:r>
          </w:p>
        </w:tc>
        <w:tc>
          <w:tcPr>
            <w:tcW w:w="847" w:type="dxa"/>
            <w:tcBorders>
              <w:top w:val="single" w:sz="6" w:space="0" w:color="auto"/>
              <w:left w:val="single" w:sz="6" w:space="0" w:color="auto"/>
              <w:bottom w:val="single" w:sz="6" w:space="0" w:color="auto"/>
              <w:right w:val="single" w:sz="6" w:space="0" w:color="auto"/>
            </w:tcBorders>
            <w:hideMark/>
          </w:tcPr>
          <w:p w:rsidR="00610D82" w:rsidRPr="003F6AE6" w:rsidRDefault="00610D82" w:rsidP="009A0677">
            <w:pPr>
              <w:spacing w:line="276" w:lineRule="auto"/>
              <w:jc w:val="center"/>
            </w:pPr>
            <w:r w:rsidRPr="003F6AE6">
              <w:t>1340</w:t>
            </w:r>
          </w:p>
        </w:tc>
        <w:tc>
          <w:tcPr>
            <w:tcW w:w="1563" w:type="dxa"/>
            <w:tcBorders>
              <w:top w:val="single" w:sz="6" w:space="0" w:color="auto"/>
              <w:left w:val="single" w:sz="6" w:space="0" w:color="auto"/>
              <w:bottom w:val="single" w:sz="6" w:space="0" w:color="auto"/>
              <w:right w:val="single" w:sz="6" w:space="0" w:color="auto"/>
            </w:tcBorders>
            <w:vAlign w:val="bottom"/>
            <w:hideMark/>
          </w:tcPr>
          <w:p w:rsidR="00610D82" w:rsidRDefault="00610D82" w:rsidP="00363D76">
            <w:pPr>
              <w:jc w:val="right"/>
            </w:pPr>
            <w:r>
              <w:t xml:space="preserve">845 733 </w:t>
            </w:r>
          </w:p>
        </w:tc>
        <w:tc>
          <w:tcPr>
            <w:tcW w:w="1417" w:type="dxa"/>
            <w:tcBorders>
              <w:top w:val="single" w:sz="6" w:space="0" w:color="auto"/>
              <w:left w:val="single" w:sz="6" w:space="0" w:color="auto"/>
              <w:bottom w:val="single" w:sz="6" w:space="0" w:color="auto"/>
              <w:right w:val="single" w:sz="6" w:space="0" w:color="auto"/>
            </w:tcBorders>
            <w:vAlign w:val="bottom"/>
            <w:hideMark/>
          </w:tcPr>
          <w:p w:rsidR="00610D82" w:rsidRDefault="00610D82" w:rsidP="00363D76">
            <w:pPr>
              <w:jc w:val="right"/>
            </w:pPr>
            <w:r>
              <w:t xml:space="preserve">           846 878 </w:t>
            </w:r>
          </w:p>
        </w:tc>
        <w:tc>
          <w:tcPr>
            <w:tcW w:w="1418" w:type="dxa"/>
            <w:tcBorders>
              <w:top w:val="single" w:sz="6" w:space="0" w:color="auto"/>
              <w:left w:val="single" w:sz="6" w:space="0" w:color="auto"/>
              <w:bottom w:val="single" w:sz="6" w:space="0" w:color="auto"/>
              <w:right w:val="double" w:sz="6" w:space="0" w:color="auto"/>
            </w:tcBorders>
            <w:vAlign w:val="bottom"/>
            <w:hideMark/>
          </w:tcPr>
          <w:p w:rsidR="00610D82" w:rsidRDefault="00610D82" w:rsidP="00363D76">
            <w:pPr>
              <w:jc w:val="right"/>
            </w:pPr>
            <w:r>
              <w:t xml:space="preserve">            848 916 </w:t>
            </w:r>
          </w:p>
        </w:tc>
      </w:tr>
      <w:tr w:rsidR="00C27E5B" w:rsidRPr="003F6AE6" w:rsidTr="009A0677">
        <w:tc>
          <w:tcPr>
            <w:tcW w:w="781" w:type="dxa"/>
            <w:tcBorders>
              <w:top w:val="single" w:sz="6" w:space="0" w:color="auto"/>
              <w:left w:val="double" w:sz="6" w:space="0" w:color="auto"/>
              <w:bottom w:val="single" w:sz="6" w:space="0" w:color="auto"/>
              <w:right w:val="single" w:sz="6" w:space="0" w:color="auto"/>
            </w:tcBorders>
          </w:tcPr>
          <w:p w:rsidR="00C27E5B" w:rsidRPr="003F6AE6" w:rsidRDefault="00C27E5B" w:rsidP="009A0677">
            <w:pPr>
              <w:spacing w:line="276" w:lineRule="auto"/>
            </w:pPr>
          </w:p>
        </w:tc>
        <w:tc>
          <w:tcPr>
            <w:tcW w:w="3544" w:type="dxa"/>
            <w:tcBorders>
              <w:top w:val="single" w:sz="6" w:space="0" w:color="auto"/>
              <w:left w:val="single" w:sz="6" w:space="0" w:color="auto"/>
              <w:bottom w:val="single" w:sz="6" w:space="0" w:color="auto"/>
              <w:right w:val="single" w:sz="6" w:space="0" w:color="auto"/>
            </w:tcBorders>
            <w:hideMark/>
          </w:tcPr>
          <w:p w:rsidR="00C27E5B" w:rsidRPr="003F6AE6" w:rsidRDefault="00C27E5B" w:rsidP="009A0677">
            <w:pPr>
              <w:spacing w:line="276" w:lineRule="auto"/>
            </w:pPr>
            <w:r w:rsidRPr="003F6AE6">
              <w:t>Добавочный капитал (без переоценки)</w:t>
            </w:r>
          </w:p>
        </w:tc>
        <w:tc>
          <w:tcPr>
            <w:tcW w:w="847" w:type="dxa"/>
            <w:tcBorders>
              <w:top w:val="single" w:sz="6" w:space="0" w:color="auto"/>
              <w:left w:val="single" w:sz="6" w:space="0" w:color="auto"/>
              <w:bottom w:val="single" w:sz="6" w:space="0" w:color="auto"/>
              <w:right w:val="single" w:sz="6" w:space="0" w:color="auto"/>
            </w:tcBorders>
            <w:hideMark/>
          </w:tcPr>
          <w:p w:rsidR="00C27E5B" w:rsidRPr="003F6AE6" w:rsidRDefault="00C27E5B" w:rsidP="009A0677">
            <w:pPr>
              <w:spacing w:line="276" w:lineRule="auto"/>
              <w:jc w:val="center"/>
            </w:pPr>
            <w:r w:rsidRPr="003F6AE6">
              <w:t>1350</w:t>
            </w:r>
          </w:p>
        </w:tc>
        <w:tc>
          <w:tcPr>
            <w:tcW w:w="1563" w:type="dxa"/>
            <w:tcBorders>
              <w:top w:val="single" w:sz="6" w:space="0" w:color="auto"/>
              <w:left w:val="single" w:sz="6" w:space="0" w:color="auto"/>
              <w:bottom w:val="single" w:sz="6" w:space="0" w:color="auto"/>
              <w:right w:val="single" w:sz="6" w:space="0" w:color="auto"/>
            </w:tcBorders>
            <w:vAlign w:val="bottom"/>
          </w:tcPr>
          <w:p w:rsidR="00C27E5B" w:rsidRDefault="00C27E5B" w:rsidP="00906CE5">
            <w:pPr>
              <w:jc w:val="right"/>
            </w:pPr>
            <w:r>
              <w:t xml:space="preserve">                          - </w:t>
            </w:r>
          </w:p>
        </w:tc>
        <w:tc>
          <w:tcPr>
            <w:tcW w:w="1417" w:type="dxa"/>
            <w:tcBorders>
              <w:top w:val="single" w:sz="6" w:space="0" w:color="auto"/>
              <w:left w:val="single" w:sz="6" w:space="0" w:color="auto"/>
              <w:bottom w:val="single" w:sz="6" w:space="0" w:color="auto"/>
              <w:right w:val="single" w:sz="6" w:space="0" w:color="auto"/>
            </w:tcBorders>
            <w:vAlign w:val="bottom"/>
          </w:tcPr>
          <w:p w:rsidR="00C27E5B" w:rsidRDefault="00C27E5B" w:rsidP="00906CE5">
            <w:pPr>
              <w:jc w:val="right"/>
            </w:pPr>
            <w:r>
              <w:t xml:space="preserve">                      - </w:t>
            </w:r>
          </w:p>
        </w:tc>
        <w:tc>
          <w:tcPr>
            <w:tcW w:w="1418" w:type="dxa"/>
            <w:tcBorders>
              <w:top w:val="single" w:sz="6" w:space="0" w:color="auto"/>
              <w:left w:val="single" w:sz="6" w:space="0" w:color="auto"/>
              <w:bottom w:val="single" w:sz="6" w:space="0" w:color="auto"/>
              <w:right w:val="double" w:sz="6" w:space="0" w:color="auto"/>
            </w:tcBorders>
            <w:vAlign w:val="bottom"/>
          </w:tcPr>
          <w:p w:rsidR="00C27E5B" w:rsidRDefault="00C27E5B" w:rsidP="00906CE5">
            <w:pPr>
              <w:jc w:val="right"/>
            </w:pPr>
            <w:r>
              <w:t xml:space="preserve">                        - </w:t>
            </w:r>
          </w:p>
        </w:tc>
      </w:tr>
      <w:tr w:rsidR="00C27E5B" w:rsidRPr="003F6AE6" w:rsidTr="009A0677">
        <w:tc>
          <w:tcPr>
            <w:tcW w:w="781" w:type="dxa"/>
            <w:tcBorders>
              <w:top w:val="single" w:sz="6" w:space="0" w:color="auto"/>
              <w:left w:val="double" w:sz="6" w:space="0" w:color="auto"/>
              <w:bottom w:val="single" w:sz="6" w:space="0" w:color="auto"/>
              <w:right w:val="single" w:sz="6" w:space="0" w:color="auto"/>
            </w:tcBorders>
          </w:tcPr>
          <w:p w:rsidR="00C27E5B" w:rsidRPr="003F6AE6" w:rsidRDefault="00C27E5B" w:rsidP="009A0677">
            <w:pPr>
              <w:spacing w:line="276" w:lineRule="auto"/>
            </w:pPr>
          </w:p>
        </w:tc>
        <w:tc>
          <w:tcPr>
            <w:tcW w:w="3544" w:type="dxa"/>
            <w:tcBorders>
              <w:top w:val="single" w:sz="6" w:space="0" w:color="auto"/>
              <w:left w:val="single" w:sz="6" w:space="0" w:color="auto"/>
              <w:bottom w:val="single" w:sz="6" w:space="0" w:color="auto"/>
              <w:right w:val="single" w:sz="6" w:space="0" w:color="auto"/>
            </w:tcBorders>
            <w:hideMark/>
          </w:tcPr>
          <w:p w:rsidR="00C27E5B" w:rsidRPr="003F6AE6" w:rsidRDefault="00C27E5B" w:rsidP="009A0677">
            <w:pPr>
              <w:spacing w:line="276" w:lineRule="auto"/>
            </w:pPr>
            <w:r w:rsidRPr="003F6AE6">
              <w:t>Резервный капитал</w:t>
            </w:r>
          </w:p>
        </w:tc>
        <w:tc>
          <w:tcPr>
            <w:tcW w:w="847" w:type="dxa"/>
            <w:tcBorders>
              <w:top w:val="single" w:sz="6" w:space="0" w:color="auto"/>
              <w:left w:val="single" w:sz="6" w:space="0" w:color="auto"/>
              <w:bottom w:val="single" w:sz="6" w:space="0" w:color="auto"/>
              <w:right w:val="single" w:sz="6" w:space="0" w:color="auto"/>
            </w:tcBorders>
            <w:hideMark/>
          </w:tcPr>
          <w:p w:rsidR="00C27E5B" w:rsidRPr="003F6AE6" w:rsidRDefault="00C27E5B" w:rsidP="009A0677">
            <w:pPr>
              <w:spacing w:line="276" w:lineRule="auto"/>
              <w:jc w:val="center"/>
            </w:pPr>
            <w:r w:rsidRPr="003F6AE6">
              <w:t>1360</w:t>
            </w:r>
          </w:p>
        </w:tc>
        <w:tc>
          <w:tcPr>
            <w:tcW w:w="1563" w:type="dxa"/>
            <w:tcBorders>
              <w:top w:val="single" w:sz="6" w:space="0" w:color="auto"/>
              <w:left w:val="single" w:sz="6" w:space="0" w:color="auto"/>
              <w:bottom w:val="single" w:sz="6" w:space="0" w:color="auto"/>
              <w:right w:val="single" w:sz="6" w:space="0" w:color="auto"/>
            </w:tcBorders>
            <w:vAlign w:val="bottom"/>
          </w:tcPr>
          <w:p w:rsidR="00C27E5B" w:rsidRDefault="00610D82" w:rsidP="00906CE5">
            <w:pPr>
              <w:jc w:val="right"/>
            </w:pPr>
            <w:r>
              <w:t>150</w:t>
            </w:r>
          </w:p>
        </w:tc>
        <w:tc>
          <w:tcPr>
            <w:tcW w:w="1417" w:type="dxa"/>
            <w:tcBorders>
              <w:top w:val="single" w:sz="6" w:space="0" w:color="auto"/>
              <w:left w:val="single" w:sz="6" w:space="0" w:color="auto"/>
              <w:bottom w:val="single" w:sz="6" w:space="0" w:color="auto"/>
              <w:right w:val="single" w:sz="6" w:space="0" w:color="auto"/>
            </w:tcBorders>
            <w:vAlign w:val="bottom"/>
          </w:tcPr>
          <w:p w:rsidR="00C27E5B" w:rsidRDefault="00610D82" w:rsidP="00906CE5">
            <w:pPr>
              <w:jc w:val="right"/>
            </w:pPr>
            <w:r>
              <w:t>150</w:t>
            </w:r>
          </w:p>
        </w:tc>
        <w:tc>
          <w:tcPr>
            <w:tcW w:w="1418" w:type="dxa"/>
            <w:tcBorders>
              <w:top w:val="single" w:sz="6" w:space="0" w:color="auto"/>
              <w:left w:val="single" w:sz="6" w:space="0" w:color="auto"/>
              <w:bottom w:val="single" w:sz="6" w:space="0" w:color="auto"/>
              <w:right w:val="double" w:sz="6" w:space="0" w:color="auto"/>
            </w:tcBorders>
            <w:vAlign w:val="bottom"/>
          </w:tcPr>
          <w:p w:rsidR="00C27E5B" w:rsidRDefault="00610D82" w:rsidP="00906CE5">
            <w:pPr>
              <w:jc w:val="right"/>
            </w:pPr>
            <w:r>
              <w:t>150</w:t>
            </w:r>
          </w:p>
        </w:tc>
      </w:tr>
      <w:tr w:rsidR="00B82D53" w:rsidRPr="003F6AE6" w:rsidTr="009A0677">
        <w:tc>
          <w:tcPr>
            <w:tcW w:w="781" w:type="dxa"/>
            <w:tcBorders>
              <w:top w:val="single" w:sz="6" w:space="0" w:color="auto"/>
              <w:left w:val="double" w:sz="6" w:space="0" w:color="auto"/>
              <w:bottom w:val="single" w:sz="6" w:space="0" w:color="auto"/>
              <w:right w:val="single" w:sz="6" w:space="0" w:color="auto"/>
            </w:tcBorders>
          </w:tcPr>
          <w:p w:rsidR="00B82D53" w:rsidRPr="003F6AE6" w:rsidRDefault="00B82D53" w:rsidP="009A0677">
            <w:pPr>
              <w:spacing w:line="276" w:lineRule="auto"/>
            </w:pPr>
          </w:p>
        </w:tc>
        <w:tc>
          <w:tcPr>
            <w:tcW w:w="3544" w:type="dxa"/>
            <w:tcBorders>
              <w:top w:val="single" w:sz="6" w:space="0" w:color="auto"/>
              <w:left w:val="single" w:sz="6" w:space="0" w:color="auto"/>
              <w:bottom w:val="single" w:sz="6" w:space="0" w:color="auto"/>
              <w:right w:val="single" w:sz="6" w:space="0" w:color="auto"/>
            </w:tcBorders>
            <w:hideMark/>
          </w:tcPr>
          <w:p w:rsidR="00B82D53" w:rsidRPr="003F6AE6" w:rsidRDefault="00B82D53" w:rsidP="009A0677">
            <w:pPr>
              <w:spacing w:line="276" w:lineRule="auto"/>
            </w:pPr>
            <w:r w:rsidRPr="003F6AE6">
              <w:t>Нераспределенная прибыль (непокрытый убыток)</w:t>
            </w:r>
          </w:p>
        </w:tc>
        <w:tc>
          <w:tcPr>
            <w:tcW w:w="847" w:type="dxa"/>
            <w:tcBorders>
              <w:top w:val="single" w:sz="6" w:space="0" w:color="auto"/>
              <w:left w:val="single" w:sz="6" w:space="0" w:color="auto"/>
              <w:bottom w:val="single" w:sz="6" w:space="0" w:color="auto"/>
              <w:right w:val="single" w:sz="6" w:space="0" w:color="auto"/>
            </w:tcBorders>
            <w:hideMark/>
          </w:tcPr>
          <w:p w:rsidR="00026AD3" w:rsidRDefault="00026AD3" w:rsidP="009A0677">
            <w:pPr>
              <w:spacing w:line="276" w:lineRule="auto"/>
              <w:jc w:val="center"/>
            </w:pPr>
          </w:p>
          <w:p w:rsidR="00B82D53" w:rsidRPr="003F6AE6" w:rsidRDefault="00B82D53" w:rsidP="009A0677">
            <w:pPr>
              <w:spacing w:line="276" w:lineRule="auto"/>
              <w:jc w:val="center"/>
            </w:pPr>
            <w:r w:rsidRPr="003F6AE6">
              <w:t>1370</w:t>
            </w:r>
          </w:p>
        </w:tc>
        <w:tc>
          <w:tcPr>
            <w:tcW w:w="1563" w:type="dxa"/>
            <w:tcBorders>
              <w:top w:val="single" w:sz="6" w:space="0" w:color="auto"/>
              <w:left w:val="single" w:sz="6" w:space="0" w:color="auto"/>
              <w:bottom w:val="single" w:sz="6" w:space="0" w:color="auto"/>
              <w:right w:val="single" w:sz="6" w:space="0" w:color="auto"/>
            </w:tcBorders>
            <w:vAlign w:val="bottom"/>
          </w:tcPr>
          <w:p w:rsidR="00B82D53" w:rsidRPr="003F6AE6" w:rsidRDefault="00610D82" w:rsidP="00906CE5">
            <w:pPr>
              <w:jc w:val="right"/>
            </w:pPr>
            <w:r>
              <w:t>22 732 753</w:t>
            </w:r>
          </w:p>
        </w:tc>
        <w:tc>
          <w:tcPr>
            <w:tcW w:w="1417" w:type="dxa"/>
            <w:tcBorders>
              <w:top w:val="single" w:sz="6" w:space="0" w:color="auto"/>
              <w:left w:val="single" w:sz="6" w:space="0" w:color="auto"/>
              <w:bottom w:val="single" w:sz="6" w:space="0" w:color="auto"/>
              <w:right w:val="single" w:sz="6" w:space="0" w:color="auto"/>
            </w:tcBorders>
            <w:vAlign w:val="bottom"/>
          </w:tcPr>
          <w:p w:rsidR="00B82D53" w:rsidRPr="003F6AE6" w:rsidRDefault="00610D82" w:rsidP="00906CE5">
            <w:pPr>
              <w:jc w:val="right"/>
            </w:pPr>
            <w:r>
              <w:t>20 460 030</w:t>
            </w:r>
          </w:p>
        </w:tc>
        <w:tc>
          <w:tcPr>
            <w:tcW w:w="1418" w:type="dxa"/>
            <w:tcBorders>
              <w:top w:val="single" w:sz="6" w:space="0" w:color="auto"/>
              <w:left w:val="single" w:sz="6" w:space="0" w:color="auto"/>
              <w:bottom w:val="single" w:sz="6" w:space="0" w:color="auto"/>
              <w:right w:val="double" w:sz="6" w:space="0" w:color="auto"/>
            </w:tcBorders>
            <w:vAlign w:val="bottom"/>
          </w:tcPr>
          <w:p w:rsidR="00B82D53" w:rsidRPr="003F6AE6" w:rsidRDefault="00610D82" w:rsidP="00906CE5">
            <w:pPr>
              <w:jc w:val="right"/>
            </w:pPr>
            <w:r>
              <w:t>18 266 754</w:t>
            </w:r>
          </w:p>
        </w:tc>
      </w:tr>
      <w:tr w:rsidR="00F11700" w:rsidRPr="003F6AE6" w:rsidTr="009A0677">
        <w:tc>
          <w:tcPr>
            <w:tcW w:w="781" w:type="dxa"/>
            <w:tcBorders>
              <w:top w:val="single" w:sz="6" w:space="0" w:color="auto"/>
              <w:left w:val="double" w:sz="6" w:space="0" w:color="auto"/>
              <w:bottom w:val="single" w:sz="6" w:space="0" w:color="auto"/>
              <w:right w:val="single" w:sz="6" w:space="0" w:color="auto"/>
            </w:tcBorders>
          </w:tcPr>
          <w:p w:rsidR="00F11700" w:rsidRPr="003F6AE6" w:rsidRDefault="00F11700" w:rsidP="009A0677">
            <w:pPr>
              <w:spacing w:line="276" w:lineRule="auto"/>
            </w:pPr>
          </w:p>
        </w:tc>
        <w:tc>
          <w:tcPr>
            <w:tcW w:w="3544" w:type="dxa"/>
            <w:tcBorders>
              <w:top w:val="single" w:sz="6" w:space="0" w:color="auto"/>
              <w:left w:val="single" w:sz="6" w:space="0" w:color="auto"/>
              <w:bottom w:val="single" w:sz="6" w:space="0" w:color="auto"/>
              <w:right w:val="single" w:sz="6" w:space="0" w:color="auto"/>
            </w:tcBorders>
            <w:hideMark/>
          </w:tcPr>
          <w:p w:rsidR="00F11700" w:rsidRPr="003F6AE6" w:rsidRDefault="00F11700" w:rsidP="009A0677">
            <w:pPr>
              <w:spacing w:line="276" w:lineRule="auto"/>
            </w:pPr>
            <w:r w:rsidRPr="003F6AE6">
              <w:t>Итого по разделу III</w:t>
            </w:r>
          </w:p>
        </w:tc>
        <w:tc>
          <w:tcPr>
            <w:tcW w:w="847" w:type="dxa"/>
            <w:tcBorders>
              <w:top w:val="single" w:sz="6" w:space="0" w:color="auto"/>
              <w:left w:val="single" w:sz="6" w:space="0" w:color="auto"/>
              <w:bottom w:val="single" w:sz="6" w:space="0" w:color="auto"/>
              <w:right w:val="single" w:sz="6" w:space="0" w:color="auto"/>
            </w:tcBorders>
            <w:hideMark/>
          </w:tcPr>
          <w:p w:rsidR="00F11700" w:rsidRPr="003F6AE6" w:rsidRDefault="00F11700" w:rsidP="009A0677">
            <w:pPr>
              <w:spacing w:line="276" w:lineRule="auto"/>
              <w:jc w:val="center"/>
            </w:pPr>
            <w:r w:rsidRPr="003F6AE6">
              <w:t>1300</w:t>
            </w:r>
          </w:p>
        </w:tc>
        <w:tc>
          <w:tcPr>
            <w:tcW w:w="1563" w:type="dxa"/>
            <w:tcBorders>
              <w:top w:val="single" w:sz="6" w:space="0" w:color="auto"/>
              <w:left w:val="single" w:sz="6" w:space="0" w:color="auto"/>
              <w:bottom w:val="single" w:sz="6" w:space="0" w:color="auto"/>
              <w:right w:val="single" w:sz="6" w:space="0" w:color="auto"/>
            </w:tcBorders>
            <w:vAlign w:val="bottom"/>
          </w:tcPr>
          <w:p w:rsidR="00F11700" w:rsidRPr="003F6AE6" w:rsidRDefault="00610D82" w:rsidP="00906CE5">
            <w:pPr>
              <w:jc w:val="right"/>
            </w:pPr>
            <w:r>
              <w:t>23 579 633</w:t>
            </w:r>
          </w:p>
        </w:tc>
        <w:tc>
          <w:tcPr>
            <w:tcW w:w="1417" w:type="dxa"/>
            <w:tcBorders>
              <w:top w:val="single" w:sz="6" w:space="0" w:color="auto"/>
              <w:left w:val="single" w:sz="6" w:space="0" w:color="auto"/>
              <w:bottom w:val="single" w:sz="6" w:space="0" w:color="auto"/>
              <w:right w:val="single" w:sz="6" w:space="0" w:color="auto"/>
            </w:tcBorders>
            <w:vAlign w:val="bottom"/>
          </w:tcPr>
          <w:p w:rsidR="00F11700" w:rsidRPr="003F6AE6" w:rsidRDefault="00610D82" w:rsidP="00906CE5">
            <w:pPr>
              <w:jc w:val="right"/>
            </w:pPr>
            <w:r>
              <w:t>21 308 055</w:t>
            </w:r>
          </w:p>
        </w:tc>
        <w:tc>
          <w:tcPr>
            <w:tcW w:w="1418" w:type="dxa"/>
            <w:tcBorders>
              <w:top w:val="single" w:sz="6" w:space="0" w:color="auto"/>
              <w:left w:val="single" w:sz="6" w:space="0" w:color="auto"/>
              <w:bottom w:val="single" w:sz="6" w:space="0" w:color="auto"/>
              <w:right w:val="double" w:sz="6" w:space="0" w:color="auto"/>
            </w:tcBorders>
            <w:vAlign w:val="bottom"/>
          </w:tcPr>
          <w:p w:rsidR="00F11700" w:rsidRPr="003F6AE6" w:rsidRDefault="00610D82" w:rsidP="00906CE5">
            <w:pPr>
              <w:jc w:val="right"/>
            </w:pPr>
            <w:r>
              <w:t>19 116 817</w:t>
            </w:r>
          </w:p>
        </w:tc>
      </w:tr>
      <w:tr w:rsidR="00F11700" w:rsidRPr="003F6AE6" w:rsidTr="009A0677">
        <w:tc>
          <w:tcPr>
            <w:tcW w:w="781" w:type="dxa"/>
            <w:tcBorders>
              <w:top w:val="single" w:sz="6" w:space="0" w:color="auto"/>
              <w:left w:val="double" w:sz="6" w:space="0" w:color="auto"/>
              <w:right w:val="single" w:sz="6" w:space="0" w:color="auto"/>
            </w:tcBorders>
          </w:tcPr>
          <w:p w:rsidR="00F11700" w:rsidRPr="003F6AE6" w:rsidRDefault="00F11700" w:rsidP="009A0677">
            <w:pPr>
              <w:spacing w:line="276" w:lineRule="auto"/>
            </w:pPr>
          </w:p>
        </w:tc>
        <w:tc>
          <w:tcPr>
            <w:tcW w:w="3544" w:type="dxa"/>
            <w:tcBorders>
              <w:top w:val="single" w:sz="6" w:space="0" w:color="auto"/>
              <w:left w:val="single" w:sz="6" w:space="0" w:color="auto"/>
              <w:right w:val="single" w:sz="6" w:space="0" w:color="auto"/>
            </w:tcBorders>
            <w:hideMark/>
          </w:tcPr>
          <w:p w:rsidR="00F11700" w:rsidRPr="003F6AE6" w:rsidRDefault="00F11700" w:rsidP="009A0677">
            <w:pPr>
              <w:spacing w:line="276" w:lineRule="auto"/>
              <w:jc w:val="center"/>
              <w:rPr>
                <w:b/>
              </w:rPr>
            </w:pPr>
            <w:r w:rsidRPr="003F6AE6">
              <w:rPr>
                <w:b/>
              </w:rPr>
              <w:t>IV. ДОЛГОСРОЧНЫЕ ОБЯЗАТЕЛЬСТВА</w:t>
            </w:r>
          </w:p>
        </w:tc>
        <w:tc>
          <w:tcPr>
            <w:tcW w:w="847" w:type="dxa"/>
            <w:tcBorders>
              <w:top w:val="single" w:sz="6" w:space="0" w:color="auto"/>
              <w:left w:val="single" w:sz="6" w:space="0" w:color="auto"/>
              <w:right w:val="single" w:sz="6" w:space="0" w:color="auto"/>
            </w:tcBorders>
          </w:tcPr>
          <w:p w:rsidR="00F11700" w:rsidRPr="003F6AE6" w:rsidRDefault="00F11700" w:rsidP="009A0677">
            <w:pPr>
              <w:spacing w:line="276" w:lineRule="auto"/>
            </w:pPr>
          </w:p>
        </w:tc>
        <w:tc>
          <w:tcPr>
            <w:tcW w:w="1563" w:type="dxa"/>
            <w:tcBorders>
              <w:top w:val="single" w:sz="6" w:space="0" w:color="auto"/>
              <w:left w:val="single" w:sz="6" w:space="0" w:color="auto"/>
              <w:right w:val="single" w:sz="6" w:space="0" w:color="auto"/>
            </w:tcBorders>
          </w:tcPr>
          <w:p w:rsidR="00F11700" w:rsidRPr="003F6AE6" w:rsidRDefault="00F11700" w:rsidP="00906CE5">
            <w:pPr>
              <w:spacing w:line="276" w:lineRule="auto"/>
              <w:jc w:val="right"/>
            </w:pPr>
          </w:p>
        </w:tc>
        <w:tc>
          <w:tcPr>
            <w:tcW w:w="1417" w:type="dxa"/>
            <w:tcBorders>
              <w:top w:val="single" w:sz="6" w:space="0" w:color="auto"/>
              <w:left w:val="single" w:sz="6" w:space="0" w:color="auto"/>
              <w:right w:val="single" w:sz="6" w:space="0" w:color="auto"/>
            </w:tcBorders>
          </w:tcPr>
          <w:p w:rsidR="00F11700" w:rsidRPr="003F6AE6" w:rsidRDefault="00F11700" w:rsidP="00906CE5">
            <w:pPr>
              <w:spacing w:line="276" w:lineRule="auto"/>
              <w:jc w:val="right"/>
            </w:pPr>
          </w:p>
        </w:tc>
        <w:tc>
          <w:tcPr>
            <w:tcW w:w="1418" w:type="dxa"/>
            <w:tcBorders>
              <w:top w:val="single" w:sz="6" w:space="0" w:color="auto"/>
              <w:left w:val="single" w:sz="6" w:space="0" w:color="auto"/>
              <w:right w:val="double" w:sz="6" w:space="0" w:color="auto"/>
            </w:tcBorders>
          </w:tcPr>
          <w:p w:rsidR="00F11700" w:rsidRPr="003F6AE6" w:rsidRDefault="00F11700" w:rsidP="00906CE5">
            <w:pPr>
              <w:spacing w:line="276" w:lineRule="auto"/>
              <w:jc w:val="right"/>
            </w:pPr>
          </w:p>
        </w:tc>
      </w:tr>
      <w:tr w:rsidR="00B418FC" w:rsidRPr="003F6AE6" w:rsidTr="009A0677">
        <w:tc>
          <w:tcPr>
            <w:tcW w:w="781" w:type="dxa"/>
            <w:tcBorders>
              <w:left w:val="double" w:sz="6" w:space="0" w:color="auto"/>
              <w:bottom w:val="single" w:sz="6" w:space="0" w:color="auto"/>
              <w:right w:val="single" w:sz="6" w:space="0" w:color="auto"/>
            </w:tcBorders>
          </w:tcPr>
          <w:p w:rsidR="00B418FC" w:rsidRPr="003F6AE6" w:rsidRDefault="00B418FC" w:rsidP="009A0677">
            <w:pPr>
              <w:spacing w:line="276" w:lineRule="auto"/>
            </w:pPr>
          </w:p>
        </w:tc>
        <w:tc>
          <w:tcPr>
            <w:tcW w:w="3544" w:type="dxa"/>
            <w:tcBorders>
              <w:left w:val="single" w:sz="6" w:space="0" w:color="auto"/>
              <w:bottom w:val="single" w:sz="6" w:space="0" w:color="auto"/>
              <w:right w:val="single" w:sz="6" w:space="0" w:color="auto"/>
            </w:tcBorders>
            <w:vAlign w:val="bottom"/>
            <w:hideMark/>
          </w:tcPr>
          <w:p w:rsidR="00B418FC" w:rsidRPr="003F6AE6" w:rsidRDefault="00B418FC" w:rsidP="009A0677">
            <w:pPr>
              <w:spacing w:line="276" w:lineRule="auto"/>
            </w:pPr>
            <w:r w:rsidRPr="003F6AE6">
              <w:t>Заемные средства</w:t>
            </w:r>
          </w:p>
        </w:tc>
        <w:tc>
          <w:tcPr>
            <w:tcW w:w="847" w:type="dxa"/>
            <w:tcBorders>
              <w:left w:val="single" w:sz="6" w:space="0" w:color="auto"/>
              <w:bottom w:val="single" w:sz="6" w:space="0" w:color="auto"/>
              <w:right w:val="single" w:sz="6" w:space="0" w:color="auto"/>
            </w:tcBorders>
            <w:vAlign w:val="bottom"/>
            <w:hideMark/>
          </w:tcPr>
          <w:p w:rsidR="00B418FC" w:rsidRPr="003F6AE6" w:rsidRDefault="00B418FC" w:rsidP="009A0677">
            <w:pPr>
              <w:spacing w:line="276" w:lineRule="auto"/>
              <w:jc w:val="center"/>
            </w:pPr>
            <w:r w:rsidRPr="003F6AE6">
              <w:t>1410</w:t>
            </w:r>
          </w:p>
        </w:tc>
        <w:tc>
          <w:tcPr>
            <w:tcW w:w="1563" w:type="dxa"/>
            <w:tcBorders>
              <w:left w:val="single" w:sz="6" w:space="0" w:color="auto"/>
              <w:bottom w:val="single" w:sz="6" w:space="0" w:color="auto"/>
              <w:right w:val="single" w:sz="6" w:space="0" w:color="auto"/>
            </w:tcBorders>
            <w:vAlign w:val="bottom"/>
            <w:hideMark/>
          </w:tcPr>
          <w:p w:rsidR="00B418FC" w:rsidRDefault="00B418FC" w:rsidP="00906CE5">
            <w:pPr>
              <w:jc w:val="right"/>
            </w:pPr>
            <w:r>
              <w:t xml:space="preserve">                            - </w:t>
            </w:r>
          </w:p>
        </w:tc>
        <w:tc>
          <w:tcPr>
            <w:tcW w:w="1417" w:type="dxa"/>
            <w:tcBorders>
              <w:left w:val="single" w:sz="6" w:space="0" w:color="auto"/>
              <w:bottom w:val="single" w:sz="6" w:space="0" w:color="auto"/>
              <w:right w:val="single" w:sz="6" w:space="0" w:color="auto"/>
            </w:tcBorders>
            <w:vAlign w:val="bottom"/>
            <w:hideMark/>
          </w:tcPr>
          <w:p w:rsidR="00B418FC" w:rsidRDefault="00B418FC" w:rsidP="00906CE5">
            <w:pPr>
              <w:jc w:val="right"/>
            </w:pPr>
            <w:r>
              <w:t xml:space="preserve">                           - </w:t>
            </w:r>
          </w:p>
        </w:tc>
        <w:tc>
          <w:tcPr>
            <w:tcW w:w="1418" w:type="dxa"/>
            <w:tcBorders>
              <w:left w:val="single" w:sz="6" w:space="0" w:color="auto"/>
              <w:bottom w:val="single" w:sz="6" w:space="0" w:color="auto"/>
              <w:right w:val="double" w:sz="6" w:space="0" w:color="auto"/>
            </w:tcBorders>
            <w:vAlign w:val="bottom"/>
            <w:hideMark/>
          </w:tcPr>
          <w:p w:rsidR="00B418FC" w:rsidRDefault="00B418FC" w:rsidP="00906CE5">
            <w:pPr>
              <w:jc w:val="right"/>
            </w:pPr>
            <w:r>
              <w:t xml:space="preserve">                          - </w:t>
            </w:r>
          </w:p>
        </w:tc>
      </w:tr>
      <w:tr w:rsidR="00B418FC" w:rsidRPr="003F6AE6" w:rsidTr="00363D76">
        <w:tc>
          <w:tcPr>
            <w:tcW w:w="781" w:type="dxa"/>
            <w:tcBorders>
              <w:top w:val="single" w:sz="6" w:space="0" w:color="auto"/>
              <w:left w:val="double" w:sz="6" w:space="0" w:color="auto"/>
              <w:bottom w:val="single" w:sz="6" w:space="0" w:color="auto"/>
              <w:right w:val="single" w:sz="6" w:space="0" w:color="auto"/>
            </w:tcBorders>
          </w:tcPr>
          <w:p w:rsidR="00B418FC" w:rsidRPr="003F6AE6" w:rsidRDefault="00B418FC" w:rsidP="009A0677">
            <w:pPr>
              <w:spacing w:line="276" w:lineRule="auto"/>
            </w:pPr>
          </w:p>
        </w:tc>
        <w:tc>
          <w:tcPr>
            <w:tcW w:w="3544" w:type="dxa"/>
            <w:tcBorders>
              <w:top w:val="single" w:sz="6" w:space="0" w:color="auto"/>
              <w:left w:val="single" w:sz="6" w:space="0" w:color="auto"/>
              <w:bottom w:val="single" w:sz="6" w:space="0" w:color="auto"/>
              <w:right w:val="single" w:sz="6" w:space="0" w:color="auto"/>
            </w:tcBorders>
            <w:hideMark/>
          </w:tcPr>
          <w:p w:rsidR="00B418FC" w:rsidRPr="003F6AE6" w:rsidRDefault="00B418FC" w:rsidP="009A0677">
            <w:pPr>
              <w:spacing w:line="276" w:lineRule="auto"/>
            </w:pPr>
            <w:r w:rsidRPr="003F6AE6">
              <w:t>Отложенные налоговые обязательства</w:t>
            </w:r>
          </w:p>
        </w:tc>
        <w:tc>
          <w:tcPr>
            <w:tcW w:w="847" w:type="dxa"/>
            <w:tcBorders>
              <w:top w:val="single" w:sz="6" w:space="0" w:color="auto"/>
              <w:left w:val="single" w:sz="6" w:space="0" w:color="auto"/>
              <w:bottom w:val="single" w:sz="6" w:space="0" w:color="auto"/>
              <w:right w:val="single" w:sz="6" w:space="0" w:color="auto"/>
            </w:tcBorders>
            <w:hideMark/>
          </w:tcPr>
          <w:p w:rsidR="00B418FC" w:rsidRPr="003F6AE6" w:rsidRDefault="00B418FC" w:rsidP="009A0677">
            <w:pPr>
              <w:spacing w:line="276" w:lineRule="auto"/>
              <w:jc w:val="center"/>
            </w:pPr>
            <w:r w:rsidRPr="003F6AE6">
              <w:t>1420</w:t>
            </w:r>
          </w:p>
        </w:tc>
        <w:tc>
          <w:tcPr>
            <w:tcW w:w="1563" w:type="dxa"/>
            <w:tcBorders>
              <w:top w:val="single" w:sz="6" w:space="0" w:color="auto"/>
              <w:left w:val="single" w:sz="6" w:space="0" w:color="auto"/>
              <w:bottom w:val="single" w:sz="6" w:space="0" w:color="auto"/>
              <w:right w:val="single" w:sz="6" w:space="0" w:color="auto"/>
            </w:tcBorders>
            <w:vAlign w:val="bottom"/>
            <w:hideMark/>
          </w:tcPr>
          <w:p w:rsidR="00B418FC" w:rsidRDefault="00B418FC" w:rsidP="00906CE5">
            <w:pPr>
              <w:jc w:val="right"/>
            </w:pPr>
            <w:r>
              <w:t xml:space="preserve">            1 450 016 </w:t>
            </w:r>
          </w:p>
        </w:tc>
        <w:tc>
          <w:tcPr>
            <w:tcW w:w="1417" w:type="dxa"/>
            <w:tcBorders>
              <w:top w:val="single" w:sz="6" w:space="0" w:color="auto"/>
              <w:left w:val="single" w:sz="6" w:space="0" w:color="auto"/>
              <w:bottom w:val="single" w:sz="6" w:space="0" w:color="auto"/>
              <w:right w:val="single" w:sz="6" w:space="0" w:color="auto"/>
            </w:tcBorders>
            <w:vAlign w:val="bottom"/>
            <w:hideMark/>
          </w:tcPr>
          <w:p w:rsidR="00B418FC" w:rsidRDefault="00B418FC" w:rsidP="00906CE5">
            <w:pPr>
              <w:jc w:val="right"/>
            </w:pPr>
            <w:r>
              <w:t xml:space="preserve"> 1 454 697 </w:t>
            </w:r>
          </w:p>
        </w:tc>
        <w:tc>
          <w:tcPr>
            <w:tcW w:w="1418" w:type="dxa"/>
            <w:tcBorders>
              <w:top w:val="single" w:sz="6" w:space="0" w:color="auto"/>
              <w:left w:val="single" w:sz="6" w:space="0" w:color="auto"/>
              <w:bottom w:val="single" w:sz="6" w:space="0" w:color="auto"/>
              <w:right w:val="double" w:sz="6" w:space="0" w:color="auto"/>
            </w:tcBorders>
            <w:vAlign w:val="bottom"/>
            <w:hideMark/>
          </w:tcPr>
          <w:p w:rsidR="00B418FC" w:rsidRDefault="00B418FC" w:rsidP="00906CE5">
            <w:pPr>
              <w:jc w:val="right"/>
            </w:pPr>
            <w:r>
              <w:t xml:space="preserve">         1 421 204 </w:t>
            </w:r>
          </w:p>
        </w:tc>
      </w:tr>
      <w:tr w:rsidR="00B418FC" w:rsidRPr="003F6AE6" w:rsidTr="009A0677">
        <w:tc>
          <w:tcPr>
            <w:tcW w:w="781" w:type="dxa"/>
            <w:tcBorders>
              <w:top w:val="single" w:sz="6" w:space="0" w:color="auto"/>
              <w:left w:val="double" w:sz="6" w:space="0" w:color="auto"/>
              <w:bottom w:val="single" w:sz="6" w:space="0" w:color="auto"/>
              <w:right w:val="single" w:sz="6" w:space="0" w:color="auto"/>
            </w:tcBorders>
          </w:tcPr>
          <w:p w:rsidR="00B418FC" w:rsidRPr="003F6AE6" w:rsidRDefault="00B418FC" w:rsidP="009A0677">
            <w:pPr>
              <w:spacing w:line="276" w:lineRule="auto"/>
            </w:pPr>
          </w:p>
        </w:tc>
        <w:tc>
          <w:tcPr>
            <w:tcW w:w="3544" w:type="dxa"/>
            <w:tcBorders>
              <w:top w:val="single" w:sz="6" w:space="0" w:color="auto"/>
              <w:left w:val="single" w:sz="6" w:space="0" w:color="auto"/>
              <w:bottom w:val="single" w:sz="6" w:space="0" w:color="auto"/>
              <w:right w:val="single" w:sz="6" w:space="0" w:color="auto"/>
            </w:tcBorders>
            <w:hideMark/>
          </w:tcPr>
          <w:p w:rsidR="00B418FC" w:rsidRPr="003F6AE6" w:rsidRDefault="00B418FC" w:rsidP="009A0677">
            <w:pPr>
              <w:spacing w:line="276" w:lineRule="auto"/>
            </w:pPr>
            <w:r w:rsidRPr="003F6AE6">
              <w:t>Оценочные обязательства</w:t>
            </w:r>
          </w:p>
        </w:tc>
        <w:tc>
          <w:tcPr>
            <w:tcW w:w="847" w:type="dxa"/>
            <w:tcBorders>
              <w:top w:val="single" w:sz="6" w:space="0" w:color="auto"/>
              <w:left w:val="single" w:sz="6" w:space="0" w:color="auto"/>
              <w:bottom w:val="single" w:sz="6" w:space="0" w:color="auto"/>
              <w:right w:val="single" w:sz="6" w:space="0" w:color="auto"/>
            </w:tcBorders>
            <w:hideMark/>
          </w:tcPr>
          <w:p w:rsidR="00B418FC" w:rsidRPr="003F6AE6" w:rsidRDefault="00B418FC" w:rsidP="009A0677">
            <w:pPr>
              <w:spacing w:line="276" w:lineRule="auto"/>
              <w:jc w:val="center"/>
            </w:pPr>
            <w:r w:rsidRPr="003F6AE6">
              <w:t>1430</w:t>
            </w:r>
          </w:p>
        </w:tc>
        <w:tc>
          <w:tcPr>
            <w:tcW w:w="1563" w:type="dxa"/>
            <w:tcBorders>
              <w:top w:val="single" w:sz="6" w:space="0" w:color="auto"/>
              <w:left w:val="single" w:sz="6" w:space="0" w:color="auto"/>
              <w:bottom w:val="single" w:sz="6" w:space="0" w:color="auto"/>
              <w:right w:val="single" w:sz="6" w:space="0" w:color="auto"/>
            </w:tcBorders>
            <w:vAlign w:val="bottom"/>
          </w:tcPr>
          <w:p w:rsidR="00B418FC" w:rsidRDefault="00B418FC" w:rsidP="00906CE5">
            <w:pPr>
              <w:jc w:val="right"/>
            </w:pPr>
            <w:r>
              <w:t xml:space="preserve">               192 705 </w:t>
            </w:r>
          </w:p>
        </w:tc>
        <w:tc>
          <w:tcPr>
            <w:tcW w:w="1417" w:type="dxa"/>
            <w:tcBorders>
              <w:top w:val="single" w:sz="6" w:space="0" w:color="auto"/>
              <w:left w:val="single" w:sz="6" w:space="0" w:color="auto"/>
              <w:bottom w:val="single" w:sz="6" w:space="0" w:color="auto"/>
              <w:right w:val="single" w:sz="6" w:space="0" w:color="auto"/>
            </w:tcBorders>
            <w:vAlign w:val="bottom"/>
          </w:tcPr>
          <w:p w:rsidR="00B418FC" w:rsidRDefault="00B418FC" w:rsidP="00906CE5">
            <w:pPr>
              <w:jc w:val="right"/>
            </w:pPr>
            <w:r>
              <w:t xml:space="preserve">   184 760 </w:t>
            </w:r>
          </w:p>
        </w:tc>
        <w:tc>
          <w:tcPr>
            <w:tcW w:w="1418" w:type="dxa"/>
            <w:tcBorders>
              <w:top w:val="single" w:sz="6" w:space="0" w:color="auto"/>
              <w:left w:val="single" w:sz="6" w:space="0" w:color="auto"/>
              <w:bottom w:val="single" w:sz="6" w:space="0" w:color="auto"/>
              <w:right w:val="double" w:sz="6" w:space="0" w:color="auto"/>
            </w:tcBorders>
            <w:vAlign w:val="bottom"/>
          </w:tcPr>
          <w:p w:rsidR="00B418FC" w:rsidRDefault="00B418FC" w:rsidP="00906CE5">
            <w:pPr>
              <w:jc w:val="right"/>
            </w:pPr>
            <w:r>
              <w:t xml:space="preserve">            184 192 </w:t>
            </w:r>
          </w:p>
        </w:tc>
      </w:tr>
      <w:tr w:rsidR="00B418FC" w:rsidRPr="003F6AE6" w:rsidTr="009A0677">
        <w:tc>
          <w:tcPr>
            <w:tcW w:w="781" w:type="dxa"/>
            <w:tcBorders>
              <w:top w:val="single" w:sz="6" w:space="0" w:color="auto"/>
              <w:left w:val="double" w:sz="6" w:space="0" w:color="auto"/>
              <w:bottom w:val="single" w:sz="6" w:space="0" w:color="auto"/>
              <w:right w:val="single" w:sz="6" w:space="0" w:color="auto"/>
            </w:tcBorders>
          </w:tcPr>
          <w:p w:rsidR="00B418FC" w:rsidRPr="003F6AE6" w:rsidRDefault="00B418FC" w:rsidP="009A0677">
            <w:pPr>
              <w:spacing w:line="276" w:lineRule="auto"/>
            </w:pPr>
          </w:p>
        </w:tc>
        <w:tc>
          <w:tcPr>
            <w:tcW w:w="3544" w:type="dxa"/>
            <w:tcBorders>
              <w:top w:val="single" w:sz="6" w:space="0" w:color="auto"/>
              <w:left w:val="single" w:sz="6" w:space="0" w:color="auto"/>
              <w:bottom w:val="single" w:sz="6" w:space="0" w:color="auto"/>
              <w:right w:val="single" w:sz="6" w:space="0" w:color="auto"/>
            </w:tcBorders>
          </w:tcPr>
          <w:p w:rsidR="00B418FC" w:rsidRPr="003F6AE6" w:rsidRDefault="00B418FC" w:rsidP="009A0677">
            <w:pPr>
              <w:spacing w:line="276" w:lineRule="auto"/>
            </w:pPr>
            <w:r w:rsidRPr="003F6AE6">
              <w:t xml:space="preserve">Долгосрочные производные финансовые инструменты, признаваемые по справедливой </w:t>
            </w:r>
            <w:r w:rsidRPr="003F6AE6">
              <w:lastRenderedPageBreak/>
              <w:t>стоимости через отчет о финансовых результатах</w:t>
            </w:r>
          </w:p>
        </w:tc>
        <w:tc>
          <w:tcPr>
            <w:tcW w:w="847" w:type="dxa"/>
            <w:tcBorders>
              <w:top w:val="single" w:sz="6" w:space="0" w:color="auto"/>
              <w:left w:val="single" w:sz="6" w:space="0" w:color="auto"/>
              <w:bottom w:val="single" w:sz="6" w:space="0" w:color="auto"/>
              <w:right w:val="single" w:sz="6" w:space="0" w:color="auto"/>
            </w:tcBorders>
            <w:vAlign w:val="bottom"/>
          </w:tcPr>
          <w:p w:rsidR="00641544" w:rsidRDefault="00641544" w:rsidP="009A0677">
            <w:pPr>
              <w:spacing w:line="276" w:lineRule="auto"/>
              <w:jc w:val="center"/>
            </w:pPr>
          </w:p>
          <w:p w:rsidR="00641544" w:rsidRDefault="00641544" w:rsidP="009A0677">
            <w:pPr>
              <w:spacing w:line="276" w:lineRule="auto"/>
              <w:jc w:val="center"/>
            </w:pPr>
          </w:p>
          <w:p w:rsidR="00641544" w:rsidRDefault="00641544" w:rsidP="009A0677">
            <w:pPr>
              <w:spacing w:line="276" w:lineRule="auto"/>
              <w:jc w:val="center"/>
            </w:pPr>
          </w:p>
          <w:p w:rsidR="00641544" w:rsidRDefault="00641544" w:rsidP="009A0677">
            <w:pPr>
              <w:spacing w:line="276" w:lineRule="auto"/>
              <w:jc w:val="center"/>
            </w:pPr>
          </w:p>
          <w:p w:rsidR="00B418FC" w:rsidRPr="003F6AE6" w:rsidRDefault="00B418FC" w:rsidP="009A0677">
            <w:pPr>
              <w:spacing w:line="276" w:lineRule="auto"/>
              <w:jc w:val="center"/>
            </w:pPr>
            <w:r w:rsidRPr="003F6AE6">
              <w:t>1440</w:t>
            </w:r>
          </w:p>
        </w:tc>
        <w:tc>
          <w:tcPr>
            <w:tcW w:w="1563" w:type="dxa"/>
            <w:tcBorders>
              <w:top w:val="single" w:sz="6" w:space="0" w:color="auto"/>
              <w:left w:val="single" w:sz="6" w:space="0" w:color="auto"/>
              <w:bottom w:val="single" w:sz="6" w:space="0" w:color="auto"/>
              <w:right w:val="single" w:sz="6" w:space="0" w:color="auto"/>
            </w:tcBorders>
            <w:vAlign w:val="bottom"/>
          </w:tcPr>
          <w:p w:rsidR="00641544" w:rsidRDefault="00B418FC" w:rsidP="00906CE5">
            <w:pPr>
              <w:jc w:val="right"/>
            </w:pPr>
            <w:r>
              <w:lastRenderedPageBreak/>
              <w:t xml:space="preserve">                            </w:t>
            </w:r>
          </w:p>
          <w:p w:rsidR="00641544" w:rsidRDefault="00641544" w:rsidP="00906CE5">
            <w:pPr>
              <w:jc w:val="right"/>
            </w:pPr>
          </w:p>
          <w:p w:rsidR="00641544" w:rsidRDefault="00641544" w:rsidP="00906CE5">
            <w:pPr>
              <w:jc w:val="right"/>
            </w:pPr>
          </w:p>
          <w:p w:rsidR="00641544" w:rsidRDefault="00641544" w:rsidP="00906CE5">
            <w:pPr>
              <w:jc w:val="right"/>
            </w:pPr>
          </w:p>
          <w:p w:rsidR="00B418FC" w:rsidRDefault="00B418FC" w:rsidP="00906CE5">
            <w:pPr>
              <w:jc w:val="right"/>
            </w:pPr>
            <w:r>
              <w:t xml:space="preserve">- </w:t>
            </w:r>
          </w:p>
        </w:tc>
        <w:tc>
          <w:tcPr>
            <w:tcW w:w="1417" w:type="dxa"/>
            <w:tcBorders>
              <w:top w:val="single" w:sz="6" w:space="0" w:color="auto"/>
              <w:left w:val="single" w:sz="6" w:space="0" w:color="auto"/>
              <w:bottom w:val="single" w:sz="6" w:space="0" w:color="auto"/>
              <w:right w:val="single" w:sz="6" w:space="0" w:color="auto"/>
            </w:tcBorders>
            <w:vAlign w:val="bottom"/>
          </w:tcPr>
          <w:p w:rsidR="00641544" w:rsidRDefault="00B418FC" w:rsidP="00906CE5">
            <w:pPr>
              <w:jc w:val="right"/>
            </w:pPr>
            <w:r>
              <w:lastRenderedPageBreak/>
              <w:t xml:space="preserve">                           </w:t>
            </w:r>
          </w:p>
          <w:p w:rsidR="00641544" w:rsidRDefault="00641544" w:rsidP="00906CE5">
            <w:pPr>
              <w:jc w:val="right"/>
            </w:pPr>
          </w:p>
          <w:p w:rsidR="00641544" w:rsidRDefault="00641544" w:rsidP="00906CE5">
            <w:pPr>
              <w:jc w:val="right"/>
            </w:pPr>
          </w:p>
          <w:p w:rsidR="00641544" w:rsidRDefault="00641544" w:rsidP="00906CE5">
            <w:pPr>
              <w:jc w:val="right"/>
            </w:pPr>
          </w:p>
          <w:p w:rsidR="00B418FC" w:rsidRDefault="00B418FC" w:rsidP="00906CE5">
            <w:pPr>
              <w:jc w:val="right"/>
            </w:pPr>
            <w:r>
              <w:t xml:space="preserve">- </w:t>
            </w:r>
          </w:p>
        </w:tc>
        <w:tc>
          <w:tcPr>
            <w:tcW w:w="1418" w:type="dxa"/>
            <w:tcBorders>
              <w:top w:val="single" w:sz="6" w:space="0" w:color="auto"/>
              <w:left w:val="single" w:sz="6" w:space="0" w:color="auto"/>
              <w:bottom w:val="single" w:sz="6" w:space="0" w:color="auto"/>
              <w:right w:val="double" w:sz="6" w:space="0" w:color="auto"/>
            </w:tcBorders>
            <w:vAlign w:val="bottom"/>
          </w:tcPr>
          <w:p w:rsidR="00641544" w:rsidRDefault="00B418FC" w:rsidP="00906CE5">
            <w:pPr>
              <w:jc w:val="right"/>
            </w:pPr>
            <w:r>
              <w:lastRenderedPageBreak/>
              <w:t xml:space="preserve">                          </w:t>
            </w:r>
          </w:p>
          <w:p w:rsidR="00641544" w:rsidRDefault="00641544" w:rsidP="00906CE5">
            <w:pPr>
              <w:jc w:val="right"/>
            </w:pPr>
          </w:p>
          <w:p w:rsidR="00641544" w:rsidRDefault="00641544" w:rsidP="00906CE5">
            <w:pPr>
              <w:jc w:val="right"/>
            </w:pPr>
          </w:p>
          <w:p w:rsidR="00641544" w:rsidRDefault="00641544" w:rsidP="00906CE5">
            <w:pPr>
              <w:jc w:val="right"/>
            </w:pPr>
          </w:p>
          <w:p w:rsidR="00B418FC" w:rsidRDefault="00B418FC" w:rsidP="00906CE5">
            <w:pPr>
              <w:jc w:val="right"/>
            </w:pPr>
            <w:r>
              <w:t xml:space="preserve">- </w:t>
            </w:r>
          </w:p>
        </w:tc>
      </w:tr>
      <w:tr w:rsidR="00B418FC" w:rsidRPr="003F6AE6" w:rsidTr="009A0677">
        <w:tc>
          <w:tcPr>
            <w:tcW w:w="781" w:type="dxa"/>
            <w:tcBorders>
              <w:top w:val="single" w:sz="6" w:space="0" w:color="auto"/>
              <w:left w:val="double" w:sz="6" w:space="0" w:color="auto"/>
              <w:bottom w:val="single" w:sz="6" w:space="0" w:color="auto"/>
              <w:right w:val="single" w:sz="6" w:space="0" w:color="auto"/>
            </w:tcBorders>
          </w:tcPr>
          <w:p w:rsidR="00B418FC" w:rsidRPr="003F6AE6" w:rsidRDefault="00B418FC" w:rsidP="009A0677">
            <w:pPr>
              <w:spacing w:line="276" w:lineRule="auto"/>
            </w:pPr>
          </w:p>
        </w:tc>
        <w:tc>
          <w:tcPr>
            <w:tcW w:w="3544" w:type="dxa"/>
            <w:tcBorders>
              <w:top w:val="single" w:sz="6" w:space="0" w:color="auto"/>
              <w:left w:val="single" w:sz="6" w:space="0" w:color="auto"/>
              <w:bottom w:val="single" w:sz="6" w:space="0" w:color="auto"/>
              <w:right w:val="single" w:sz="6" w:space="0" w:color="auto"/>
            </w:tcBorders>
            <w:hideMark/>
          </w:tcPr>
          <w:p w:rsidR="00B418FC" w:rsidRPr="003F6AE6" w:rsidRDefault="00B418FC" w:rsidP="009A0677">
            <w:pPr>
              <w:spacing w:line="276" w:lineRule="auto"/>
            </w:pPr>
            <w:r w:rsidRPr="003F6AE6">
              <w:t>Прочие обязательства</w:t>
            </w:r>
          </w:p>
        </w:tc>
        <w:tc>
          <w:tcPr>
            <w:tcW w:w="847" w:type="dxa"/>
            <w:tcBorders>
              <w:top w:val="single" w:sz="6" w:space="0" w:color="auto"/>
              <w:left w:val="single" w:sz="6" w:space="0" w:color="auto"/>
              <w:bottom w:val="single" w:sz="6" w:space="0" w:color="auto"/>
              <w:right w:val="single" w:sz="6" w:space="0" w:color="auto"/>
            </w:tcBorders>
            <w:hideMark/>
          </w:tcPr>
          <w:p w:rsidR="00B418FC" w:rsidRPr="003F6AE6" w:rsidRDefault="00B418FC" w:rsidP="009A0677">
            <w:pPr>
              <w:spacing w:line="276" w:lineRule="auto"/>
              <w:jc w:val="center"/>
            </w:pPr>
            <w:r w:rsidRPr="003F6AE6">
              <w:t>1450</w:t>
            </w:r>
          </w:p>
        </w:tc>
        <w:tc>
          <w:tcPr>
            <w:tcW w:w="1563" w:type="dxa"/>
            <w:tcBorders>
              <w:top w:val="single" w:sz="6" w:space="0" w:color="auto"/>
              <w:left w:val="single" w:sz="6" w:space="0" w:color="auto"/>
              <w:bottom w:val="single" w:sz="6" w:space="0" w:color="auto"/>
              <w:right w:val="single" w:sz="6" w:space="0" w:color="auto"/>
            </w:tcBorders>
            <w:vAlign w:val="bottom"/>
          </w:tcPr>
          <w:p w:rsidR="00B418FC" w:rsidRDefault="00B418FC" w:rsidP="00906CE5">
            <w:pPr>
              <w:jc w:val="right"/>
            </w:pPr>
            <w:r>
              <w:t xml:space="preserve">4 371 </w:t>
            </w:r>
          </w:p>
        </w:tc>
        <w:tc>
          <w:tcPr>
            <w:tcW w:w="1417" w:type="dxa"/>
            <w:tcBorders>
              <w:top w:val="single" w:sz="6" w:space="0" w:color="auto"/>
              <w:left w:val="single" w:sz="6" w:space="0" w:color="auto"/>
              <w:bottom w:val="single" w:sz="6" w:space="0" w:color="auto"/>
              <w:right w:val="single" w:sz="6" w:space="0" w:color="auto"/>
            </w:tcBorders>
            <w:vAlign w:val="bottom"/>
          </w:tcPr>
          <w:p w:rsidR="00B418FC" w:rsidRDefault="00B418FC" w:rsidP="00906CE5">
            <w:pPr>
              <w:jc w:val="right"/>
            </w:pPr>
            <w:r>
              <w:t xml:space="preserve">                        - </w:t>
            </w:r>
          </w:p>
        </w:tc>
        <w:tc>
          <w:tcPr>
            <w:tcW w:w="1418" w:type="dxa"/>
            <w:tcBorders>
              <w:top w:val="single" w:sz="6" w:space="0" w:color="auto"/>
              <w:left w:val="single" w:sz="6" w:space="0" w:color="auto"/>
              <w:bottom w:val="single" w:sz="6" w:space="0" w:color="auto"/>
              <w:right w:val="double" w:sz="6" w:space="0" w:color="auto"/>
            </w:tcBorders>
            <w:vAlign w:val="bottom"/>
          </w:tcPr>
          <w:p w:rsidR="00B418FC" w:rsidRDefault="00B418FC" w:rsidP="00906CE5">
            <w:pPr>
              <w:jc w:val="right"/>
            </w:pPr>
            <w:r>
              <w:t xml:space="preserve">1 997 </w:t>
            </w:r>
          </w:p>
        </w:tc>
      </w:tr>
      <w:tr w:rsidR="007102B1" w:rsidRPr="003F6AE6" w:rsidTr="009A0677">
        <w:tc>
          <w:tcPr>
            <w:tcW w:w="781" w:type="dxa"/>
            <w:tcBorders>
              <w:top w:val="single" w:sz="6" w:space="0" w:color="auto"/>
              <w:left w:val="double" w:sz="6" w:space="0" w:color="auto"/>
              <w:bottom w:val="single" w:sz="6" w:space="0" w:color="auto"/>
              <w:right w:val="single" w:sz="6" w:space="0" w:color="auto"/>
            </w:tcBorders>
          </w:tcPr>
          <w:p w:rsidR="007102B1" w:rsidRPr="003F6AE6" w:rsidRDefault="007102B1" w:rsidP="009A0677">
            <w:pPr>
              <w:spacing w:line="276" w:lineRule="auto"/>
            </w:pPr>
          </w:p>
        </w:tc>
        <w:tc>
          <w:tcPr>
            <w:tcW w:w="3544" w:type="dxa"/>
            <w:tcBorders>
              <w:top w:val="single" w:sz="6" w:space="0" w:color="auto"/>
              <w:left w:val="single" w:sz="6" w:space="0" w:color="auto"/>
              <w:bottom w:val="single" w:sz="6" w:space="0" w:color="auto"/>
              <w:right w:val="single" w:sz="6" w:space="0" w:color="auto"/>
            </w:tcBorders>
            <w:hideMark/>
          </w:tcPr>
          <w:p w:rsidR="007102B1" w:rsidRPr="003F6AE6" w:rsidRDefault="007102B1" w:rsidP="009A0677">
            <w:pPr>
              <w:spacing w:line="276" w:lineRule="auto"/>
            </w:pPr>
            <w:r w:rsidRPr="003F6AE6">
              <w:t>Итого по разделу IV</w:t>
            </w:r>
          </w:p>
        </w:tc>
        <w:tc>
          <w:tcPr>
            <w:tcW w:w="847" w:type="dxa"/>
            <w:tcBorders>
              <w:top w:val="single" w:sz="6" w:space="0" w:color="auto"/>
              <w:left w:val="single" w:sz="6" w:space="0" w:color="auto"/>
              <w:bottom w:val="single" w:sz="6" w:space="0" w:color="auto"/>
              <w:right w:val="single" w:sz="6" w:space="0" w:color="auto"/>
            </w:tcBorders>
            <w:hideMark/>
          </w:tcPr>
          <w:p w:rsidR="007102B1" w:rsidRPr="003F6AE6" w:rsidRDefault="007102B1" w:rsidP="009A0677">
            <w:pPr>
              <w:spacing w:line="276" w:lineRule="auto"/>
              <w:jc w:val="center"/>
            </w:pPr>
            <w:r w:rsidRPr="003F6AE6">
              <w:t>1400</w:t>
            </w:r>
          </w:p>
        </w:tc>
        <w:tc>
          <w:tcPr>
            <w:tcW w:w="1563" w:type="dxa"/>
            <w:tcBorders>
              <w:top w:val="single" w:sz="6" w:space="0" w:color="auto"/>
              <w:left w:val="single" w:sz="6" w:space="0" w:color="auto"/>
              <w:bottom w:val="single" w:sz="6" w:space="0" w:color="auto"/>
              <w:right w:val="single" w:sz="6" w:space="0" w:color="auto"/>
            </w:tcBorders>
            <w:vAlign w:val="bottom"/>
          </w:tcPr>
          <w:p w:rsidR="007102B1" w:rsidRPr="003F6AE6" w:rsidRDefault="00641544" w:rsidP="00906CE5">
            <w:pPr>
              <w:jc w:val="right"/>
            </w:pPr>
            <w:r>
              <w:t>1 647 092</w:t>
            </w:r>
          </w:p>
        </w:tc>
        <w:tc>
          <w:tcPr>
            <w:tcW w:w="1417" w:type="dxa"/>
            <w:tcBorders>
              <w:top w:val="single" w:sz="6" w:space="0" w:color="auto"/>
              <w:left w:val="single" w:sz="6" w:space="0" w:color="auto"/>
              <w:bottom w:val="single" w:sz="6" w:space="0" w:color="auto"/>
              <w:right w:val="single" w:sz="6" w:space="0" w:color="auto"/>
            </w:tcBorders>
            <w:vAlign w:val="bottom"/>
          </w:tcPr>
          <w:p w:rsidR="007102B1" w:rsidRPr="003F6AE6" w:rsidRDefault="00641544" w:rsidP="00906CE5">
            <w:pPr>
              <w:jc w:val="right"/>
            </w:pPr>
            <w:r>
              <w:t xml:space="preserve">1 639 457 </w:t>
            </w:r>
          </w:p>
        </w:tc>
        <w:tc>
          <w:tcPr>
            <w:tcW w:w="1418" w:type="dxa"/>
            <w:tcBorders>
              <w:top w:val="single" w:sz="6" w:space="0" w:color="auto"/>
              <w:left w:val="single" w:sz="6" w:space="0" w:color="auto"/>
              <w:bottom w:val="single" w:sz="6" w:space="0" w:color="auto"/>
              <w:right w:val="double" w:sz="6" w:space="0" w:color="auto"/>
            </w:tcBorders>
            <w:vAlign w:val="bottom"/>
          </w:tcPr>
          <w:p w:rsidR="007102B1" w:rsidRPr="003F6AE6" w:rsidRDefault="00641544" w:rsidP="00906CE5">
            <w:pPr>
              <w:jc w:val="right"/>
            </w:pPr>
            <w:r>
              <w:t>1 607 393</w:t>
            </w:r>
          </w:p>
        </w:tc>
      </w:tr>
      <w:tr w:rsidR="007102B1" w:rsidRPr="003F6AE6" w:rsidTr="009A0677">
        <w:tc>
          <w:tcPr>
            <w:tcW w:w="781" w:type="dxa"/>
            <w:tcBorders>
              <w:top w:val="single" w:sz="6" w:space="0" w:color="auto"/>
              <w:left w:val="double" w:sz="6" w:space="0" w:color="auto"/>
              <w:right w:val="single" w:sz="6" w:space="0" w:color="auto"/>
            </w:tcBorders>
          </w:tcPr>
          <w:p w:rsidR="007102B1" w:rsidRPr="003F6AE6" w:rsidRDefault="007102B1" w:rsidP="009A0677">
            <w:pPr>
              <w:spacing w:line="276" w:lineRule="auto"/>
            </w:pPr>
          </w:p>
        </w:tc>
        <w:tc>
          <w:tcPr>
            <w:tcW w:w="3544" w:type="dxa"/>
            <w:tcBorders>
              <w:top w:val="single" w:sz="6" w:space="0" w:color="auto"/>
              <w:left w:val="single" w:sz="6" w:space="0" w:color="auto"/>
              <w:right w:val="single" w:sz="6" w:space="0" w:color="auto"/>
            </w:tcBorders>
            <w:hideMark/>
          </w:tcPr>
          <w:p w:rsidR="007102B1" w:rsidRPr="003F6AE6" w:rsidRDefault="007102B1" w:rsidP="009A0677">
            <w:pPr>
              <w:spacing w:line="276" w:lineRule="auto"/>
              <w:jc w:val="center"/>
              <w:rPr>
                <w:b/>
              </w:rPr>
            </w:pPr>
            <w:r w:rsidRPr="003F6AE6">
              <w:rPr>
                <w:b/>
              </w:rPr>
              <w:t>V. КРАТКОСРОЧНЫЕ ОБЯЗАТЕЛЬСТВА</w:t>
            </w:r>
          </w:p>
        </w:tc>
        <w:tc>
          <w:tcPr>
            <w:tcW w:w="847" w:type="dxa"/>
            <w:tcBorders>
              <w:top w:val="single" w:sz="6" w:space="0" w:color="auto"/>
              <w:left w:val="single" w:sz="6" w:space="0" w:color="auto"/>
              <w:right w:val="single" w:sz="6" w:space="0" w:color="auto"/>
            </w:tcBorders>
          </w:tcPr>
          <w:p w:rsidR="007102B1" w:rsidRPr="003F6AE6" w:rsidRDefault="007102B1" w:rsidP="009A0677">
            <w:pPr>
              <w:spacing w:line="276" w:lineRule="auto"/>
            </w:pPr>
          </w:p>
        </w:tc>
        <w:tc>
          <w:tcPr>
            <w:tcW w:w="1563" w:type="dxa"/>
            <w:tcBorders>
              <w:top w:val="single" w:sz="6" w:space="0" w:color="auto"/>
              <w:left w:val="single" w:sz="6" w:space="0" w:color="auto"/>
              <w:right w:val="single" w:sz="6" w:space="0" w:color="auto"/>
            </w:tcBorders>
          </w:tcPr>
          <w:p w:rsidR="007102B1" w:rsidRPr="003F6AE6" w:rsidRDefault="007102B1" w:rsidP="00906CE5">
            <w:pPr>
              <w:spacing w:line="276" w:lineRule="auto"/>
              <w:jc w:val="right"/>
            </w:pPr>
          </w:p>
        </w:tc>
        <w:tc>
          <w:tcPr>
            <w:tcW w:w="1417" w:type="dxa"/>
            <w:tcBorders>
              <w:top w:val="single" w:sz="6" w:space="0" w:color="auto"/>
              <w:left w:val="single" w:sz="6" w:space="0" w:color="auto"/>
              <w:right w:val="single" w:sz="6" w:space="0" w:color="auto"/>
            </w:tcBorders>
          </w:tcPr>
          <w:p w:rsidR="007102B1" w:rsidRPr="003F6AE6" w:rsidRDefault="007102B1" w:rsidP="00906CE5">
            <w:pPr>
              <w:spacing w:line="276" w:lineRule="auto"/>
              <w:jc w:val="right"/>
            </w:pPr>
          </w:p>
        </w:tc>
        <w:tc>
          <w:tcPr>
            <w:tcW w:w="1418" w:type="dxa"/>
            <w:tcBorders>
              <w:top w:val="single" w:sz="6" w:space="0" w:color="auto"/>
              <w:left w:val="single" w:sz="6" w:space="0" w:color="auto"/>
              <w:right w:val="double" w:sz="6" w:space="0" w:color="auto"/>
            </w:tcBorders>
          </w:tcPr>
          <w:p w:rsidR="007102B1" w:rsidRPr="003F6AE6" w:rsidRDefault="007102B1" w:rsidP="00906CE5">
            <w:pPr>
              <w:spacing w:line="276" w:lineRule="auto"/>
              <w:jc w:val="right"/>
            </w:pPr>
          </w:p>
        </w:tc>
      </w:tr>
      <w:tr w:rsidR="00DD2D23" w:rsidRPr="003F6AE6" w:rsidTr="009A0677">
        <w:tc>
          <w:tcPr>
            <w:tcW w:w="781" w:type="dxa"/>
            <w:tcBorders>
              <w:left w:val="double" w:sz="6" w:space="0" w:color="auto"/>
              <w:bottom w:val="single" w:sz="6" w:space="0" w:color="auto"/>
              <w:right w:val="single" w:sz="6" w:space="0" w:color="auto"/>
            </w:tcBorders>
          </w:tcPr>
          <w:p w:rsidR="00DD2D23" w:rsidRPr="003F6AE6" w:rsidRDefault="00DD2D23" w:rsidP="009A0677">
            <w:pPr>
              <w:spacing w:line="276" w:lineRule="auto"/>
            </w:pPr>
          </w:p>
        </w:tc>
        <w:tc>
          <w:tcPr>
            <w:tcW w:w="3544" w:type="dxa"/>
            <w:tcBorders>
              <w:left w:val="single" w:sz="6" w:space="0" w:color="auto"/>
              <w:bottom w:val="single" w:sz="6" w:space="0" w:color="auto"/>
              <w:right w:val="single" w:sz="6" w:space="0" w:color="auto"/>
            </w:tcBorders>
            <w:hideMark/>
          </w:tcPr>
          <w:p w:rsidR="00DD2D23" w:rsidRPr="003F6AE6" w:rsidRDefault="00DD2D23" w:rsidP="009A0677">
            <w:pPr>
              <w:spacing w:line="276" w:lineRule="auto"/>
            </w:pPr>
            <w:r w:rsidRPr="003F6AE6">
              <w:t>Заемные средства</w:t>
            </w:r>
          </w:p>
        </w:tc>
        <w:tc>
          <w:tcPr>
            <w:tcW w:w="847" w:type="dxa"/>
            <w:tcBorders>
              <w:left w:val="single" w:sz="6" w:space="0" w:color="auto"/>
              <w:bottom w:val="single" w:sz="6" w:space="0" w:color="auto"/>
              <w:right w:val="single" w:sz="6" w:space="0" w:color="auto"/>
            </w:tcBorders>
            <w:hideMark/>
          </w:tcPr>
          <w:p w:rsidR="00DD2D23" w:rsidRPr="003F6AE6" w:rsidRDefault="00DD2D23" w:rsidP="009A0677">
            <w:pPr>
              <w:spacing w:line="276" w:lineRule="auto"/>
              <w:jc w:val="center"/>
            </w:pPr>
            <w:r w:rsidRPr="003F6AE6">
              <w:t>1510</w:t>
            </w:r>
          </w:p>
        </w:tc>
        <w:tc>
          <w:tcPr>
            <w:tcW w:w="1563" w:type="dxa"/>
            <w:tcBorders>
              <w:left w:val="single" w:sz="6" w:space="0" w:color="auto"/>
              <w:bottom w:val="single" w:sz="6" w:space="0" w:color="auto"/>
              <w:right w:val="single" w:sz="6" w:space="0" w:color="auto"/>
            </w:tcBorders>
            <w:vAlign w:val="bottom"/>
            <w:hideMark/>
          </w:tcPr>
          <w:p w:rsidR="00DD2D23" w:rsidRDefault="00DD2D23" w:rsidP="00906CE5">
            <w:pPr>
              <w:jc w:val="right"/>
            </w:pPr>
            <w:r>
              <w:t xml:space="preserve">- </w:t>
            </w:r>
          </w:p>
        </w:tc>
        <w:tc>
          <w:tcPr>
            <w:tcW w:w="1417" w:type="dxa"/>
            <w:tcBorders>
              <w:left w:val="single" w:sz="6" w:space="0" w:color="auto"/>
              <w:bottom w:val="single" w:sz="6" w:space="0" w:color="auto"/>
              <w:right w:val="single" w:sz="6" w:space="0" w:color="auto"/>
            </w:tcBorders>
            <w:vAlign w:val="bottom"/>
            <w:hideMark/>
          </w:tcPr>
          <w:p w:rsidR="00DD2D23" w:rsidRDefault="00DD2D23" w:rsidP="00906CE5">
            <w:pPr>
              <w:jc w:val="right"/>
            </w:pPr>
            <w:r>
              <w:t xml:space="preserve">                        - </w:t>
            </w:r>
          </w:p>
        </w:tc>
        <w:tc>
          <w:tcPr>
            <w:tcW w:w="1418" w:type="dxa"/>
            <w:tcBorders>
              <w:left w:val="single" w:sz="6" w:space="0" w:color="auto"/>
              <w:bottom w:val="single" w:sz="6" w:space="0" w:color="auto"/>
              <w:right w:val="double" w:sz="6" w:space="0" w:color="auto"/>
            </w:tcBorders>
            <w:vAlign w:val="bottom"/>
            <w:hideMark/>
          </w:tcPr>
          <w:p w:rsidR="00DD2D23" w:rsidRDefault="00DD2D23" w:rsidP="00906CE5">
            <w:pPr>
              <w:jc w:val="right"/>
            </w:pPr>
            <w:r>
              <w:t xml:space="preserve">- </w:t>
            </w:r>
          </w:p>
        </w:tc>
      </w:tr>
      <w:tr w:rsidR="00641544" w:rsidRPr="003F6AE6" w:rsidTr="00363D76">
        <w:tc>
          <w:tcPr>
            <w:tcW w:w="781" w:type="dxa"/>
            <w:tcBorders>
              <w:top w:val="single" w:sz="6" w:space="0" w:color="auto"/>
              <w:left w:val="double" w:sz="6" w:space="0" w:color="auto"/>
              <w:bottom w:val="single" w:sz="6" w:space="0" w:color="auto"/>
              <w:right w:val="single" w:sz="6" w:space="0" w:color="auto"/>
            </w:tcBorders>
          </w:tcPr>
          <w:p w:rsidR="00641544" w:rsidRPr="003F6AE6" w:rsidRDefault="00641544" w:rsidP="009A0677">
            <w:pPr>
              <w:spacing w:line="276" w:lineRule="auto"/>
            </w:pPr>
          </w:p>
        </w:tc>
        <w:tc>
          <w:tcPr>
            <w:tcW w:w="3544" w:type="dxa"/>
            <w:tcBorders>
              <w:top w:val="single" w:sz="6" w:space="0" w:color="auto"/>
              <w:left w:val="single" w:sz="6" w:space="0" w:color="auto"/>
              <w:bottom w:val="single" w:sz="6" w:space="0" w:color="auto"/>
              <w:right w:val="single" w:sz="6" w:space="0" w:color="auto"/>
            </w:tcBorders>
            <w:hideMark/>
          </w:tcPr>
          <w:p w:rsidR="00641544" w:rsidRPr="003F6AE6" w:rsidRDefault="00641544" w:rsidP="009A0677">
            <w:pPr>
              <w:spacing w:line="276" w:lineRule="auto"/>
            </w:pPr>
            <w:r w:rsidRPr="003F6AE6">
              <w:t>Кредиторская задолженность</w:t>
            </w:r>
          </w:p>
        </w:tc>
        <w:tc>
          <w:tcPr>
            <w:tcW w:w="847" w:type="dxa"/>
            <w:tcBorders>
              <w:top w:val="single" w:sz="6" w:space="0" w:color="auto"/>
              <w:left w:val="single" w:sz="6" w:space="0" w:color="auto"/>
              <w:bottom w:val="single" w:sz="6" w:space="0" w:color="auto"/>
              <w:right w:val="single" w:sz="6" w:space="0" w:color="auto"/>
            </w:tcBorders>
            <w:hideMark/>
          </w:tcPr>
          <w:p w:rsidR="00641544" w:rsidRPr="003F6AE6" w:rsidRDefault="00641544" w:rsidP="009A0677">
            <w:pPr>
              <w:spacing w:line="276" w:lineRule="auto"/>
              <w:jc w:val="center"/>
            </w:pPr>
            <w:r w:rsidRPr="003F6AE6">
              <w:t>1520</w:t>
            </w:r>
          </w:p>
        </w:tc>
        <w:tc>
          <w:tcPr>
            <w:tcW w:w="1563" w:type="dxa"/>
            <w:tcBorders>
              <w:top w:val="single" w:sz="6" w:space="0" w:color="auto"/>
              <w:left w:val="single" w:sz="6" w:space="0" w:color="auto"/>
              <w:bottom w:val="single" w:sz="6" w:space="0" w:color="auto"/>
              <w:right w:val="single" w:sz="6" w:space="0" w:color="auto"/>
            </w:tcBorders>
            <w:vAlign w:val="bottom"/>
            <w:hideMark/>
          </w:tcPr>
          <w:p w:rsidR="00641544" w:rsidRDefault="00641544" w:rsidP="00363D76">
            <w:pPr>
              <w:jc w:val="right"/>
            </w:pPr>
            <w:r>
              <w:t xml:space="preserve">            3 592 574 </w:t>
            </w:r>
          </w:p>
        </w:tc>
        <w:tc>
          <w:tcPr>
            <w:tcW w:w="1417" w:type="dxa"/>
            <w:tcBorders>
              <w:top w:val="single" w:sz="6" w:space="0" w:color="auto"/>
              <w:left w:val="single" w:sz="6" w:space="0" w:color="auto"/>
              <w:bottom w:val="single" w:sz="6" w:space="0" w:color="auto"/>
              <w:right w:val="single" w:sz="6" w:space="0" w:color="auto"/>
            </w:tcBorders>
            <w:vAlign w:val="bottom"/>
            <w:hideMark/>
          </w:tcPr>
          <w:p w:rsidR="00641544" w:rsidRDefault="00641544" w:rsidP="00363D76">
            <w:pPr>
              <w:jc w:val="right"/>
            </w:pPr>
            <w:r>
              <w:t xml:space="preserve">        2 939 413 </w:t>
            </w:r>
          </w:p>
        </w:tc>
        <w:tc>
          <w:tcPr>
            <w:tcW w:w="1418" w:type="dxa"/>
            <w:tcBorders>
              <w:top w:val="single" w:sz="6" w:space="0" w:color="auto"/>
              <w:left w:val="single" w:sz="6" w:space="0" w:color="auto"/>
              <w:bottom w:val="single" w:sz="6" w:space="0" w:color="auto"/>
              <w:right w:val="double" w:sz="6" w:space="0" w:color="auto"/>
            </w:tcBorders>
            <w:vAlign w:val="bottom"/>
            <w:hideMark/>
          </w:tcPr>
          <w:p w:rsidR="00641544" w:rsidRDefault="00641544" w:rsidP="00363D76">
            <w:pPr>
              <w:jc w:val="right"/>
            </w:pPr>
            <w:r>
              <w:t xml:space="preserve">         2 246 564 </w:t>
            </w:r>
          </w:p>
        </w:tc>
      </w:tr>
      <w:tr w:rsidR="00641544" w:rsidRPr="003F6AE6" w:rsidTr="009A0677">
        <w:trPr>
          <w:trHeight w:val="355"/>
        </w:trPr>
        <w:tc>
          <w:tcPr>
            <w:tcW w:w="781" w:type="dxa"/>
            <w:tcBorders>
              <w:top w:val="single" w:sz="6" w:space="0" w:color="auto"/>
              <w:left w:val="double" w:sz="6" w:space="0" w:color="auto"/>
              <w:bottom w:val="single" w:sz="6" w:space="0" w:color="auto"/>
              <w:right w:val="single" w:sz="6" w:space="0" w:color="auto"/>
            </w:tcBorders>
          </w:tcPr>
          <w:p w:rsidR="00641544" w:rsidRPr="003F6AE6" w:rsidRDefault="00641544" w:rsidP="009A0677">
            <w:pPr>
              <w:spacing w:line="276" w:lineRule="auto"/>
            </w:pPr>
          </w:p>
        </w:tc>
        <w:tc>
          <w:tcPr>
            <w:tcW w:w="3544" w:type="dxa"/>
            <w:tcBorders>
              <w:top w:val="single" w:sz="6" w:space="0" w:color="auto"/>
              <w:left w:val="single" w:sz="6" w:space="0" w:color="auto"/>
              <w:bottom w:val="single" w:sz="6" w:space="0" w:color="auto"/>
              <w:right w:val="single" w:sz="6" w:space="0" w:color="auto"/>
            </w:tcBorders>
            <w:vAlign w:val="bottom"/>
            <w:hideMark/>
          </w:tcPr>
          <w:p w:rsidR="00641544" w:rsidRPr="003F6AE6" w:rsidRDefault="00641544" w:rsidP="009A0677">
            <w:pPr>
              <w:spacing w:line="276" w:lineRule="auto"/>
            </w:pPr>
            <w:r w:rsidRPr="003F6AE6">
              <w:t>Доходы будущих периодов</w:t>
            </w:r>
          </w:p>
        </w:tc>
        <w:tc>
          <w:tcPr>
            <w:tcW w:w="847" w:type="dxa"/>
            <w:tcBorders>
              <w:top w:val="single" w:sz="6" w:space="0" w:color="auto"/>
              <w:left w:val="single" w:sz="6" w:space="0" w:color="auto"/>
              <w:bottom w:val="single" w:sz="6" w:space="0" w:color="auto"/>
              <w:right w:val="single" w:sz="6" w:space="0" w:color="auto"/>
            </w:tcBorders>
            <w:vAlign w:val="bottom"/>
            <w:hideMark/>
          </w:tcPr>
          <w:p w:rsidR="00641544" w:rsidRPr="003F6AE6" w:rsidRDefault="00641544" w:rsidP="009A0677">
            <w:pPr>
              <w:spacing w:line="276" w:lineRule="auto"/>
              <w:jc w:val="center"/>
            </w:pPr>
            <w:r w:rsidRPr="003F6AE6">
              <w:t>1530</w:t>
            </w:r>
          </w:p>
        </w:tc>
        <w:tc>
          <w:tcPr>
            <w:tcW w:w="1563" w:type="dxa"/>
            <w:tcBorders>
              <w:top w:val="single" w:sz="6" w:space="0" w:color="auto"/>
              <w:left w:val="single" w:sz="6" w:space="0" w:color="auto"/>
              <w:bottom w:val="single" w:sz="6" w:space="0" w:color="auto"/>
              <w:right w:val="single" w:sz="6" w:space="0" w:color="auto"/>
            </w:tcBorders>
            <w:vAlign w:val="bottom"/>
          </w:tcPr>
          <w:p w:rsidR="00641544" w:rsidRDefault="00641544" w:rsidP="00363D76">
            <w:pPr>
              <w:jc w:val="right"/>
            </w:pPr>
            <w:r>
              <w:t xml:space="preserve">              8 </w:t>
            </w:r>
          </w:p>
        </w:tc>
        <w:tc>
          <w:tcPr>
            <w:tcW w:w="1417" w:type="dxa"/>
            <w:tcBorders>
              <w:top w:val="single" w:sz="6" w:space="0" w:color="auto"/>
              <w:left w:val="single" w:sz="6" w:space="0" w:color="auto"/>
              <w:bottom w:val="single" w:sz="6" w:space="0" w:color="auto"/>
              <w:right w:val="single" w:sz="6" w:space="0" w:color="auto"/>
            </w:tcBorders>
            <w:vAlign w:val="bottom"/>
          </w:tcPr>
          <w:p w:rsidR="00641544" w:rsidRDefault="00641544" w:rsidP="00363D76">
            <w:pPr>
              <w:jc w:val="right"/>
            </w:pPr>
            <w:r>
              <w:t xml:space="preserve">                       - </w:t>
            </w:r>
          </w:p>
        </w:tc>
        <w:tc>
          <w:tcPr>
            <w:tcW w:w="1418" w:type="dxa"/>
            <w:tcBorders>
              <w:top w:val="single" w:sz="6" w:space="0" w:color="auto"/>
              <w:left w:val="single" w:sz="6" w:space="0" w:color="auto"/>
              <w:bottom w:val="single" w:sz="6" w:space="0" w:color="auto"/>
              <w:right w:val="double" w:sz="6" w:space="0" w:color="auto"/>
            </w:tcBorders>
            <w:vAlign w:val="bottom"/>
          </w:tcPr>
          <w:p w:rsidR="00641544" w:rsidRDefault="00641544" w:rsidP="00363D76">
            <w:pPr>
              <w:jc w:val="right"/>
            </w:pPr>
            <w:r>
              <w:t xml:space="preserve">                        - </w:t>
            </w:r>
          </w:p>
        </w:tc>
      </w:tr>
      <w:tr w:rsidR="00641544" w:rsidRPr="003F6AE6" w:rsidTr="009A0677">
        <w:tc>
          <w:tcPr>
            <w:tcW w:w="781" w:type="dxa"/>
            <w:tcBorders>
              <w:top w:val="single" w:sz="6" w:space="0" w:color="auto"/>
              <w:left w:val="double" w:sz="6" w:space="0" w:color="auto"/>
              <w:bottom w:val="single" w:sz="6" w:space="0" w:color="auto"/>
              <w:right w:val="single" w:sz="6" w:space="0" w:color="auto"/>
            </w:tcBorders>
          </w:tcPr>
          <w:p w:rsidR="00641544" w:rsidRPr="003F6AE6" w:rsidRDefault="00641544" w:rsidP="009A0677">
            <w:pPr>
              <w:spacing w:line="276" w:lineRule="auto"/>
            </w:pPr>
          </w:p>
        </w:tc>
        <w:tc>
          <w:tcPr>
            <w:tcW w:w="3544" w:type="dxa"/>
            <w:tcBorders>
              <w:top w:val="single" w:sz="6" w:space="0" w:color="auto"/>
              <w:left w:val="single" w:sz="6" w:space="0" w:color="auto"/>
              <w:bottom w:val="single" w:sz="6" w:space="0" w:color="auto"/>
              <w:right w:val="single" w:sz="6" w:space="0" w:color="auto"/>
            </w:tcBorders>
            <w:hideMark/>
          </w:tcPr>
          <w:p w:rsidR="00641544" w:rsidRPr="003F6AE6" w:rsidRDefault="00641544" w:rsidP="009A0677">
            <w:pPr>
              <w:spacing w:line="276" w:lineRule="auto"/>
            </w:pPr>
            <w:r w:rsidRPr="003F6AE6">
              <w:t>Оценочные обязательства</w:t>
            </w:r>
          </w:p>
        </w:tc>
        <w:tc>
          <w:tcPr>
            <w:tcW w:w="847" w:type="dxa"/>
            <w:tcBorders>
              <w:top w:val="single" w:sz="6" w:space="0" w:color="auto"/>
              <w:left w:val="single" w:sz="6" w:space="0" w:color="auto"/>
              <w:bottom w:val="single" w:sz="6" w:space="0" w:color="auto"/>
              <w:right w:val="single" w:sz="6" w:space="0" w:color="auto"/>
            </w:tcBorders>
            <w:hideMark/>
          </w:tcPr>
          <w:p w:rsidR="00641544" w:rsidRPr="003F6AE6" w:rsidRDefault="00641544" w:rsidP="009A0677">
            <w:pPr>
              <w:spacing w:line="276" w:lineRule="auto"/>
              <w:jc w:val="center"/>
            </w:pPr>
            <w:r w:rsidRPr="003F6AE6">
              <w:t>1540</w:t>
            </w:r>
          </w:p>
        </w:tc>
        <w:tc>
          <w:tcPr>
            <w:tcW w:w="1563" w:type="dxa"/>
            <w:tcBorders>
              <w:top w:val="single" w:sz="6" w:space="0" w:color="auto"/>
              <w:left w:val="single" w:sz="6" w:space="0" w:color="auto"/>
              <w:bottom w:val="single" w:sz="6" w:space="0" w:color="auto"/>
              <w:right w:val="single" w:sz="6" w:space="0" w:color="auto"/>
            </w:tcBorders>
            <w:vAlign w:val="bottom"/>
          </w:tcPr>
          <w:p w:rsidR="00641544" w:rsidRDefault="00641544" w:rsidP="00363D76">
            <w:pPr>
              <w:jc w:val="right"/>
            </w:pPr>
            <w:r>
              <w:t xml:space="preserve">               261 109 </w:t>
            </w:r>
          </w:p>
        </w:tc>
        <w:tc>
          <w:tcPr>
            <w:tcW w:w="1417" w:type="dxa"/>
            <w:tcBorders>
              <w:top w:val="single" w:sz="6" w:space="0" w:color="auto"/>
              <w:left w:val="single" w:sz="6" w:space="0" w:color="auto"/>
              <w:bottom w:val="single" w:sz="6" w:space="0" w:color="auto"/>
              <w:right w:val="single" w:sz="6" w:space="0" w:color="auto"/>
            </w:tcBorders>
            <w:vAlign w:val="bottom"/>
          </w:tcPr>
          <w:p w:rsidR="00641544" w:rsidRDefault="00641544" w:rsidP="00363D76">
            <w:pPr>
              <w:jc w:val="right"/>
            </w:pPr>
            <w:r>
              <w:t xml:space="preserve">           334 199 </w:t>
            </w:r>
          </w:p>
        </w:tc>
        <w:tc>
          <w:tcPr>
            <w:tcW w:w="1418" w:type="dxa"/>
            <w:tcBorders>
              <w:top w:val="single" w:sz="6" w:space="0" w:color="auto"/>
              <w:left w:val="single" w:sz="6" w:space="0" w:color="auto"/>
              <w:bottom w:val="single" w:sz="6" w:space="0" w:color="auto"/>
              <w:right w:val="double" w:sz="6" w:space="0" w:color="auto"/>
            </w:tcBorders>
            <w:vAlign w:val="bottom"/>
          </w:tcPr>
          <w:p w:rsidR="00641544" w:rsidRDefault="00641544" w:rsidP="00363D76">
            <w:pPr>
              <w:jc w:val="right"/>
            </w:pPr>
            <w:r>
              <w:t xml:space="preserve">           354 380 </w:t>
            </w:r>
          </w:p>
        </w:tc>
      </w:tr>
      <w:tr w:rsidR="00641544" w:rsidRPr="003F6AE6" w:rsidTr="009A0677">
        <w:tc>
          <w:tcPr>
            <w:tcW w:w="781" w:type="dxa"/>
            <w:tcBorders>
              <w:top w:val="single" w:sz="6" w:space="0" w:color="auto"/>
              <w:left w:val="double" w:sz="6" w:space="0" w:color="auto"/>
              <w:bottom w:val="single" w:sz="6" w:space="0" w:color="auto"/>
              <w:right w:val="single" w:sz="6" w:space="0" w:color="auto"/>
            </w:tcBorders>
          </w:tcPr>
          <w:p w:rsidR="00641544" w:rsidRPr="003F6AE6" w:rsidRDefault="00641544" w:rsidP="009A0677">
            <w:pPr>
              <w:spacing w:line="276" w:lineRule="auto"/>
            </w:pPr>
          </w:p>
        </w:tc>
        <w:tc>
          <w:tcPr>
            <w:tcW w:w="3544" w:type="dxa"/>
            <w:tcBorders>
              <w:top w:val="single" w:sz="6" w:space="0" w:color="auto"/>
              <w:left w:val="single" w:sz="6" w:space="0" w:color="auto"/>
              <w:bottom w:val="single" w:sz="6" w:space="0" w:color="auto"/>
              <w:right w:val="single" w:sz="6" w:space="0" w:color="auto"/>
            </w:tcBorders>
          </w:tcPr>
          <w:p w:rsidR="00641544" w:rsidRPr="003F6AE6" w:rsidRDefault="00641544" w:rsidP="009A0677">
            <w:pPr>
              <w:spacing w:line="276" w:lineRule="auto"/>
            </w:pPr>
            <w:r w:rsidRPr="003F6AE6">
              <w:t>Краткосрочные производные финансовые инструменты, признаваемые по справедливой стоимости через Отчет о финансовых результатах</w:t>
            </w:r>
          </w:p>
        </w:tc>
        <w:tc>
          <w:tcPr>
            <w:tcW w:w="847" w:type="dxa"/>
            <w:tcBorders>
              <w:top w:val="single" w:sz="6" w:space="0" w:color="auto"/>
              <w:left w:val="single" w:sz="6" w:space="0" w:color="auto"/>
              <w:bottom w:val="single" w:sz="6" w:space="0" w:color="auto"/>
              <w:right w:val="single" w:sz="6" w:space="0" w:color="auto"/>
            </w:tcBorders>
            <w:vAlign w:val="bottom"/>
          </w:tcPr>
          <w:p w:rsidR="00641544" w:rsidRPr="003F6AE6" w:rsidRDefault="00641544" w:rsidP="009A0677">
            <w:pPr>
              <w:spacing w:line="276" w:lineRule="auto"/>
              <w:jc w:val="center"/>
            </w:pPr>
            <w:r w:rsidRPr="003F6AE6">
              <w:t>1545</w:t>
            </w:r>
          </w:p>
        </w:tc>
        <w:tc>
          <w:tcPr>
            <w:tcW w:w="1563" w:type="dxa"/>
            <w:tcBorders>
              <w:top w:val="single" w:sz="6" w:space="0" w:color="auto"/>
              <w:left w:val="single" w:sz="6" w:space="0" w:color="auto"/>
              <w:bottom w:val="single" w:sz="6" w:space="0" w:color="auto"/>
              <w:right w:val="single" w:sz="6" w:space="0" w:color="auto"/>
            </w:tcBorders>
            <w:vAlign w:val="bottom"/>
          </w:tcPr>
          <w:p w:rsidR="00641544" w:rsidRDefault="00641544" w:rsidP="00363D76">
            <w:pPr>
              <w:jc w:val="right"/>
            </w:pPr>
            <w:r>
              <w:t xml:space="preserve">                            - </w:t>
            </w:r>
          </w:p>
        </w:tc>
        <w:tc>
          <w:tcPr>
            <w:tcW w:w="1417" w:type="dxa"/>
            <w:tcBorders>
              <w:top w:val="single" w:sz="6" w:space="0" w:color="auto"/>
              <w:left w:val="single" w:sz="6" w:space="0" w:color="auto"/>
              <w:bottom w:val="single" w:sz="6" w:space="0" w:color="auto"/>
              <w:right w:val="single" w:sz="6" w:space="0" w:color="auto"/>
            </w:tcBorders>
            <w:vAlign w:val="bottom"/>
          </w:tcPr>
          <w:p w:rsidR="00641544" w:rsidRDefault="00641544" w:rsidP="00363D76">
            <w:pPr>
              <w:jc w:val="right"/>
            </w:pPr>
            <w:r>
              <w:t xml:space="preserve">                           - </w:t>
            </w:r>
          </w:p>
        </w:tc>
        <w:tc>
          <w:tcPr>
            <w:tcW w:w="1418" w:type="dxa"/>
            <w:tcBorders>
              <w:top w:val="single" w:sz="6" w:space="0" w:color="auto"/>
              <w:left w:val="single" w:sz="6" w:space="0" w:color="auto"/>
              <w:bottom w:val="single" w:sz="6" w:space="0" w:color="auto"/>
              <w:right w:val="double" w:sz="6" w:space="0" w:color="auto"/>
            </w:tcBorders>
            <w:vAlign w:val="bottom"/>
          </w:tcPr>
          <w:p w:rsidR="00641544" w:rsidRDefault="00641544" w:rsidP="00363D76">
            <w:pPr>
              <w:jc w:val="right"/>
            </w:pPr>
            <w:r>
              <w:t xml:space="preserve">                          - </w:t>
            </w:r>
          </w:p>
        </w:tc>
      </w:tr>
      <w:tr w:rsidR="00DD2D23" w:rsidRPr="003F6AE6" w:rsidTr="009A0677">
        <w:tc>
          <w:tcPr>
            <w:tcW w:w="781" w:type="dxa"/>
            <w:tcBorders>
              <w:top w:val="single" w:sz="6" w:space="0" w:color="auto"/>
              <w:left w:val="double" w:sz="6" w:space="0" w:color="auto"/>
              <w:bottom w:val="single" w:sz="6" w:space="0" w:color="auto"/>
              <w:right w:val="single" w:sz="6" w:space="0" w:color="auto"/>
            </w:tcBorders>
          </w:tcPr>
          <w:p w:rsidR="00DD2D23" w:rsidRPr="003F6AE6" w:rsidRDefault="00DD2D23" w:rsidP="009A0677">
            <w:pPr>
              <w:spacing w:line="276" w:lineRule="auto"/>
            </w:pPr>
          </w:p>
        </w:tc>
        <w:tc>
          <w:tcPr>
            <w:tcW w:w="3544" w:type="dxa"/>
            <w:tcBorders>
              <w:top w:val="single" w:sz="6" w:space="0" w:color="auto"/>
              <w:left w:val="single" w:sz="6" w:space="0" w:color="auto"/>
              <w:bottom w:val="single" w:sz="6" w:space="0" w:color="auto"/>
              <w:right w:val="single" w:sz="6" w:space="0" w:color="auto"/>
            </w:tcBorders>
            <w:hideMark/>
          </w:tcPr>
          <w:p w:rsidR="00DD2D23" w:rsidRPr="003F6AE6" w:rsidRDefault="00DD2D23" w:rsidP="009A0677">
            <w:pPr>
              <w:spacing w:line="276" w:lineRule="auto"/>
            </w:pPr>
            <w:r w:rsidRPr="003F6AE6">
              <w:t>Прочие обязательства</w:t>
            </w:r>
          </w:p>
        </w:tc>
        <w:tc>
          <w:tcPr>
            <w:tcW w:w="847" w:type="dxa"/>
            <w:tcBorders>
              <w:top w:val="single" w:sz="6" w:space="0" w:color="auto"/>
              <w:left w:val="single" w:sz="6" w:space="0" w:color="auto"/>
              <w:bottom w:val="single" w:sz="6" w:space="0" w:color="auto"/>
              <w:right w:val="single" w:sz="6" w:space="0" w:color="auto"/>
            </w:tcBorders>
            <w:hideMark/>
          </w:tcPr>
          <w:p w:rsidR="00DD2D23" w:rsidRPr="003F6AE6" w:rsidRDefault="00DD2D23" w:rsidP="009A0677">
            <w:pPr>
              <w:spacing w:line="276" w:lineRule="auto"/>
              <w:jc w:val="center"/>
            </w:pPr>
            <w:r w:rsidRPr="003F6AE6">
              <w:t>1550</w:t>
            </w:r>
          </w:p>
        </w:tc>
        <w:tc>
          <w:tcPr>
            <w:tcW w:w="1563" w:type="dxa"/>
            <w:tcBorders>
              <w:top w:val="single" w:sz="6" w:space="0" w:color="auto"/>
              <w:left w:val="single" w:sz="6" w:space="0" w:color="auto"/>
              <w:bottom w:val="single" w:sz="6" w:space="0" w:color="auto"/>
              <w:right w:val="single" w:sz="6" w:space="0" w:color="auto"/>
            </w:tcBorders>
            <w:vAlign w:val="bottom"/>
          </w:tcPr>
          <w:p w:rsidR="00DD2D23" w:rsidRDefault="00DD2D23" w:rsidP="00641544">
            <w:pPr>
              <w:jc w:val="right"/>
            </w:pPr>
            <w:r>
              <w:t xml:space="preserve">                            </w:t>
            </w:r>
            <w:r w:rsidR="00641544">
              <w:t>272 464</w:t>
            </w:r>
            <w:r>
              <w:t xml:space="preserve"> </w:t>
            </w:r>
          </w:p>
        </w:tc>
        <w:tc>
          <w:tcPr>
            <w:tcW w:w="1417" w:type="dxa"/>
            <w:tcBorders>
              <w:top w:val="single" w:sz="6" w:space="0" w:color="auto"/>
              <w:left w:val="single" w:sz="6" w:space="0" w:color="auto"/>
              <w:bottom w:val="single" w:sz="6" w:space="0" w:color="auto"/>
              <w:right w:val="single" w:sz="6" w:space="0" w:color="auto"/>
            </w:tcBorders>
            <w:vAlign w:val="bottom"/>
          </w:tcPr>
          <w:p w:rsidR="00DD2D23" w:rsidRDefault="00DD2D23" w:rsidP="00641544">
            <w:pPr>
              <w:jc w:val="right"/>
            </w:pPr>
            <w:r>
              <w:t xml:space="preserve">                           </w:t>
            </w:r>
            <w:r w:rsidR="00641544">
              <w:t>10 188</w:t>
            </w:r>
            <w:r>
              <w:t xml:space="preserve"> </w:t>
            </w:r>
          </w:p>
        </w:tc>
        <w:tc>
          <w:tcPr>
            <w:tcW w:w="1418" w:type="dxa"/>
            <w:tcBorders>
              <w:top w:val="single" w:sz="6" w:space="0" w:color="auto"/>
              <w:left w:val="single" w:sz="6" w:space="0" w:color="auto"/>
              <w:bottom w:val="single" w:sz="6" w:space="0" w:color="auto"/>
              <w:right w:val="double" w:sz="6" w:space="0" w:color="auto"/>
            </w:tcBorders>
            <w:vAlign w:val="bottom"/>
          </w:tcPr>
          <w:p w:rsidR="00DD2D23" w:rsidRDefault="00DD2D23" w:rsidP="00641544">
            <w:pPr>
              <w:jc w:val="right"/>
            </w:pPr>
            <w:r>
              <w:t xml:space="preserve">                          </w:t>
            </w:r>
            <w:r w:rsidR="00641544">
              <w:t>8 436</w:t>
            </w:r>
          </w:p>
        </w:tc>
      </w:tr>
      <w:tr w:rsidR="007102B1" w:rsidRPr="003F6AE6" w:rsidTr="009A0677">
        <w:tc>
          <w:tcPr>
            <w:tcW w:w="781" w:type="dxa"/>
            <w:tcBorders>
              <w:top w:val="single" w:sz="6" w:space="0" w:color="auto"/>
              <w:left w:val="double" w:sz="6" w:space="0" w:color="auto"/>
              <w:bottom w:val="single" w:sz="6" w:space="0" w:color="auto"/>
              <w:right w:val="single" w:sz="6" w:space="0" w:color="auto"/>
            </w:tcBorders>
          </w:tcPr>
          <w:p w:rsidR="007102B1" w:rsidRPr="003F6AE6" w:rsidRDefault="007102B1" w:rsidP="009A0677">
            <w:pPr>
              <w:spacing w:line="276" w:lineRule="auto"/>
            </w:pPr>
          </w:p>
        </w:tc>
        <w:tc>
          <w:tcPr>
            <w:tcW w:w="3544" w:type="dxa"/>
            <w:tcBorders>
              <w:top w:val="single" w:sz="6" w:space="0" w:color="auto"/>
              <w:left w:val="single" w:sz="6" w:space="0" w:color="auto"/>
              <w:bottom w:val="single" w:sz="6" w:space="0" w:color="auto"/>
              <w:right w:val="single" w:sz="6" w:space="0" w:color="auto"/>
            </w:tcBorders>
            <w:hideMark/>
          </w:tcPr>
          <w:p w:rsidR="007102B1" w:rsidRPr="003F6AE6" w:rsidRDefault="007102B1" w:rsidP="009A0677">
            <w:pPr>
              <w:spacing w:line="276" w:lineRule="auto"/>
            </w:pPr>
            <w:r w:rsidRPr="003F6AE6">
              <w:t>Итого по разделу V</w:t>
            </w:r>
          </w:p>
        </w:tc>
        <w:tc>
          <w:tcPr>
            <w:tcW w:w="847" w:type="dxa"/>
            <w:tcBorders>
              <w:top w:val="single" w:sz="6" w:space="0" w:color="auto"/>
              <w:left w:val="single" w:sz="6" w:space="0" w:color="auto"/>
              <w:bottom w:val="single" w:sz="6" w:space="0" w:color="auto"/>
              <w:right w:val="single" w:sz="6" w:space="0" w:color="auto"/>
            </w:tcBorders>
            <w:hideMark/>
          </w:tcPr>
          <w:p w:rsidR="007102B1" w:rsidRPr="003F6AE6" w:rsidRDefault="007102B1" w:rsidP="009A0677">
            <w:pPr>
              <w:spacing w:line="276" w:lineRule="auto"/>
              <w:jc w:val="center"/>
            </w:pPr>
            <w:r w:rsidRPr="003F6AE6">
              <w:t>1500</w:t>
            </w:r>
          </w:p>
        </w:tc>
        <w:tc>
          <w:tcPr>
            <w:tcW w:w="1563" w:type="dxa"/>
            <w:tcBorders>
              <w:top w:val="single" w:sz="6" w:space="0" w:color="auto"/>
              <w:left w:val="single" w:sz="6" w:space="0" w:color="auto"/>
              <w:bottom w:val="single" w:sz="6" w:space="0" w:color="auto"/>
              <w:right w:val="single" w:sz="6" w:space="0" w:color="auto"/>
            </w:tcBorders>
            <w:vAlign w:val="bottom"/>
          </w:tcPr>
          <w:p w:rsidR="007102B1" w:rsidRPr="003F6AE6" w:rsidRDefault="00641544" w:rsidP="00906CE5">
            <w:pPr>
              <w:jc w:val="right"/>
            </w:pPr>
            <w:r>
              <w:t>4 126 155</w:t>
            </w:r>
          </w:p>
        </w:tc>
        <w:tc>
          <w:tcPr>
            <w:tcW w:w="1417" w:type="dxa"/>
            <w:tcBorders>
              <w:top w:val="single" w:sz="6" w:space="0" w:color="auto"/>
              <w:left w:val="single" w:sz="6" w:space="0" w:color="auto"/>
              <w:bottom w:val="single" w:sz="6" w:space="0" w:color="auto"/>
              <w:right w:val="single" w:sz="6" w:space="0" w:color="auto"/>
            </w:tcBorders>
            <w:vAlign w:val="bottom"/>
          </w:tcPr>
          <w:p w:rsidR="007102B1" w:rsidRPr="003F6AE6" w:rsidRDefault="00641544" w:rsidP="00906CE5">
            <w:pPr>
              <w:jc w:val="right"/>
            </w:pPr>
            <w:r>
              <w:t>3 283 800</w:t>
            </w:r>
          </w:p>
        </w:tc>
        <w:tc>
          <w:tcPr>
            <w:tcW w:w="1418" w:type="dxa"/>
            <w:tcBorders>
              <w:top w:val="single" w:sz="6" w:space="0" w:color="auto"/>
              <w:left w:val="single" w:sz="6" w:space="0" w:color="auto"/>
              <w:bottom w:val="single" w:sz="6" w:space="0" w:color="auto"/>
              <w:right w:val="double" w:sz="6" w:space="0" w:color="auto"/>
            </w:tcBorders>
            <w:vAlign w:val="bottom"/>
          </w:tcPr>
          <w:p w:rsidR="007102B1" w:rsidRPr="003F6AE6" w:rsidRDefault="00641544" w:rsidP="00906CE5">
            <w:pPr>
              <w:jc w:val="right"/>
            </w:pPr>
            <w:r>
              <w:t>2 609 380</w:t>
            </w:r>
          </w:p>
        </w:tc>
      </w:tr>
      <w:tr w:rsidR="007102B1" w:rsidRPr="003F6AE6" w:rsidTr="009A0677">
        <w:tc>
          <w:tcPr>
            <w:tcW w:w="781" w:type="dxa"/>
            <w:tcBorders>
              <w:top w:val="single" w:sz="6" w:space="0" w:color="auto"/>
              <w:left w:val="double" w:sz="6" w:space="0" w:color="auto"/>
              <w:bottom w:val="double" w:sz="6" w:space="0" w:color="auto"/>
              <w:right w:val="single" w:sz="6" w:space="0" w:color="auto"/>
            </w:tcBorders>
          </w:tcPr>
          <w:p w:rsidR="007102B1" w:rsidRPr="003F6AE6" w:rsidRDefault="007102B1" w:rsidP="009A0677">
            <w:pPr>
              <w:spacing w:line="276" w:lineRule="auto"/>
            </w:pPr>
          </w:p>
        </w:tc>
        <w:tc>
          <w:tcPr>
            <w:tcW w:w="3544" w:type="dxa"/>
            <w:tcBorders>
              <w:top w:val="single" w:sz="6" w:space="0" w:color="auto"/>
              <w:left w:val="single" w:sz="6" w:space="0" w:color="auto"/>
              <w:bottom w:val="double" w:sz="6" w:space="0" w:color="auto"/>
              <w:right w:val="single" w:sz="6" w:space="0" w:color="auto"/>
            </w:tcBorders>
            <w:hideMark/>
          </w:tcPr>
          <w:p w:rsidR="007102B1" w:rsidRPr="003F6AE6" w:rsidRDefault="007102B1" w:rsidP="009A0677">
            <w:pPr>
              <w:spacing w:line="276" w:lineRule="auto"/>
              <w:rPr>
                <w:b/>
              </w:rPr>
            </w:pPr>
            <w:r w:rsidRPr="003F6AE6">
              <w:rPr>
                <w:b/>
              </w:rPr>
              <w:t xml:space="preserve">БАЛАНС </w:t>
            </w:r>
          </w:p>
        </w:tc>
        <w:tc>
          <w:tcPr>
            <w:tcW w:w="847" w:type="dxa"/>
            <w:tcBorders>
              <w:top w:val="single" w:sz="6" w:space="0" w:color="auto"/>
              <w:left w:val="single" w:sz="6" w:space="0" w:color="auto"/>
              <w:bottom w:val="double" w:sz="6" w:space="0" w:color="auto"/>
              <w:right w:val="single" w:sz="6" w:space="0" w:color="auto"/>
            </w:tcBorders>
            <w:hideMark/>
          </w:tcPr>
          <w:p w:rsidR="007102B1" w:rsidRPr="003F6AE6" w:rsidRDefault="007102B1" w:rsidP="009A0677">
            <w:pPr>
              <w:spacing w:line="276" w:lineRule="auto"/>
              <w:jc w:val="center"/>
            </w:pPr>
            <w:r w:rsidRPr="003F6AE6">
              <w:t>1700</w:t>
            </w:r>
          </w:p>
        </w:tc>
        <w:tc>
          <w:tcPr>
            <w:tcW w:w="1563" w:type="dxa"/>
            <w:tcBorders>
              <w:top w:val="single" w:sz="6" w:space="0" w:color="auto"/>
              <w:left w:val="single" w:sz="6" w:space="0" w:color="auto"/>
              <w:bottom w:val="double" w:sz="6" w:space="0" w:color="auto"/>
              <w:right w:val="single" w:sz="6" w:space="0" w:color="auto"/>
            </w:tcBorders>
            <w:vAlign w:val="bottom"/>
          </w:tcPr>
          <w:p w:rsidR="007102B1" w:rsidRPr="003F6AE6" w:rsidRDefault="00641544" w:rsidP="00906CE5">
            <w:pPr>
              <w:jc w:val="right"/>
              <w:rPr>
                <w:b/>
                <w:bCs/>
              </w:rPr>
            </w:pPr>
            <w:r>
              <w:rPr>
                <w:b/>
                <w:bCs/>
              </w:rPr>
              <w:t>29 352 880</w:t>
            </w:r>
          </w:p>
        </w:tc>
        <w:tc>
          <w:tcPr>
            <w:tcW w:w="1417" w:type="dxa"/>
            <w:tcBorders>
              <w:top w:val="single" w:sz="6" w:space="0" w:color="auto"/>
              <w:left w:val="single" w:sz="6" w:space="0" w:color="auto"/>
              <w:bottom w:val="double" w:sz="6" w:space="0" w:color="auto"/>
              <w:right w:val="single" w:sz="6" w:space="0" w:color="auto"/>
            </w:tcBorders>
            <w:vAlign w:val="bottom"/>
          </w:tcPr>
          <w:p w:rsidR="007102B1" w:rsidRPr="003F6AE6" w:rsidRDefault="00641544" w:rsidP="00906CE5">
            <w:pPr>
              <w:jc w:val="right"/>
              <w:rPr>
                <w:b/>
                <w:bCs/>
              </w:rPr>
            </w:pPr>
            <w:r>
              <w:rPr>
                <w:b/>
                <w:bCs/>
              </w:rPr>
              <w:t>26 231 312</w:t>
            </w:r>
          </w:p>
        </w:tc>
        <w:tc>
          <w:tcPr>
            <w:tcW w:w="1418" w:type="dxa"/>
            <w:tcBorders>
              <w:top w:val="single" w:sz="6" w:space="0" w:color="auto"/>
              <w:left w:val="single" w:sz="6" w:space="0" w:color="auto"/>
              <w:bottom w:val="double" w:sz="6" w:space="0" w:color="auto"/>
              <w:right w:val="double" w:sz="6" w:space="0" w:color="auto"/>
            </w:tcBorders>
            <w:vAlign w:val="bottom"/>
          </w:tcPr>
          <w:p w:rsidR="007102B1" w:rsidRPr="003F6AE6" w:rsidRDefault="00641544" w:rsidP="00906CE5">
            <w:pPr>
              <w:jc w:val="right"/>
              <w:rPr>
                <w:b/>
                <w:bCs/>
              </w:rPr>
            </w:pPr>
            <w:r>
              <w:rPr>
                <w:b/>
                <w:bCs/>
              </w:rPr>
              <w:t xml:space="preserve"> 23 333 590</w:t>
            </w:r>
          </w:p>
        </w:tc>
      </w:tr>
    </w:tbl>
    <w:p w:rsidR="00F11700" w:rsidRPr="003F6AE6" w:rsidRDefault="00F11700" w:rsidP="00F11700">
      <w:pPr>
        <w:ind w:left="200"/>
      </w:pPr>
      <w:r w:rsidRPr="003F6AE6">
        <w:rPr>
          <w:rStyle w:val="Subst"/>
          <w:bCs/>
          <w:iCs/>
        </w:rPr>
        <w:t xml:space="preserve">Руководитель  </w:t>
      </w:r>
      <w:r w:rsidR="00F4498D" w:rsidRPr="003F6AE6">
        <w:rPr>
          <w:rStyle w:val="Subst"/>
          <w:bCs/>
          <w:iCs/>
        </w:rPr>
        <w:t>А.В. Юшин по доверенности №22/88 от 10.04.2017г.</w:t>
      </w:r>
      <w:r w:rsidRPr="003F6AE6">
        <w:rPr>
          <w:rStyle w:val="Subst"/>
          <w:bCs/>
          <w:iCs/>
        </w:rPr>
        <w:br/>
        <w:t xml:space="preserve">Главный бухгалтер  Е.А. </w:t>
      </w:r>
      <w:r w:rsidR="00F4498D" w:rsidRPr="003F6AE6">
        <w:rPr>
          <w:rStyle w:val="Subst"/>
          <w:bCs/>
          <w:iCs/>
        </w:rPr>
        <w:t>Кузнецова</w:t>
      </w:r>
      <w:r w:rsidRPr="003F6AE6">
        <w:rPr>
          <w:rStyle w:val="Subst"/>
          <w:bCs/>
          <w:iCs/>
        </w:rPr>
        <w:t xml:space="preserve"> по доверенности № </w:t>
      </w:r>
      <w:r w:rsidR="00F4498D" w:rsidRPr="003F6AE6">
        <w:rPr>
          <w:rStyle w:val="Subst"/>
          <w:bCs/>
          <w:iCs/>
        </w:rPr>
        <w:t>2054</w:t>
      </w:r>
      <w:r w:rsidRPr="003F6AE6">
        <w:rPr>
          <w:rStyle w:val="Subst"/>
          <w:bCs/>
          <w:iCs/>
        </w:rPr>
        <w:t xml:space="preserve"> от 01.01.201</w:t>
      </w:r>
      <w:r w:rsidR="00F4498D" w:rsidRPr="003F6AE6">
        <w:rPr>
          <w:rStyle w:val="Subst"/>
          <w:bCs/>
          <w:iCs/>
        </w:rPr>
        <w:t>7</w:t>
      </w:r>
      <w:r w:rsidRPr="003F6AE6">
        <w:rPr>
          <w:rStyle w:val="Subst"/>
          <w:bCs/>
          <w:iCs/>
        </w:rPr>
        <w:t xml:space="preserve"> г.</w:t>
      </w:r>
    </w:p>
    <w:p w:rsidR="00F11700" w:rsidRPr="00F11700" w:rsidRDefault="00F11700" w:rsidP="00F11700">
      <w:pPr>
        <w:ind w:left="200"/>
        <w:rPr>
          <w:highlight w:val="yellow"/>
        </w:rPr>
      </w:pPr>
    </w:p>
    <w:p w:rsidR="00F11700" w:rsidRPr="00D80C73" w:rsidRDefault="00F11700" w:rsidP="00F11700">
      <w:pPr>
        <w:pStyle w:val="Headingbalance"/>
      </w:pPr>
      <w:r w:rsidRPr="00D80C73">
        <w:t>Отчет о финансовых результатах</w:t>
      </w:r>
    </w:p>
    <w:p w:rsidR="00F11700" w:rsidRPr="00D80C73" w:rsidRDefault="00F11700" w:rsidP="00F11700">
      <w:pPr>
        <w:jc w:val="center"/>
        <w:rPr>
          <w:b/>
          <w:bCs/>
        </w:rPr>
      </w:pPr>
      <w:r w:rsidRPr="00D80C73">
        <w:rPr>
          <w:b/>
          <w:bCs/>
        </w:rPr>
        <w:t xml:space="preserve">за </w:t>
      </w:r>
      <w:r w:rsidRPr="00D80C73">
        <w:rPr>
          <w:b/>
          <w:bCs/>
          <w:u w:val="single"/>
        </w:rPr>
        <w:t xml:space="preserve">январь - </w:t>
      </w:r>
      <w:r w:rsidR="00F6379D">
        <w:rPr>
          <w:b/>
          <w:bCs/>
          <w:u w:val="single"/>
        </w:rPr>
        <w:t>июнь</w:t>
      </w:r>
      <w:r w:rsidRPr="00D80C73">
        <w:rPr>
          <w:b/>
          <w:bCs/>
        </w:rPr>
        <w:t xml:space="preserve"> 20</w:t>
      </w:r>
      <w:r w:rsidRPr="00D80C73">
        <w:rPr>
          <w:b/>
          <w:bCs/>
          <w:u w:val="single"/>
        </w:rPr>
        <w:t>1</w:t>
      </w:r>
      <w:r w:rsidR="009A0677" w:rsidRPr="00D80C73">
        <w:rPr>
          <w:b/>
          <w:bCs/>
          <w:u w:val="single"/>
        </w:rPr>
        <w:t>7</w:t>
      </w:r>
      <w:r w:rsidRPr="00D80C73">
        <w:rPr>
          <w:b/>
          <w:bCs/>
        </w:rPr>
        <w:t xml:space="preserve"> г.</w:t>
      </w:r>
    </w:p>
    <w:tbl>
      <w:tblPr>
        <w:tblW w:w="10987" w:type="dxa"/>
        <w:tblLayout w:type="fixed"/>
        <w:tblCellMar>
          <w:left w:w="72" w:type="dxa"/>
          <w:right w:w="72" w:type="dxa"/>
        </w:tblCellMar>
        <w:tblLook w:val="04A0" w:firstRow="1" w:lastRow="0" w:firstColumn="1" w:lastColumn="0" w:noHBand="0" w:noVBand="1"/>
      </w:tblPr>
      <w:tblGrid>
        <w:gridCol w:w="512"/>
        <w:gridCol w:w="4663"/>
        <w:gridCol w:w="851"/>
        <w:gridCol w:w="35"/>
        <w:gridCol w:w="1666"/>
        <w:gridCol w:w="475"/>
        <w:gridCol w:w="350"/>
        <w:gridCol w:w="177"/>
        <w:gridCol w:w="699"/>
        <w:gridCol w:w="1559"/>
      </w:tblGrid>
      <w:tr w:rsidR="00F11700" w:rsidRPr="00D80C73" w:rsidTr="007250BA">
        <w:trPr>
          <w:gridAfter w:val="1"/>
          <w:wAfter w:w="1559" w:type="dxa"/>
        </w:trPr>
        <w:tc>
          <w:tcPr>
            <w:tcW w:w="6061" w:type="dxa"/>
            <w:gridSpan w:val="4"/>
          </w:tcPr>
          <w:p w:rsidR="00F11700" w:rsidRPr="00D80C73" w:rsidRDefault="00F11700" w:rsidP="009A0677">
            <w:pPr>
              <w:spacing w:line="276" w:lineRule="auto"/>
            </w:pPr>
          </w:p>
        </w:tc>
        <w:tc>
          <w:tcPr>
            <w:tcW w:w="1666" w:type="dxa"/>
          </w:tcPr>
          <w:p w:rsidR="00F11700" w:rsidRPr="00D80C73" w:rsidRDefault="00F11700" w:rsidP="009A0677">
            <w:pPr>
              <w:spacing w:line="276" w:lineRule="auto"/>
            </w:pPr>
          </w:p>
        </w:tc>
        <w:tc>
          <w:tcPr>
            <w:tcW w:w="1701" w:type="dxa"/>
            <w:gridSpan w:val="4"/>
            <w:tcBorders>
              <w:top w:val="single" w:sz="6" w:space="0" w:color="auto"/>
              <w:left w:val="single" w:sz="6" w:space="0" w:color="auto"/>
              <w:bottom w:val="single" w:sz="6" w:space="0" w:color="auto"/>
              <w:right w:val="single" w:sz="6" w:space="0" w:color="auto"/>
            </w:tcBorders>
            <w:hideMark/>
          </w:tcPr>
          <w:p w:rsidR="00F11700" w:rsidRPr="00D80C73" w:rsidRDefault="00F11700" w:rsidP="009A0677">
            <w:pPr>
              <w:spacing w:line="276" w:lineRule="auto"/>
              <w:jc w:val="center"/>
            </w:pPr>
            <w:r w:rsidRPr="00D80C73">
              <w:t>Коды</w:t>
            </w:r>
          </w:p>
        </w:tc>
      </w:tr>
      <w:tr w:rsidR="00F11700" w:rsidRPr="00D80C73" w:rsidTr="007250BA">
        <w:trPr>
          <w:gridAfter w:val="1"/>
          <w:wAfter w:w="1559" w:type="dxa"/>
        </w:trPr>
        <w:tc>
          <w:tcPr>
            <w:tcW w:w="7727" w:type="dxa"/>
            <w:gridSpan w:val="5"/>
            <w:hideMark/>
          </w:tcPr>
          <w:p w:rsidR="00F11700" w:rsidRPr="00D80C73" w:rsidRDefault="00F11700" w:rsidP="009A0677">
            <w:pPr>
              <w:spacing w:line="276" w:lineRule="auto"/>
              <w:jc w:val="right"/>
            </w:pPr>
            <w:r w:rsidRPr="00D80C73">
              <w:t>Форма по ОКУД</w:t>
            </w:r>
          </w:p>
        </w:tc>
        <w:tc>
          <w:tcPr>
            <w:tcW w:w="1701" w:type="dxa"/>
            <w:gridSpan w:val="4"/>
            <w:tcBorders>
              <w:top w:val="single" w:sz="6" w:space="0" w:color="auto"/>
              <w:left w:val="single" w:sz="6" w:space="0" w:color="auto"/>
              <w:bottom w:val="single" w:sz="6" w:space="0" w:color="auto"/>
              <w:right w:val="single" w:sz="6" w:space="0" w:color="auto"/>
            </w:tcBorders>
            <w:hideMark/>
          </w:tcPr>
          <w:p w:rsidR="00F11700" w:rsidRPr="00D80C73" w:rsidRDefault="00F11700" w:rsidP="009A0677">
            <w:pPr>
              <w:spacing w:line="276" w:lineRule="auto"/>
              <w:jc w:val="center"/>
              <w:rPr>
                <w:b/>
                <w:bCs/>
              </w:rPr>
            </w:pPr>
            <w:r w:rsidRPr="00D80C73">
              <w:rPr>
                <w:b/>
                <w:bCs/>
              </w:rPr>
              <w:t>710002</w:t>
            </w:r>
          </w:p>
        </w:tc>
      </w:tr>
      <w:tr w:rsidR="009A0677" w:rsidRPr="00D80C73" w:rsidTr="007250BA">
        <w:trPr>
          <w:gridAfter w:val="1"/>
          <w:wAfter w:w="1559" w:type="dxa"/>
        </w:trPr>
        <w:tc>
          <w:tcPr>
            <w:tcW w:w="6061" w:type="dxa"/>
            <w:gridSpan w:val="4"/>
          </w:tcPr>
          <w:p w:rsidR="009A0677" w:rsidRPr="00D80C73" w:rsidRDefault="009A0677" w:rsidP="009A0677">
            <w:pPr>
              <w:spacing w:line="276" w:lineRule="auto"/>
            </w:pPr>
          </w:p>
        </w:tc>
        <w:tc>
          <w:tcPr>
            <w:tcW w:w="1666" w:type="dxa"/>
            <w:hideMark/>
          </w:tcPr>
          <w:p w:rsidR="009A0677" w:rsidRPr="00D80C73" w:rsidRDefault="009A0677" w:rsidP="009A0677">
            <w:pPr>
              <w:spacing w:line="276" w:lineRule="auto"/>
              <w:jc w:val="right"/>
            </w:pPr>
            <w:r w:rsidRPr="00D80C73">
              <w:t>Дата</w:t>
            </w:r>
          </w:p>
        </w:tc>
        <w:tc>
          <w:tcPr>
            <w:tcW w:w="475" w:type="dxa"/>
            <w:tcBorders>
              <w:top w:val="single" w:sz="6" w:space="0" w:color="auto"/>
              <w:left w:val="single" w:sz="6" w:space="0" w:color="auto"/>
              <w:bottom w:val="single" w:sz="6" w:space="0" w:color="auto"/>
              <w:right w:val="single" w:sz="6" w:space="0" w:color="auto"/>
            </w:tcBorders>
            <w:hideMark/>
          </w:tcPr>
          <w:p w:rsidR="009A0677" w:rsidRPr="00D80C73" w:rsidRDefault="009A0677" w:rsidP="00F6379D">
            <w:pPr>
              <w:spacing w:line="276" w:lineRule="auto"/>
              <w:jc w:val="center"/>
              <w:rPr>
                <w:b/>
                <w:bCs/>
              </w:rPr>
            </w:pPr>
            <w:r w:rsidRPr="00D80C73">
              <w:rPr>
                <w:b/>
                <w:bCs/>
              </w:rPr>
              <w:t>3</w:t>
            </w:r>
            <w:r w:rsidR="00F6379D">
              <w:rPr>
                <w:b/>
                <w:bCs/>
              </w:rPr>
              <w:t>0</w:t>
            </w:r>
          </w:p>
        </w:tc>
        <w:tc>
          <w:tcPr>
            <w:tcW w:w="527" w:type="dxa"/>
            <w:gridSpan w:val="2"/>
            <w:tcBorders>
              <w:top w:val="single" w:sz="6" w:space="0" w:color="auto"/>
              <w:left w:val="single" w:sz="6" w:space="0" w:color="auto"/>
              <w:bottom w:val="single" w:sz="6" w:space="0" w:color="auto"/>
              <w:right w:val="single" w:sz="6" w:space="0" w:color="auto"/>
            </w:tcBorders>
          </w:tcPr>
          <w:p w:rsidR="009A0677" w:rsidRPr="00D80C73" w:rsidRDefault="009A0677" w:rsidP="00F6379D">
            <w:pPr>
              <w:spacing w:line="276" w:lineRule="auto"/>
              <w:jc w:val="center"/>
              <w:rPr>
                <w:b/>
                <w:bCs/>
              </w:rPr>
            </w:pPr>
            <w:r w:rsidRPr="00D80C73">
              <w:rPr>
                <w:b/>
                <w:bCs/>
              </w:rPr>
              <w:t>0</w:t>
            </w:r>
            <w:r w:rsidR="00F6379D">
              <w:rPr>
                <w:b/>
                <w:bCs/>
              </w:rPr>
              <w:t>6</w:t>
            </w:r>
          </w:p>
        </w:tc>
        <w:tc>
          <w:tcPr>
            <w:tcW w:w="699" w:type="dxa"/>
            <w:tcBorders>
              <w:top w:val="single" w:sz="6" w:space="0" w:color="auto"/>
              <w:left w:val="single" w:sz="6" w:space="0" w:color="auto"/>
              <w:bottom w:val="single" w:sz="6" w:space="0" w:color="auto"/>
              <w:right w:val="single" w:sz="6" w:space="0" w:color="auto"/>
            </w:tcBorders>
          </w:tcPr>
          <w:p w:rsidR="009A0677" w:rsidRPr="00D80C73" w:rsidRDefault="009A0677" w:rsidP="009A0677">
            <w:pPr>
              <w:spacing w:line="276" w:lineRule="auto"/>
              <w:jc w:val="center"/>
              <w:rPr>
                <w:b/>
                <w:bCs/>
              </w:rPr>
            </w:pPr>
            <w:r w:rsidRPr="00D80C73">
              <w:rPr>
                <w:b/>
                <w:bCs/>
              </w:rPr>
              <w:t>2017</w:t>
            </w:r>
          </w:p>
        </w:tc>
      </w:tr>
      <w:tr w:rsidR="00F11700" w:rsidRPr="00D80C73" w:rsidTr="007250BA">
        <w:trPr>
          <w:gridAfter w:val="1"/>
          <w:wAfter w:w="1559" w:type="dxa"/>
        </w:trPr>
        <w:tc>
          <w:tcPr>
            <w:tcW w:w="6061" w:type="dxa"/>
            <w:gridSpan w:val="4"/>
            <w:hideMark/>
          </w:tcPr>
          <w:p w:rsidR="00F11700" w:rsidRPr="00D80C73" w:rsidRDefault="00F11700" w:rsidP="009A0677">
            <w:pPr>
              <w:spacing w:line="276" w:lineRule="auto"/>
              <w:rPr>
                <w:b/>
                <w:bCs/>
              </w:rPr>
            </w:pPr>
            <w:r w:rsidRPr="00D80C73">
              <w:t>Организация:</w:t>
            </w:r>
            <w:r w:rsidRPr="00D80C73">
              <w:rPr>
                <w:b/>
                <w:bCs/>
              </w:rPr>
              <w:t xml:space="preserve"> Публичное акционерное общество "Саратовский нефтеперерабатывающий завод"</w:t>
            </w:r>
          </w:p>
        </w:tc>
        <w:tc>
          <w:tcPr>
            <w:tcW w:w="1666" w:type="dxa"/>
            <w:hideMark/>
          </w:tcPr>
          <w:p w:rsidR="00F11700" w:rsidRPr="00D80C73" w:rsidRDefault="00F11700" w:rsidP="009A0677">
            <w:pPr>
              <w:spacing w:line="276" w:lineRule="auto"/>
              <w:jc w:val="right"/>
            </w:pPr>
            <w:r w:rsidRPr="00D80C73">
              <w:t>по ОКПО</w:t>
            </w:r>
          </w:p>
        </w:tc>
        <w:tc>
          <w:tcPr>
            <w:tcW w:w="1701" w:type="dxa"/>
            <w:gridSpan w:val="4"/>
            <w:tcBorders>
              <w:top w:val="single" w:sz="6" w:space="0" w:color="auto"/>
              <w:left w:val="single" w:sz="6" w:space="0" w:color="auto"/>
              <w:bottom w:val="single" w:sz="6" w:space="0" w:color="auto"/>
              <w:right w:val="single" w:sz="6" w:space="0" w:color="auto"/>
            </w:tcBorders>
            <w:hideMark/>
          </w:tcPr>
          <w:p w:rsidR="00F11700" w:rsidRPr="00D80C73" w:rsidRDefault="00F11700" w:rsidP="009A0677">
            <w:pPr>
              <w:spacing w:line="276" w:lineRule="auto"/>
              <w:jc w:val="center"/>
              <w:rPr>
                <w:b/>
                <w:bCs/>
              </w:rPr>
            </w:pPr>
            <w:r w:rsidRPr="00D80C73">
              <w:rPr>
                <w:b/>
                <w:bCs/>
              </w:rPr>
              <w:t>05766646</w:t>
            </w:r>
          </w:p>
        </w:tc>
      </w:tr>
      <w:tr w:rsidR="00F11700" w:rsidRPr="00D80C73" w:rsidTr="007250BA">
        <w:trPr>
          <w:gridAfter w:val="1"/>
          <w:wAfter w:w="1559" w:type="dxa"/>
        </w:trPr>
        <w:tc>
          <w:tcPr>
            <w:tcW w:w="6061" w:type="dxa"/>
            <w:gridSpan w:val="4"/>
            <w:hideMark/>
          </w:tcPr>
          <w:p w:rsidR="00F11700" w:rsidRPr="00D80C73" w:rsidRDefault="00F11700" w:rsidP="009A0677">
            <w:pPr>
              <w:spacing w:line="276" w:lineRule="auto"/>
            </w:pPr>
            <w:r w:rsidRPr="00D80C73">
              <w:t>Идентификационный номер налогоплательщика</w:t>
            </w:r>
          </w:p>
        </w:tc>
        <w:tc>
          <w:tcPr>
            <w:tcW w:w="1666" w:type="dxa"/>
            <w:hideMark/>
          </w:tcPr>
          <w:p w:rsidR="00F11700" w:rsidRPr="00D80C73" w:rsidRDefault="00F11700" w:rsidP="009A0677">
            <w:pPr>
              <w:spacing w:line="276" w:lineRule="auto"/>
              <w:jc w:val="right"/>
            </w:pPr>
            <w:r w:rsidRPr="00D80C73">
              <w:t>ИНН</w:t>
            </w:r>
          </w:p>
        </w:tc>
        <w:tc>
          <w:tcPr>
            <w:tcW w:w="1701" w:type="dxa"/>
            <w:gridSpan w:val="4"/>
            <w:tcBorders>
              <w:top w:val="single" w:sz="6" w:space="0" w:color="auto"/>
              <w:left w:val="single" w:sz="6" w:space="0" w:color="auto"/>
              <w:bottom w:val="single" w:sz="6" w:space="0" w:color="auto"/>
              <w:right w:val="single" w:sz="6" w:space="0" w:color="auto"/>
            </w:tcBorders>
            <w:hideMark/>
          </w:tcPr>
          <w:p w:rsidR="00F11700" w:rsidRPr="00D80C73" w:rsidRDefault="00F11700" w:rsidP="009A0677">
            <w:pPr>
              <w:spacing w:line="276" w:lineRule="auto"/>
              <w:jc w:val="center"/>
              <w:rPr>
                <w:b/>
                <w:bCs/>
              </w:rPr>
            </w:pPr>
            <w:r w:rsidRPr="00D80C73">
              <w:rPr>
                <w:b/>
                <w:bCs/>
              </w:rPr>
              <w:t>6451114900</w:t>
            </w:r>
          </w:p>
        </w:tc>
      </w:tr>
      <w:tr w:rsidR="00F11700" w:rsidRPr="00D80C73" w:rsidTr="007250BA">
        <w:trPr>
          <w:gridAfter w:val="1"/>
          <w:wAfter w:w="1559" w:type="dxa"/>
        </w:trPr>
        <w:tc>
          <w:tcPr>
            <w:tcW w:w="6061" w:type="dxa"/>
            <w:gridSpan w:val="4"/>
            <w:hideMark/>
          </w:tcPr>
          <w:p w:rsidR="00F11700" w:rsidRPr="00D80C73" w:rsidRDefault="00F11700" w:rsidP="009A0677">
            <w:pPr>
              <w:spacing w:line="276" w:lineRule="auto"/>
              <w:rPr>
                <w:b/>
                <w:bCs/>
              </w:rPr>
            </w:pPr>
            <w:r w:rsidRPr="00D80C73">
              <w:t>Вид экономической деятельности:</w:t>
            </w:r>
            <w:r w:rsidRPr="00D80C73">
              <w:rPr>
                <w:b/>
                <w:bCs/>
              </w:rPr>
              <w:t xml:space="preserve"> Производство нефтепродуктов</w:t>
            </w:r>
          </w:p>
        </w:tc>
        <w:tc>
          <w:tcPr>
            <w:tcW w:w="1666" w:type="dxa"/>
            <w:hideMark/>
          </w:tcPr>
          <w:p w:rsidR="00F11700" w:rsidRPr="00D80C73" w:rsidRDefault="00F11700" w:rsidP="009A0677">
            <w:pPr>
              <w:spacing w:line="276" w:lineRule="auto"/>
              <w:jc w:val="right"/>
            </w:pPr>
            <w:r w:rsidRPr="00D80C73">
              <w:t>по ОКВЭД</w:t>
            </w:r>
          </w:p>
        </w:tc>
        <w:tc>
          <w:tcPr>
            <w:tcW w:w="1701" w:type="dxa"/>
            <w:gridSpan w:val="4"/>
            <w:tcBorders>
              <w:top w:val="single" w:sz="6" w:space="0" w:color="auto"/>
              <w:left w:val="single" w:sz="6" w:space="0" w:color="auto"/>
              <w:bottom w:val="single" w:sz="6" w:space="0" w:color="auto"/>
              <w:right w:val="single" w:sz="6" w:space="0" w:color="auto"/>
            </w:tcBorders>
            <w:hideMark/>
          </w:tcPr>
          <w:p w:rsidR="00F11700" w:rsidRPr="00D80C73" w:rsidRDefault="009A0677" w:rsidP="009A0677">
            <w:pPr>
              <w:spacing w:line="276" w:lineRule="auto"/>
              <w:jc w:val="center"/>
              <w:rPr>
                <w:b/>
                <w:bCs/>
              </w:rPr>
            </w:pPr>
            <w:r w:rsidRPr="00D80C73">
              <w:rPr>
                <w:b/>
                <w:bCs/>
              </w:rPr>
              <w:t>19</w:t>
            </w:r>
            <w:r w:rsidR="00F11700" w:rsidRPr="00D80C73">
              <w:rPr>
                <w:b/>
                <w:bCs/>
              </w:rPr>
              <w:t>.20</w:t>
            </w:r>
          </w:p>
        </w:tc>
      </w:tr>
      <w:tr w:rsidR="009A0677" w:rsidRPr="00D80C73" w:rsidTr="007250BA">
        <w:trPr>
          <w:gridAfter w:val="1"/>
          <w:wAfter w:w="1559" w:type="dxa"/>
        </w:trPr>
        <w:tc>
          <w:tcPr>
            <w:tcW w:w="6061" w:type="dxa"/>
            <w:gridSpan w:val="4"/>
            <w:hideMark/>
          </w:tcPr>
          <w:p w:rsidR="009A0677" w:rsidRPr="00D80C73" w:rsidRDefault="009A0677" w:rsidP="009A0677">
            <w:pPr>
              <w:spacing w:line="276" w:lineRule="auto"/>
              <w:rPr>
                <w:b/>
                <w:bCs/>
              </w:rPr>
            </w:pPr>
            <w:r w:rsidRPr="00D80C73">
              <w:t xml:space="preserve">Организационно-правовая форма / </w:t>
            </w:r>
            <w:proofErr w:type="gramStart"/>
            <w:r w:rsidRPr="00D80C73">
              <w:t>форма</w:t>
            </w:r>
            <w:proofErr w:type="gramEnd"/>
            <w:r w:rsidRPr="00D80C73">
              <w:t xml:space="preserve"> собственности:</w:t>
            </w:r>
            <w:r w:rsidRPr="00D80C73">
              <w:rPr>
                <w:b/>
                <w:bCs/>
              </w:rPr>
              <w:t xml:space="preserve"> публичное акционерное общество / Совместная частная собственность</w:t>
            </w:r>
          </w:p>
        </w:tc>
        <w:tc>
          <w:tcPr>
            <w:tcW w:w="1666" w:type="dxa"/>
            <w:hideMark/>
          </w:tcPr>
          <w:p w:rsidR="009A0677" w:rsidRPr="00D80C73" w:rsidRDefault="009A0677" w:rsidP="009A0677">
            <w:pPr>
              <w:spacing w:line="276" w:lineRule="auto"/>
              <w:jc w:val="right"/>
            </w:pPr>
            <w:r w:rsidRPr="00D80C73">
              <w:t>по ОКОПФ / ОКФС</w:t>
            </w:r>
          </w:p>
        </w:tc>
        <w:tc>
          <w:tcPr>
            <w:tcW w:w="825" w:type="dxa"/>
            <w:gridSpan w:val="2"/>
            <w:tcBorders>
              <w:top w:val="single" w:sz="6" w:space="0" w:color="auto"/>
              <w:left w:val="single" w:sz="6" w:space="0" w:color="auto"/>
              <w:bottom w:val="single" w:sz="6" w:space="0" w:color="auto"/>
              <w:right w:val="single" w:sz="6" w:space="0" w:color="auto"/>
            </w:tcBorders>
            <w:hideMark/>
          </w:tcPr>
          <w:p w:rsidR="009A0677" w:rsidRPr="00D80C73" w:rsidRDefault="009A0677" w:rsidP="009A0677">
            <w:pPr>
              <w:spacing w:line="276" w:lineRule="auto"/>
              <w:jc w:val="center"/>
              <w:rPr>
                <w:b/>
                <w:bCs/>
              </w:rPr>
            </w:pPr>
            <w:r w:rsidRPr="00D80C73">
              <w:rPr>
                <w:b/>
                <w:bCs/>
              </w:rPr>
              <w:t xml:space="preserve">12247 </w:t>
            </w:r>
          </w:p>
        </w:tc>
        <w:tc>
          <w:tcPr>
            <w:tcW w:w="876" w:type="dxa"/>
            <w:gridSpan w:val="2"/>
            <w:tcBorders>
              <w:top w:val="single" w:sz="6" w:space="0" w:color="auto"/>
              <w:left w:val="single" w:sz="6" w:space="0" w:color="auto"/>
              <w:bottom w:val="single" w:sz="6" w:space="0" w:color="auto"/>
              <w:right w:val="single" w:sz="6" w:space="0" w:color="auto"/>
            </w:tcBorders>
          </w:tcPr>
          <w:p w:rsidR="009A0677" w:rsidRPr="00D80C73" w:rsidRDefault="009A0677" w:rsidP="009A0677">
            <w:pPr>
              <w:spacing w:line="276" w:lineRule="auto"/>
              <w:jc w:val="center"/>
              <w:rPr>
                <w:b/>
                <w:bCs/>
              </w:rPr>
            </w:pPr>
            <w:r w:rsidRPr="00D80C73">
              <w:rPr>
                <w:b/>
                <w:bCs/>
              </w:rPr>
              <w:t>16</w:t>
            </w:r>
          </w:p>
        </w:tc>
      </w:tr>
      <w:tr w:rsidR="00F11700" w:rsidRPr="00D80C73" w:rsidTr="007250BA">
        <w:trPr>
          <w:gridAfter w:val="1"/>
          <w:wAfter w:w="1559" w:type="dxa"/>
        </w:trPr>
        <w:tc>
          <w:tcPr>
            <w:tcW w:w="6061" w:type="dxa"/>
            <w:gridSpan w:val="4"/>
            <w:hideMark/>
          </w:tcPr>
          <w:p w:rsidR="00F11700" w:rsidRPr="00D80C73" w:rsidRDefault="00F11700" w:rsidP="009A0677">
            <w:pPr>
              <w:spacing w:line="276" w:lineRule="auto"/>
              <w:rPr>
                <w:b/>
                <w:bCs/>
              </w:rPr>
            </w:pPr>
            <w:r w:rsidRPr="00D80C73">
              <w:t>Единица измерения:</w:t>
            </w:r>
            <w:r w:rsidRPr="00D80C73">
              <w:rPr>
                <w:b/>
                <w:bCs/>
              </w:rPr>
              <w:t xml:space="preserve"> тыс. руб.</w:t>
            </w:r>
          </w:p>
        </w:tc>
        <w:tc>
          <w:tcPr>
            <w:tcW w:w="1666" w:type="dxa"/>
            <w:hideMark/>
          </w:tcPr>
          <w:p w:rsidR="00F11700" w:rsidRPr="00D80C73" w:rsidRDefault="00F11700" w:rsidP="009A0677">
            <w:pPr>
              <w:spacing w:line="276" w:lineRule="auto"/>
              <w:jc w:val="right"/>
            </w:pPr>
            <w:r w:rsidRPr="00D80C73">
              <w:t>по ОКЕИ</w:t>
            </w:r>
          </w:p>
        </w:tc>
        <w:tc>
          <w:tcPr>
            <w:tcW w:w="1701" w:type="dxa"/>
            <w:gridSpan w:val="4"/>
            <w:tcBorders>
              <w:top w:val="single" w:sz="6" w:space="0" w:color="auto"/>
              <w:left w:val="single" w:sz="6" w:space="0" w:color="auto"/>
              <w:bottom w:val="single" w:sz="6" w:space="0" w:color="auto"/>
              <w:right w:val="single" w:sz="6" w:space="0" w:color="auto"/>
            </w:tcBorders>
            <w:hideMark/>
          </w:tcPr>
          <w:p w:rsidR="00F11700" w:rsidRPr="00D80C73" w:rsidRDefault="009A0677" w:rsidP="009A0677">
            <w:pPr>
              <w:spacing w:line="276" w:lineRule="auto"/>
              <w:jc w:val="center"/>
              <w:rPr>
                <w:b/>
                <w:bCs/>
              </w:rPr>
            </w:pPr>
            <w:r w:rsidRPr="00D80C73">
              <w:rPr>
                <w:b/>
                <w:bCs/>
              </w:rPr>
              <w:t>384</w:t>
            </w:r>
          </w:p>
        </w:tc>
      </w:tr>
      <w:tr w:rsidR="00F11700" w:rsidRPr="00D80C73" w:rsidTr="007250BA">
        <w:trPr>
          <w:gridAfter w:val="1"/>
          <w:wAfter w:w="1559" w:type="dxa"/>
        </w:trPr>
        <w:tc>
          <w:tcPr>
            <w:tcW w:w="6061" w:type="dxa"/>
            <w:gridSpan w:val="4"/>
            <w:hideMark/>
          </w:tcPr>
          <w:p w:rsidR="00F11700" w:rsidRPr="00D80C73" w:rsidRDefault="00F11700" w:rsidP="009A0677">
            <w:pPr>
              <w:spacing w:line="276" w:lineRule="auto"/>
              <w:rPr>
                <w:b/>
                <w:bCs/>
              </w:rPr>
            </w:pPr>
          </w:p>
        </w:tc>
        <w:tc>
          <w:tcPr>
            <w:tcW w:w="1666" w:type="dxa"/>
          </w:tcPr>
          <w:p w:rsidR="00F11700" w:rsidRPr="00D80C73" w:rsidRDefault="00F11700" w:rsidP="009A0677">
            <w:pPr>
              <w:spacing w:line="276" w:lineRule="auto"/>
            </w:pPr>
          </w:p>
        </w:tc>
        <w:tc>
          <w:tcPr>
            <w:tcW w:w="1701" w:type="dxa"/>
            <w:gridSpan w:val="4"/>
          </w:tcPr>
          <w:p w:rsidR="00F11700" w:rsidRPr="00D80C73" w:rsidRDefault="00F11700" w:rsidP="009A0677">
            <w:pPr>
              <w:spacing w:line="276" w:lineRule="auto"/>
            </w:pPr>
          </w:p>
        </w:tc>
      </w:tr>
      <w:tr w:rsidR="00F11700" w:rsidRPr="00D80C73" w:rsidTr="007250BA">
        <w:trPr>
          <w:gridAfter w:val="1"/>
          <w:wAfter w:w="1559" w:type="dxa"/>
        </w:trPr>
        <w:tc>
          <w:tcPr>
            <w:tcW w:w="512" w:type="dxa"/>
            <w:tcBorders>
              <w:top w:val="double" w:sz="6" w:space="0" w:color="auto"/>
              <w:left w:val="double" w:sz="6" w:space="0" w:color="auto"/>
              <w:bottom w:val="single" w:sz="6" w:space="0" w:color="auto"/>
              <w:right w:val="single" w:sz="6" w:space="0" w:color="auto"/>
            </w:tcBorders>
            <w:hideMark/>
          </w:tcPr>
          <w:p w:rsidR="00F11700" w:rsidRPr="00D80C73" w:rsidRDefault="00F11700" w:rsidP="009A0677">
            <w:pPr>
              <w:spacing w:line="276" w:lineRule="auto"/>
              <w:jc w:val="center"/>
            </w:pPr>
            <w:r w:rsidRPr="00D80C73">
              <w:t>Пояснения</w:t>
            </w:r>
          </w:p>
        </w:tc>
        <w:tc>
          <w:tcPr>
            <w:tcW w:w="4663" w:type="dxa"/>
            <w:tcBorders>
              <w:top w:val="double" w:sz="6" w:space="0" w:color="auto"/>
              <w:left w:val="single" w:sz="6" w:space="0" w:color="auto"/>
              <w:bottom w:val="single" w:sz="6" w:space="0" w:color="auto"/>
              <w:right w:val="single" w:sz="6" w:space="0" w:color="auto"/>
            </w:tcBorders>
            <w:hideMark/>
          </w:tcPr>
          <w:p w:rsidR="00F11700" w:rsidRPr="00D80C73" w:rsidRDefault="00F11700" w:rsidP="009A0677">
            <w:pPr>
              <w:spacing w:line="276" w:lineRule="auto"/>
              <w:jc w:val="center"/>
            </w:pPr>
            <w:r w:rsidRPr="00D80C73">
              <w:t>Наименование показателя</w:t>
            </w:r>
          </w:p>
        </w:tc>
        <w:tc>
          <w:tcPr>
            <w:tcW w:w="851" w:type="dxa"/>
            <w:tcBorders>
              <w:top w:val="double" w:sz="6" w:space="0" w:color="auto"/>
              <w:left w:val="single" w:sz="6" w:space="0" w:color="auto"/>
              <w:bottom w:val="single" w:sz="6" w:space="0" w:color="auto"/>
              <w:right w:val="single" w:sz="6" w:space="0" w:color="auto"/>
            </w:tcBorders>
            <w:hideMark/>
          </w:tcPr>
          <w:p w:rsidR="00F11700" w:rsidRPr="00D80C73" w:rsidRDefault="00F11700" w:rsidP="009A0677">
            <w:pPr>
              <w:spacing w:line="276" w:lineRule="auto"/>
              <w:jc w:val="center"/>
            </w:pPr>
            <w:r w:rsidRPr="00D80C73">
              <w:t xml:space="preserve">Код </w:t>
            </w:r>
          </w:p>
        </w:tc>
        <w:tc>
          <w:tcPr>
            <w:tcW w:w="1701" w:type="dxa"/>
            <w:gridSpan w:val="2"/>
            <w:tcBorders>
              <w:top w:val="double" w:sz="6" w:space="0" w:color="auto"/>
              <w:left w:val="single" w:sz="6" w:space="0" w:color="auto"/>
              <w:bottom w:val="single" w:sz="6" w:space="0" w:color="auto"/>
              <w:right w:val="single" w:sz="6" w:space="0" w:color="auto"/>
            </w:tcBorders>
            <w:hideMark/>
          </w:tcPr>
          <w:p w:rsidR="00F11700" w:rsidRPr="00D80C73" w:rsidRDefault="00F11700" w:rsidP="009A0677">
            <w:pPr>
              <w:spacing w:line="276" w:lineRule="auto"/>
              <w:jc w:val="center"/>
            </w:pPr>
            <w:r w:rsidRPr="00D80C73">
              <w:t xml:space="preserve"> За  январь-</w:t>
            </w:r>
            <w:r w:rsidR="007250BA">
              <w:t>июнь</w:t>
            </w:r>
            <w:r w:rsidRPr="00D80C73">
              <w:t xml:space="preserve"> </w:t>
            </w:r>
          </w:p>
          <w:p w:rsidR="00F11700" w:rsidRPr="00D80C73" w:rsidRDefault="00F11700" w:rsidP="009A0677">
            <w:pPr>
              <w:spacing w:line="276" w:lineRule="auto"/>
              <w:jc w:val="center"/>
            </w:pPr>
            <w:r w:rsidRPr="00D80C73">
              <w:t>20</w:t>
            </w:r>
            <w:r w:rsidRPr="00D80C73">
              <w:rPr>
                <w:u w:val="single"/>
              </w:rPr>
              <w:t>1</w:t>
            </w:r>
            <w:r w:rsidR="009A0677" w:rsidRPr="00D80C73">
              <w:rPr>
                <w:u w:val="single"/>
              </w:rPr>
              <w:t>7</w:t>
            </w:r>
            <w:r w:rsidRPr="00D80C73">
              <w:t xml:space="preserve"> г.</w:t>
            </w:r>
          </w:p>
        </w:tc>
        <w:tc>
          <w:tcPr>
            <w:tcW w:w="1701" w:type="dxa"/>
            <w:gridSpan w:val="4"/>
            <w:tcBorders>
              <w:top w:val="double" w:sz="6" w:space="0" w:color="auto"/>
              <w:left w:val="single" w:sz="6" w:space="0" w:color="auto"/>
              <w:bottom w:val="single" w:sz="6" w:space="0" w:color="auto"/>
              <w:right w:val="double" w:sz="6" w:space="0" w:color="auto"/>
            </w:tcBorders>
            <w:hideMark/>
          </w:tcPr>
          <w:p w:rsidR="00F11700" w:rsidRPr="00D80C73" w:rsidRDefault="007250BA" w:rsidP="009A0677">
            <w:pPr>
              <w:spacing w:line="276" w:lineRule="auto"/>
              <w:jc w:val="center"/>
            </w:pPr>
            <w:r>
              <w:t xml:space="preserve"> За  январь</w:t>
            </w:r>
            <w:r w:rsidR="00F11700" w:rsidRPr="00D80C73">
              <w:t xml:space="preserve"> </w:t>
            </w:r>
            <w:r>
              <w:t>июнь</w:t>
            </w:r>
            <w:r w:rsidR="00F11700" w:rsidRPr="00D80C73">
              <w:t xml:space="preserve"> </w:t>
            </w:r>
          </w:p>
          <w:p w:rsidR="00F11700" w:rsidRPr="00D80C73" w:rsidRDefault="00F11700" w:rsidP="009A0677">
            <w:pPr>
              <w:spacing w:line="276" w:lineRule="auto"/>
              <w:jc w:val="center"/>
            </w:pPr>
            <w:r w:rsidRPr="00D80C73">
              <w:t>20</w:t>
            </w:r>
            <w:r w:rsidRPr="00D80C73">
              <w:rPr>
                <w:u w:val="single"/>
              </w:rPr>
              <w:t>1</w:t>
            </w:r>
            <w:r w:rsidR="009A0677" w:rsidRPr="00D80C73">
              <w:rPr>
                <w:u w:val="single"/>
              </w:rPr>
              <w:t>6</w:t>
            </w:r>
            <w:r w:rsidRPr="00D80C73">
              <w:t xml:space="preserve"> г.</w:t>
            </w:r>
          </w:p>
        </w:tc>
      </w:tr>
      <w:tr w:rsidR="007250BA" w:rsidRPr="00F11700" w:rsidTr="007250BA">
        <w:trPr>
          <w:gridAfter w:val="1"/>
          <w:wAfter w:w="1559" w:type="dxa"/>
        </w:trPr>
        <w:tc>
          <w:tcPr>
            <w:tcW w:w="512" w:type="dxa"/>
            <w:tcBorders>
              <w:top w:val="single" w:sz="6" w:space="0" w:color="auto"/>
              <w:left w:val="double" w:sz="6" w:space="0" w:color="auto"/>
              <w:bottom w:val="single" w:sz="6" w:space="0" w:color="auto"/>
              <w:right w:val="single" w:sz="6" w:space="0" w:color="auto"/>
            </w:tcBorders>
          </w:tcPr>
          <w:p w:rsidR="007250BA" w:rsidRPr="00D80C73" w:rsidRDefault="007250BA" w:rsidP="009A0677">
            <w:pPr>
              <w:spacing w:line="276" w:lineRule="auto"/>
            </w:pPr>
          </w:p>
        </w:tc>
        <w:tc>
          <w:tcPr>
            <w:tcW w:w="4663" w:type="dxa"/>
            <w:tcBorders>
              <w:top w:val="single" w:sz="6" w:space="0" w:color="auto"/>
              <w:left w:val="single" w:sz="6" w:space="0" w:color="auto"/>
              <w:bottom w:val="single" w:sz="6" w:space="0" w:color="auto"/>
              <w:right w:val="single" w:sz="6" w:space="0" w:color="auto"/>
            </w:tcBorders>
            <w:hideMark/>
          </w:tcPr>
          <w:p w:rsidR="007250BA" w:rsidRPr="00D80C73" w:rsidRDefault="007250BA" w:rsidP="009A0677">
            <w:pPr>
              <w:spacing w:line="276" w:lineRule="auto"/>
            </w:pPr>
            <w:r w:rsidRPr="00D80C73">
              <w:t>Выручка</w:t>
            </w:r>
          </w:p>
        </w:tc>
        <w:tc>
          <w:tcPr>
            <w:tcW w:w="851" w:type="dxa"/>
            <w:tcBorders>
              <w:top w:val="single" w:sz="6" w:space="0" w:color="auto"/>
              <w:left w:val="single" w:sz="6" w:space="0" w:color="auto"/>
              <w:bottom w:val="single" w:sz="6" w:space="0" w:color="auto"/>
              <w:right w:val="single" w:sz="6" w:space="0" w:color="auto"/>
            </w:tcBorders>
            <w:hideMark/>
          </w:tcPr>
          <w:p w:rsidR="007250BA" w:rsidRPr="00D80C73" w:rsidRDefault="007250BA" w:rsidP="009A0677">
            <w:pPr>
              <w:spacing w:line="276" w:lineRule="auto"/>
              <w:jc w:val="center"/>
            </w:pPr>
            <w:r w:rsidRPr="00D80C73">
              <w:t>2110</w:t>
            </w:r>
          </w:p>
        </w:tc>
        <w:tc>
          <w:tcPr>
            <w:tcW w:w="1701" w:type="dxa"/>
            <w:gridSpan w:val="2"/>
            <w:tcBorders>
              <w:top w:val="single" w:sz="6" w:space="0" w:color="auto"/>
              <w:left w:val="single" w:sz="6" w:space="0" w:color="auto"/>
              <w:bottom w:val="single" w:sz="6" w:space="0" w:color="auto"/>
              <w:right w:val="single" w:sz="6" w:space="0" w:color="auto"/>
            </w:tcBorders>
            <w:vAlign w:val="bottom"/>
            <w:hideMark/>
          </w:tcPr>
          <w:p w:rsidR="007250BA" w:rsidRDefault="007250BA" w:rsidP="00906CE5">
            <w:pPr>
              <w:jc w:val="right"/>
            </w:pPr>
            <w:r>
              <w:t xml:space="preserve">               6 793 674 </w:t>
            </w:r>
          </w:p>
        </w:tc>
        <w:tc>
          <w:tcPr>
            <w:tcW w:w="1701" w:type="dxa"/>
            <w:gridSpan w:val="4"/>
            <w:tcBorders>
              <w:top w:val="single" w:sz="6" w:space="0" w:color="auto"/>
              <w:left w:val="single" w:sz="6" w:space="0" w:color="auto"/>
              <w:bottom w:val="single" w:sz="6" w:space="0" w:color="auto"/>
              <w:right w:val="double" w:sz="6" w:space="0" w:color="auto"/>
            </w:tcBorders>
            <w:vAlign w:val="bottom"/>
            <w:hideMark/>
          </w:tcPr>
          <w:p w:rsidR="007250BA" w:rsidRDefault="007250BA" w:rsidP="00906CE5">
            <w:pPr>
              <w:jc w:val="right"/>
            </w:pPr>
            <w:r>
              <w:t xml:space="preserve">               5 127 606 </w:t>
            </w:r>
          </w:p>
        </w:tc>
      </w:tr>
      <w:tr w:rsidR="007250BA" w:rsidRPr="00F11700" w:rsidTr="007250BA">
        <w:trPr>
          <w:gridAfter w:val="1"/>
          <w:wAfter w:w="1559" w:type="dxa"/>
        </w:trPr>
        <w:tc>
          <w:tcPr>
            <w:tcW w:w="512" w:type="dxa"/>
            <w:tcBorders>
              <w:top w:val="single" w:sz="6" w:space="0" w:color="auto"/>
              <w:left w:val="double" w:sz="6" w:space="0" w:color="auto"/>
              <w:bottom w:val="single" w:sz="6" w:space="0" w:color="auto"/>
              <w:right w:val="single" w:sz="6" w:space="0" w:color="auto"/>
            </w:tcBorders>
          </w:tcPr>
          <w:p w:rsidR="007250BA" w:rsidRPr="00D80C73" w:rsidRDefault="007250BA" w:rsidP="009A0677">
            <w:pPr>
              <w:spacing w:line="276" w:lineRule="auto"/>
            </w:pPr>
          </w:p>
        </w:tc>
        <w:tc>
          <w:tcPr>
            <w:tcW w:w="4663" w:type="dxa"/>
            <w:tcBorders>
              <w:top w:val="single" w:sz="6" w:space="0" w:color="auto"/>
              <w:left w:val="single" w:sz="6" w:space="0" w:color="auto"/>
              <w:bottom w:val="single" w:sz="6" w:space="0" w:color="auto"/>
              <w:right w:val="single" w:sz="6" w:space="0" w:color="auto"/>
            </w:tcBorders>
            <w:hideMark/>
          </w:tcPr>
          <w:p w:rsidR="007250BA" w:rsidRPr="00D80C73" w:rsidRDefault="007250BA" w:rsidP="009A0677">
            <w:pPr>
              <w:spacing w:line="276" w:lineRule="auto"/>
            </w:pPr>
            <w:r w:rsidRPr="00D80C73">
              <w:t>Себестоимость продаж</w:t>
            </w:r>
          </w:p>
        </w:tc>
        <w:tc>
          <w:tcPr>
            <w:tcW w:w="851" w:type="dxa"/>
            <w:tcBorders>
              <w:top w:val="single" w:sz="6" w:space="0" w:color="auto"/>
              <w:left w:val="single" w:sz="6" w:space="0" w:color="auto"/>
              <w:bottom w:val="single" w:sz="6" w:space="0" w:color="auto"/>
              <w:right w:val="single" w:sz="6" w:space="0" w:color="auto"/>
            </w:tcBorders>
            <w:hideMark/>
          </w:tcPr>
          <w:p w:rsidR="007250BA" w:rsidRPr="00D80C73" w:rsidRDefault="007250BA" w:rsidP="009A0677">
            <w:pPr>
              <w:spacing w:line="276" w:lineRule="auto"/>
              <w:jc w:val="center"/>
            </w:pPr>
            <w:r w:rsidRPr="00D80C73">
              <w:t>2120</w:t>
            </w:r>
          </w:p>
        </w:tc>
        <w:tc>
          <w:tcPr>
            <w:tcW w:w="1701" w:type="dxa"/>
            <w:gridSpan w:val="2"/>
            <w:tcBorders>
              <w:top w:val="single" w:sz="6" w:space="0" w:color="auto"/>
              <w:left w:val="single" w:sz="6" w:space="0" w:color="auto"/>
              <w:bottom w:val="single" w:sz="6" w:space="0" w:color="auto"/>
              <w:right w:val="single" w:sz="6" w:space="0" w:color="auto"/>
            </w:tcBorders>
            <w:vAlign w:val="bottom"/>
            <w:hideMark/>
          </w:tcPr>
          <w:p w:rsidR="007250BA" w:rsidRDefault="007250BA" w:rsidP="00906CE5">
            <w:pPr>
              <w:jc w:val="right"/>
            </w:pPr>
            <w:r>
              <w:t xml:space="preserve">           (3 480 561)</w:t>
            </w:r>
          </w:p>
        </w:tc>
        <w:tc>
          <w:tcPr>
            <w:tcW w:w="1701" w:type="dxa"/>
            <w:gridSpan w:val="4"/>
            <w:tcBorders>
              <w:top w:val="single" w:sz="6" w:space="0" w:color="auto"/>
              <w:left w:val="single" w:sz="6" w:space="0" w:color="auto"/>
              <w:bottom w:val="single" w:sz="6" w:space="0" w:color="auto"/>
              <w:right w:val="double" w:sz="6" w:space="0" w:color="auto"/>
            </w:tcBorders>
            <w:vAlign w:val="bottom"/>
            <w:hideMark/>
          </w:tcPr>
          <w:p w:rsidR="007250BA" w:rsidRDefault="007250BA" w:rsidP="00906CE5">
            <w:pPr>
              <w:jc w:val="right"/>
            </w:pPr>
            <w:r>
              <w:t xml:space="preserve">            (3 617 741)</w:t>
            </w:r>
          </w:p>
        </w:tc>
      </w:tr>
      <w:tr w:rsidR="007250BA" w:rsidRPr="00F11700" w:rsidTr="007250BA">
        <w:trPr>
          <w:gridAfter w:val="1"/>
          <w:wAfter w:w="1559" w:type="dxa"/>
        </w:trPr>
        <w:tc>
          <w:tcPr>
            <w:tcW w:w="512" w:type="dxa"/>
            <w:tcBorders>
              <w:top w:val="single" w:sz="6" w:space="0" w:color="auto"/>
              <w:left w:val="double" w:sz="6" w:space="0" w:color="auto"/>
              <w:bottom w:val="single" w:sz="6" w:space="0" w:color="auto"/>
              <w:right w:val="single" w:sz="6" w:space="0" w:color="auto"/>
            </w:tcBorders>
          </w:tcPr>
          <w:p w:rsidR="007250BA" w:rsidRPr="00D80C73" w:rsidRDefault="007250BA" w:rsidP="009A0677">
            <w:pPr>
              <w:spacing w:line="276" w:lineRule="auto"/>
            </w:pPr>
          </w:p>
        </w:tc>
        <w:tc>
          <w:tcPr>
            <w:tcW w:w="4663" w:type="dxa"/>
            <w:tcBorders>
              <w:top w:val="single" w:sz="6" w:space="0" w:color="auto"/>
              <w:left w:val="single" w:sz="6" w:space="0" w:color="auto"/>
              <w:bottom w:val="single" w:sz="6" w:space="0" w:color="auto"/>
              <w:right w:val="single" w:sz="6" w:space="0" w:color="auto"/>
            </w:tcBorders>
          </w:tcPr>
          <w:p w:rsidR="007250BA" w:rsidRPr="00D80C73" w:rsidRDefault="007250BA" w:rsidP="009A0677">
            <w:pPr>
              <w:spacing w:line="276" w:lineRule="auto"/>
            </w:pPr>
            <w:r w:rsidRPr="00D80C73">
              <w:t>Расходы, связанные с разведкой и оценкой запасов нефти и газа</w:t>
            </w:r>
          </w:p>
        </w:tc>
        <w:tc>
          <w:tcPr>
            <w:tcW w:w="851" w:type="dxa"/>
            <w:tcBorders>
              <w:top w:val="single" w:sz="6" w:space="0" w:color="auto"/>
              <w:left w:val="single" w:sz="6" w:space="0" w:color="auto"/>
              <w:bottom w:val="single" w:sz="6" w:space="0" w:color="auto"/>
              <w:right w:val="single" w:sz="6" w:space="0" w:color="auto"/>
            </w:tcBorders>
            <w:vAlign w:val="bottom"/>
          </w:tcPr>
          <w:p w:rsidR="007250BA" w:rsidRPr="00D80C73" w:rsidRDefault="007250BA" w:rsidP="009A0677">
            <w:pPr>
              <w:spacing w:line="276" w:lineRule="auto"/>
              <w:jc w:val="center"/>
            </w:pPr>
            <w:r w:rsidRPr="00D80C73">
              <w:t>2130</w:t>
            </w:r>
          </w:p>
        </w:tc>
        <w:tc>
          <w:tcPr>
            <w:tcW w:w="1701" w:type="dxa"/>
            <w:gridSpan w:val="2"/>
            <w:tcBorders>
              <w:top w:val="single" w:sz="6" w:space="0" w:color="auto"/>
              <w:left w:val="single" w:sz="6" w:space="0" w:color="auto"/>
              <w:bottom w:val="single" w:sz="6" w:space="0" w:color="auto"/>
              <w:right w:val="single" w:sz="6" w:space="0" w:color="auto"/>
            </w:tcBorders>
            <w:vAlign w:val="bottom"/>
          </w:tcPr>
          <w:p w:rsidR="007250BA" w:rsidRDefault="007250BA" w:rsidP="00906CE5">
            <w:pPr>
              <w:jc w:val="right"/>
            </w:pPr>
            <w:r>
              <w:t xml:space="preserve">                                  - </w:t>
            </w:r>
          </w:p>
        </w:tc>
        <w:tc>
          <w:tcPr>
            <w:tcW w:w="1701" w:type="dxa"/>
            <w:gridSpan w:val="4"/>
            <w:tcBorders>
              <w:top w:val="single" w:sz="6" w:space="0" w:color="auto"/>
              <w:left w:val="single" w:sz="6" w:space="0" w:color="auto"/>
              <w:bottom w:val="single" w:sz="6" w:space="0" w:color="auto"/>
              <w:right w:val="double" w:sz="6" w:space="0" w:color="auto"/>
            </w:tcBorders>
            <w:vAlign w:val="bottom"/>
          </w:tcPr>
          <w:p w:rsidR="007250BA" w:rsidRDefault="007250BA" w:rsidP="00906CE5">
            <w:pPr>
              <w:jc w:val="right"/>
            </w:pPr>
            <w:r>
              <w:t xml:space="preserve">                                    - </w:t>
            </w:r>
          </w:p>
        </w:tc>
      </w:tr>
      <w:tr w:rsidR="007250BA" w:rsidRPr="00F11700" w:rsidTr="007250BA">
        <w:trPr>
          <w:gridAfter w:val="1"/>
          <w:wAfter w:w="1559" w:type="dxa"/>
        </w:trPr>
        <w:tc>
          <w:tcPr>
            <w:tcW w:w="512" w:type="dxa"/>
            <w:tcBorders>
              <w:top w:val="single" w:sz="6" w:space="0" w:color="auto"/>
              <w:left w:val="double" w:sz="6" w:space="0" w:color="auto"/>
              <w:bottom w:val="single" w:sz="6" w:space="0" w:color="auto"/>
              <w:right w:val="single" w:sz="6" w:space="0" w:color="auto"/>
            </w:tcBorders>
          </w:tcPr>
          <w:p w:rsidR="007250BA" w:rsidRPr="00D80C73" w:rsidRDefault="007250BA" w:rsidP="009A0677">
            <w:pPr>
              <w:spacing w:line="276" w:lineRule="auto"/>
            </w:pPr>
          </w:p>
        </w:tc>
        <w:tc>
          <w:tcPr>
            <w:tcW w:w="4663" w:type="dxa"/>
            <w:tcBorders>
              <w:top w:val="single" w:sz="6" w:space="0" w:color="auto"/>
              <w:left w:val="single" w:sz="6" w:space="0" w:color="auto"/>
              <w:bottom w:val="single" w:sz="6" w:space="0" w:color="auto"/>
              <w:right w:val="single" w:sz="6" w:space="0" w:color="auto"/>
            </w:tcBorders>
            <w:hideMark/>
          </w:tcPr>
          <w:p w:rsidR="007250BA" w:rsidRPr="00D80C73" w:rsidRDefault="007250BA" w:rsidP="009A0677">
            <w:pPr>
              <w:spacing w:line="276" w:lineRule="auto"/>
            </w:pPr>
            <w:r w:rsidRPr="00D80C73">
              <w:t>Валовая прибыль (убыток)</w:t>
            </w:r>
          </w:p>
        </w:tc>
        <w:tc>
          <w:tcPr>
            <w:tcW w:w="851" w:type="dxa"/>
            <w:tcBorders>
              <w:top w:val="single" w:sz="6" w:space="0" w:color="auto"/>
              <w:left w:val="single" w:sz="6" w:space="0" w:color="auto"/>
              <w:bottom w:val="single" w:sz="6" w:space="0" w:color="auto"/>
              <w:right w:val="single" w:sz="6" w:space="0" w:color="auto"/>
            </w:tcBorders>
            <w:hideMark/>
          </w:tcPr>
          <w:p w:rsidR="007250BA" w:rsidRPr="00D80C73" w:rsidRDefault="007250BA" w:rsidP="009A0677">
            <w:pPr>
              <w:spacing w:line="276" w:lineRule="auto"/>
              <w:jc w:val="center"/>
            </w:pPr>
            <w:r w:rsidRPr="00D80C73">
              <w:t>2100</w:t>
            </w:r>
          </w:p>
        </w:tc>
        <w:tc>
          <w:tcPr>
            <w:tcW w:w="1701" w:type="dxa"/>
            <w:gridSpan w:val="2"/>
            <w:tcBorders>
              <w:top w:val="single" w:sz="6" w:space="0" w:color="auto"/>
              <w:left w:val="single" w:sz="6" w:space="0" w:color="auto"/>
              <w:bottom w:val="single" w:sz="6" w:space="0" w:color="auto"/>
              <w:right w:val="single" w:sz="6" w:space="0" w:color="auto"/>
            </w:tcBorders>
            <w:vAlign w:val="bottom"/>
          </w:tcPr>
          <w:p w:rsidR="007250BA" w:rsidRDefault="007250BA" w:rsidP="00906CE5">
            <w:pPr>
              <w:jc w:val="right"/>
            </w:pPr>
            <w:r>
              <w:t xml:space="preserve">              3 313 113 </w:t>
            </w:r>
          </w:p>
        </w:tc>
        <w:tc>
          <w:tcPr>
            <w:tcW w:w="1701" w:type="dxa"/>
            <w:gridSpan w:val="4"/>
            <w:tcBorders>
              <w:top w:val="single" w:sz="6" w:space="0" w:color="auto"/>
              <w:left w:val="single" w:sz="6" w:space="0" w:color="auto"/>
              <w:bottom w:val="single" w:sz="6" w:space="0" w:color="auto"/>
              <w:right w:val="double" w:sz="6" w:space="0" w:color="auto"/>
            </w:tcBorders>
            <w:vAlign w:val="bottom"/>
          </w:tcPr>
          <w:p w:rsidR="007250BA" w:rsidRDefault="007250BA" w:rsidP="00906CE5">
            <w:pPr>
              <w:jc w:val="right"/>
            </w:pPr>
            <w:r>
              <w:t xml:space="preserve">               1 509 865 </w:t>
            </w:r>
          </w:p>
        </w:tc>
      </w:tr>
      <w:tr w:rsidR="007250BA" w:rsidRPr="00F11700" w:rsidTr="007250BA">
        <w:trPr>
          <w:gridAfter w:val="1"/>
          <w:wAfter w:w="1559" w:type="dxa"/>
        </w:trPr>
        <w:tc>
          <w:tcPr>
            <w:tcW w:w="512" w:type="dxa"/>
            <w:tcBorders>
              <w:top w:val="single" w:sz="6" w:space="0" w:color="auto"/>
              <w:left w:val="double" w:sz="6" w:space="0" w:color="auto"/>
              <w:bottom w:val="single" w:sz="6" w:space="0" w:color="auto"/>
              <w:right w:val="single" w:sz="6" w:space="0" w:color="auto"/>
            </w:tcBorders>
          </w:tcPr>
          <w:p w:rsidR="007250BA" w:rsidRPr="00D80C73" w:rsidRDefault="007250BA" w:rsidP="009A0677">
            <w:pPr>
              <w:spacing w:line="276" w:lineRule="auto"/>
            </w:pPr>
          </w:p>
        </w:tc>
        <w:tc>
          <w:tcPr>
            <w:tcW w:w="4663" w:type="dxa"/>
            <w:tcBorders>
              <w:top w:val="single" w:sz="6" w:space="0" w:color="auto"/>
              <w:left w:val="single" w:sz="6" w:space="0" w:color="auto"/>
              <w:bottom w:val="single" w:sz="6" w:space="0" w:color="auto"/>
              <w:right w:val="single" w:sz="6" w:space="0" w:color="auto"/>
            </w:tcBorders>
            <w:hideMark/>
          </w:tcPr>
          <w:p w:rsidR="007250BA" w:rsidRPr="00D80C73" w:rsidRDefault="007250BA" w:rsidP="009A0677">
            <w:pPr>
              <w:spacing w:line="276" w:lineRule="auto"/>
            </w:pPr>
            <w:r w:rsidRPr="00D80C73">
              <w:t>Коммерческие расходы</w:t>
            </w:r>
          </w:p>
        </w:tc>
        <w:tc>
          <w:tcPr>
            <w:tcW w:w="851" w:type="dxa"/>
            <w:tcBorders>
              <w:top w:val="single" w:sz="6" w:space="0" w:color="auto"/>
              <w:left w:val="single" w:sz="6" w:space="0" w:color="auto"/>
              <w:bottom w:val="single" w:sz="6" w:space="0" w:color="auto"/>
              <w:right w:val="single" w:sz="6" w:space="0" w:color="auto"/>
            </w:tcBorders>
            <w:hideMark/>
          </w:tcPr>
          <w:p w:rsidR="007250BA" w:rsidRPr="00D80C73" w:rsidRDefault="007250BA" w:rsidP="009A0677">
            <w:pPr>
              <w:spacing w:line="276" w:lineRule="auto"/>
              <w:jc w:val="center"/>
            </w:pPr>
            <w:r w:rsidRPr="00D80C73">
              <w:t>2210</w:t>
            </w:r>
          </w:p>
        </w:tc>
        <w:tc>
          <w:tcPr>
            <w:tcW w:w="1701" w:type="dxa"/>
            <w:gridSpan w:val="2"/>
            <w:tcBorders>
              <w:top w:val="single" w:sz="6" w:space="0" w:color="auto"/>
              <w:left w:val="single" w:sz="6" w:space="0" w:color="auto"/>
              <w:bottom w:val="single" w:sz="6" w:space="0" w:color="auto"/>
              <w:right w:val="single" w:sz="6" w:space="0" w:color="auto"/>
            </w:tcBorders>
            <w:vAlign w:val="bottom"/>
          </w:tcPr>
          <w:p w:rsidR="007250BA" w:rsidRDefault="007250BA" w:rsidP="00906CE5">
            <w:pPr>
              <w:jc w:val="right"/>
            </w:pPr>
            <w:r>
              <w:t xml:space="preserve">                   (1 354)</w:t>
            </w:r>
          </w:p>
        </w:tc>
        <w:tc>
          <w:tcPr>
            <w:tcW w:w="1701" w:type="dxa"/>
            <w:gridSpan w:val="4"/>
            <w:tcBorders>
              <w:top w:val="single" w:sz="6" w:space="0" w:color="auto"/>
              <w:left w:val="single" w:sz="6" w:space="0" w:color="auto"/>
              <w:bottom w:val="single" w:sz="6" w:space="0" w:color="auto"/>
              <w:right w:val="double" w:sz="6" w:space="0" w:color="auto"/>
            </w:tcBorders>
            <w:vAlign w:val="bottom"/>
          </w:tcPr>
          <w:p w:rsidR="007250BA" w:rsidRDefault="007250BA" w:rsidP="00906CE5">
            <w:pPr>
              <w:jc w:val="right"/>
            </w:pPr>
            <w:r>
              <w:t xml:space="preserve">                   (1 381)</w:t>
            </w:r>
          </w:p>
        </w:tc>
      </w:tr>
      <w:tr w:rsidR="007250BA" w:rsidRPr="00F11700" w:rsidTr="007250BA">
        <w:trPr>
          <w:gridAfter w:val="1"/>
          <w:wAfter w:w="1559" w:type="dxa"/>
        </w:trPr>
        <w:tc>
          <w:tcPr>
            <w:tcW w:w="512" w:type="dxa"/>
            <w:tcBorders>
              <w:top w:val="single" w:sz="6" w:space="0" w:color="auto"/>
              <w:left w:val="double" w:sz="6" w:space="0" w:color="auto"/>
              <w:bottom w:val="single" w:sz="6" w:space="0" w:color="auto"/>
              <w:right w:val="single" w:sz="6" w:space="0" w:color="auto"/>
            </w:tcBorders>
          </w:tcPr>
          <w:p w:rsidR="007250BA" w:rsidRPr="00D80C73" w:rsidRDefault="007250BA" w:rsidP="009A0677">
            <w:pPr>
              <w:spacing w:line="276" w:lineRule="auto"/>
            </w:pPr>
          </w:p>
        </w:tc>
        <w:tc>
          <w:tcPr>
            <w:tcW w:w="4663" w:type="dxa"/>
            <w:tcBorders>
              <w:top w:val="single" w:sz="6" w:space="0" w:color="auto"/>
              <w:left w:val="single" w:sz="6" w:space="0" w:color="auto"/>
              <w:bottom w:val="single" w:sz="6" w:space="0" w:color="auto"/>
              <w:right w:val="single" w:sz="6" w:space="0" w:color="auto"/>
            </w:tcBorders>
            <w:hideMark/>
          </w:tcPr>
          <w:p w:rsidR="007250BA" w:rsidRPr="00D80C73" w:rsidRDefault="007250BA" w:rsidP="009A0677">
            <w:pPr>
              <w:spacing w:line="276" w:lineRule="auto"/>
            </w:pPr>
            <w:r w:rsidRPr="00D80C73">
              <w:t>Общехозяйственные и административные расходы</w:t>
            </w:r>
          </w:p>
        </w:tc>
        <w:tc>
          <w:tcPr>
            <w:tcW w:w="851" w:type="dxa"/>
            <w:tcBorders>
              <w:top w:val="single" w:sz="6" w:space="0" w:color="auto"/>
              <w:left w:val="single" w:sz="6" w:space="0" w:color="auto"/>
              <w:bottom w:val="single" w:sz="6" w:space="0" w:color="auto"/>
              <w:right w:val="single" w:sz="6" w:space="0" w:color="auto"/>
            </w:tcBorders>
            <w:hideMark/>
          </w:tcPr>
          <w:p w:rsidR="007250BA" w:rsidRPr="00D80C73" w:rsidRDefault="007250BA" w:rsidP="009A0677">
            <w:pPr>
              <w:spacing w:line="276" w:lineRule="auto"/>
              <w:jc w:val="center"/>
            </w:pPr>
            <w:r w:rsidRPr="00D80C73">
              <w:t>2220</w:t>
            </w:r>
          </w:p>
        </w:tc>
        <w:tc>
          <w:tcPr>
            <w:tcW w:w="1701" w:type="dxa"/>
            <w:gridSpan w:val="2"/>
            <w:tcBorders>
              <w:top w:val="single" w:sz="6" w:space="0" w:color="auto"/>
              <w:left w:val="single" w:sz="6" w:space="0" w:color="auto"/>
              <w:bottom w:val="single" w:sz="6" w:space="0" w:color="auto"/>
              <w:right w:val="single" w:sz="6" w:space="0" w:color="auto"/>
            </w:tcBorders>
            <w:vAlign w:val="bottom"/>
          </w:tcPr>
          <w:p w:rsidR="007250BA" w:rsidRDefault="007250BA" w:rsidP="00906CE5">
            <w:pPr>
              <w:jc w:val="right"/>
            </w:pPr>
            <w:r>
              <w:t xml:space="preserve">              (234 920)</w:t>
            </w:r>
          </w:p>
        </w:tc>
        <w:tc>
          <w:tcPr>
            <w:tcW w:w="1701" w:type="dxa"/>
            <w:gridSpan w:val="4"/>
            <w:tcBorders>
              <w:top w:val="single" w:sz="6" w:space="0" w:color="auto"/>
              <w:left w:val="single" w:sz="6" w:space="0" w:color="auto"/>
              <w:bottom w:val="single" w:sz="6" w:space="0" w:color="auto"/>
              <w:right w:val="double" w:sz="6" w:space="0" w:color="auto"/>
            </w:tcBorders>
            <w:vAlign w:val="bottom"/>
          </w:tcPr>
          <w:p w:rsidR="007250BA" w:rsidRDefault="007250BA" w:rsidP="00906CE5">
            <w:pPr>
              <w:jc w:val="right"/>
            </w:pPr>
            <w:r>
              <w:t xml:space="preserve">               (333 194)</w:t>
            </w:r>
          </w:p>
        </w:tc>
      </w:tr>
      <w:tr w:rsidR="00F11700" w:rsidRPr="00F11700" w:rsidTr="007250BA">
        <w:trPr>
          <w:gridAfter w:val="1"/>
          <w:wAfter w:w="1559" w:type="dxa"/>
        </w:trPr>
        <w:tc>
          <w:tcPr>
            <w:tcW w:w="512" w:type="dxa"/>
            <w:tcBorders>
              <w:top w:val="single" w:sz="6" w:space="0" w:color="auto"/>
              <w:left w:val="double" w:sz="6" w:space="0" w:color="auto"/>
              <w:bottom w:val="single" w:sz="6" w:space="0" w:color="auto"/>
              <w:right w:val="single" w:sz="6" w:space="0" w:color="auto"/>
            </w:tcBorders>
          </w:tcPr>
          <w:p w:rsidR="00F11700" w:rsidRPr="00D80C73" w:rsidRDefault="00F11700" w:rsidP="009A0677">
            <w:pPr>
              <w:spacing w:line="276" w:lineRule="auto"/>
            </w:pPr>
          </w:p>
        </w:tc>
        <w:tc>
          <w:tcPr>
            <w:tcW w:w="4663" w:type="dxa"/>
            <w:tcBorders>
              <w:top w:val="single" w:sz="6" w:space="0" w:color="auto"/>
              <w:left w:val="single" w:sz="6" w:space="0" w:color="auto"/>
              <w:bottom w:val="single" w:sz="6" w:space="0" w:color="auto"/>
              <w:right w:val="single" w:sz="6" w:space="0" w:color="auto"/>
            </w:tcBorders>
            <w:hideMark/>
          </w:tcPr>
          <w:p w:rsidR="00F11700" w:rsidRPr="00D80C73" w:rsidRDefault="00F11700" w:rsidP="009A0677">
            <w:pPr>
              <w:spacing w:line="276" w:lineRule="auto"/>
            </w:pPr>
            <w:r w:rsidRPr="00D80C73">
              <w:t>Прибыль (убыток) от продаж</w:t>
            </w:r>
          </w:p>
        </w:tc>
        <w:tc>
          <w:tcPr>
            <w:tcW w:w="851" w:type="dxa"/>
            <w:tcBorders>
              <w:top w:val="single" w:sz="6" w:space="0" w:color="auto"/>
              <w:left w:val="single" w:sz="6" w:space="0" w:color="auto"/>
              <w:bottom w:val="single" w:sz="6" w:space="0" w:color="auto"/>
              <w:right w:val="single" w:sz="6" w:space="0" w:color="auto"/>
            </w:tcBorders>
            <w:hideMark/>
          </w:tcPr>
          <w:p w:rsidR="00F11700" w:rsidRPr="00D80C73" w:rsidRDefault="00F11700" w:rsidP="009A0677">
            <w:pPr>
              <w:spacing w:line="276" w:lineRule="auto"/>
              <w:jc w:val="center"/>
            </w:pPr>
            <w:r w:rsidRPr="00D80C73">
              <w:t>2200</w:t>
            </w:r>
          </w:p>
        </w:tc>
        <w:tc>
          <w:tcPr>
            <w:tcW w:w="1701" w:type="dxa"/>
            <w:gridSpan w:val="2"/>
            <w:tcBorders>
              <w:top w:val="single" w:sz="6" w:space="0" w:color="auto"/>
              <w:left w:val="single" w:sz="6" w:space="0" w:color="auto"/>
              <w:bottom w:val="single" w:sz="6" w:space="0" w:color="auto"/>
              <w:right w:val="single" w:sz="6" w:space="0" w:color="auto"/>
            </w:tcBorders>
            <w:vAlign w:val="bottom"/>
          </w:tcPr>
          <w:p w:rsidR="00F11700" w:rsidRPr="00D80C73" w:rsidRDefault="008B05C5" w:rsidP="00906CE5">
            <w:pPr>
              <w:spacing w:line="276" w:lineRule="auto"/>
              <w:jc w:val="right"/>
            </w:pPr>
            <w:r>
              <w:t>3 076 839</w:t>
            </w:r>
          </w:p>
        </w:tc>
        <w:tc>
          <w:tcPr>
            <w:tcW w:w="1701" w:type="dxa"/>
            <w:gridSpan w:val="4"/>
            <w:tcBorders>
              <w:top w:val="single" w:sz="6" w:space="0" w:color="auto"/>
              <w:left w:val="single" w:sz="6" w:space="0" w:color="auto"/>
              <w:bottom w:val="single" w:sz="6" w:space="0" w:color="auto"/>
              <w:right w:val="double" w:sz="6" w:space="0" w:color="auto"/>
            </w:tcBorders>
            <w:vAlign w:val="bottom"/>
          </w:tcPr>
          <w:p w:rsidR="00F11700" w:rsidRPr="00137715" w:rsidRDefault="008B05C5" w:rsidP="00906CE5">
            <w:pPr>
              <w:spacing w:line="276" w:lineRule="auto"/>
              <w:jc w:val="right"/>
            </w:pPr>
            <w:r>
              <w:t>1 175 290</w:t>
            </w:r>
          </w:p>
        </w:tc>
      </w:tr>
      <w:tr w:rsidR="007250BA" w:rsidRPr="00F11700" w:rsidTr="007250BA">
        <w:trPr>
          <w:gridAfter w:val="1"/>
          <w:wAfter w:w="1559" w:type="dxa"/>
        </w:trPr>
        <w:tc>
          <w:tcPr>
            <w:tcW w:w="512" w:type="dxa"/>
            <w:tcBorders>
              <w:top w:val="single" w:sz="6" w:space="0" w:color="auto"/>
              <w:left w:val="double" w:sz="6" w:space="0" w:color="auto"/>
              <w:bottom w:val="single" w:sz="6" w:space="0" w:color="auto"/>
              <w:right w:val="single" w:sz="6" w:space="0" w:color="auto"/>
            </w:tcBorders>
          </w:tcPr>
          <w:p w:rsidR="007250BA" w:rsidRPr="00D80C73" w:rsidRDefault="007250BA" w:rsidP="009A0677">
            <w:pPr>
              <w:spacing w:line="276" w:lineRule="auto"/>
            </w:pPr>
          </w:p>
        </w:tc>
        <w:tc>
          <w:tcPr>
            <w:tcW w:w="4663" w:type="dxa"/>
            <w:tcBorders>
              <w:top w:val="single" w:sz="6" w:space="0" w:color="auto"/>
              <w:left w:val="single" w:sz="6" w:space="0" w:color="auto"/>
              <w:bottom w:val="single" w:sz="6" w:space="0" w:color="auto"/>
              <w:right w:val="single" w:sz="6" w:space="0" w:color="auto"/>
            </w:tcBorders>
            <w:hideMark/>
          </w:tcPr>
          <w:p w:rsidR="007250BA" w:rsidRPr="00D80C73" w:rsidRDefault="007250BA" w:rsidP="009A0677">
            <w:pPr>
              <w:spacing w:line="276" w:lineRule="auto"/>
            </w:pPr>
            <w:r w:rsidRPr="00D80C73">
              <w:t>Доходы от участия в других организациях</w:t>
            </w:r>
          </w:p>
        </w:tc>
        <w:tc>
          <w:tcPr>
            <w:tcW w:w="851" w:type="dxa"/>
            <w:tcBorders>
              <w:top w:val="single" w:sz="6" w:space="0" w:color="auto"/>
              <w:left w:val="single" w:sz="6" w:space="0" w:color="auto"/>
              <w:bottom w:val="single" w:sz="6" w:space="0" w:color="auto"/>
              <w:right w:val="single" w:sz="6" w:space="0" w:color="auto"/>
            </w:tcBorders>
            <w:hideMark/>
          </w:tcPr>
          <w:p w:rsidR="007250BA" w:rsidRPr="00D80C73" w:rsidRDefault="007250BA" w:rsidP="009A0677">
            <w:pPr>
              <w:spacing w:line="276" w:lineRule="auto"/>
              <w:jc w:val="center"/>
            </w:pPr>
            <w:r w:rsidRPr="00D80C73">
              <w:t>2310</w:t>
            </w:r>
          </w:p>
        </w:tc>
        <w:tc>
          <w:tcPr>
            <w:tcW w:w="1701" w:type="dxa"/>
            <w:gridSpan w:val="2"/>
            <w:tcBorders>
              <w:top w:val="single" w:sz="6" w:space="0" w:color="auto"/>
              <w:left w:val="single" w:sz="6" w:space="0" w:color="auto"/>
              <w:bottom w:val="single" w:sz="6" w:space="0" w:color="auto"/>
              <w:right w:val="single" w:sz="6" w:space="0" w:color="auto"/>
            </w:tcBorders>
            <w:vAlign w:val="bottom"/>
          </w:tcPr>
          <w:p w:rsidR="007250BA" w:rsidRDefault="007250BA" w:rsidP="00906CE5">
            <w:pPr>
              <w:jc w:val="right"/>
            </w:pPr>
            <w:r>
              <w:t xml:space="preserve">     - </w:t>
            </w:r>
          </w:p>
        </w:tc>
        <w:tc>
          <w:tcPr>
            <w:tcW w:w="1701" w:type="dxa"/>
            <w:gridSpan w:val="4"/>
            <w:tcBorders>
              <w:top w:val="single" w:sz="6" w:space="0" w:color="auto"/>
              <w:left w:val="single" w:sz="6" w:space="0" w:color="auto"/>
              <w:bottom w:val="single" w:sz="6" w:space="0" w:color="auto"/>
              <w:right w:val="double" w:sz="6" w:space="0" w:color="auto"/>
            </w:tcBorders>
            <w:vAlign w:val="bottom"/>
          </w:tcPr>
          <w:p w:rsidR="007250BA" w:rsidRDefault="007250BA" w:rsidP="00906CE5">
            <w:pPr>
              <w:jc w:val="right"/>
            </w:pPr>
            <w:r>
              <w:t xml:space="preserve">- </w:t>
            </w:r>
          </w:p>
        </w:tc>
      </w:tr>
      <w:tr w:rsidR="007250BA" w:rsidRPr="00F11700" w:rsidTr="007250BA">
        <w:trPr>
          <w:gridAfter w:val="1"/>
          <w:wAfter w:w="1559" w:type="dxa"/>
        </w:trPr>
        <w:tc>
          <w:tcPr>
            <w:tcW w:w="512" w:type="dxa"/>
            <w:tcBorders>
              <w:top w:val="single" w:sz="6" w:space="0" w:color="auto"/>
              <w:left w:val="double" w:sz="6" w:space="0" w:color="auto"/>
              <w:bottom w:val="single" w:sz="6" w:space="0" w:color="auto"/>
              <w:right w:val="single" w:sz="6" w:space="0" w:color="auto"/>
            </w:tcBorders>
          </w:tcPr>
          <w:p w:rsidR="007250BA" w:rsidRPr="00D80C73" w:rsidRDefault="007250BA" w:rsidP="009A0677">
            <w:pPr>
              <w:spacing w:line="276" w:lineRule="auto"/>
            </w:pPr>
          </w:p>
        </w:tc>
        <w:tc>
          <w:tcPr>
            <w:tcW w:w="4663" w:type="dxa"/>
            <w:tcBorders>
              <w:top w:val="single" w:sz="6" w:space="0" w:color="auto"/>
              <w:left w:val="single" w:sz="6" w:space="0" w:color="auto"/>
              <w:bottom w:val="single" w:sz="6" w:space="0" w:color="auto"/>
              <w:right w:val="single" w:sz="6" w:space="0" w:color="auto"/>
            </w:tcBorders>
            <w:hideMark/>
          </w:tcPr>
          <w:p w:rsidR="007250BA" w:rsidRPr="00D80C73" w:rsidRDefault="007250BA" w:rsidP="009A0677">
            <w:pPr>
              <w:spacing w:line="276" w:lineRule="auto"/>
            </w:pPr>
            <w:r w:rsidRPr="00D80C73">
              <w:t>Проценты к получению</w:t>
            </w:r>
          </w:p>
        </w:tc>
        <w:tc>
          <w:tcPr>
            <w:tcW w:w="851" w:type="dxa"/>
            <w:tcBorders>
              <w:top w:val="single" w:sz="6" w:space="0" w:color="auto"/>
              <w:left w:val="single" w:sz="6" w:space="0" w:color="auto"/>
              <w:bottom w:val="single" w:sz="6" w:space="0" w:color="auto"/>
              <w:right w:val="single" w:sz="6" w:space="0" w:color="auto"/>
            </w:tcBorders>
            <w:hideMark/>
          </w:tcPr>
          <w:p w:rsidR="007250BA" w:rsidRPr="00D80C73" w:rsidRDefault="007250BA" w:rsidP="009A0677">
            <w:pPr>
              <w:spacing w:line="276" w:lineRule="auto"/>
              <w:jc w:val="center"/>
            </w:pPr>
            <w:r w:rsidRPr="00D80C73">
              <w:t>2320</w:t>
            </w:r>
          </w:p>
        </w:tc>
        <w:tc>
          <w:tcPr>
            <w:tcW w:w="1701" w:type="dxa"/>
            <w:gridSpan w:val="2"/>
            <w:tcBorders>
              <w:top w:val="single" w:sz="6" w:space="0" w:color="auto"/>
              <w:left w:val="single" w:sz="6" w:space="0" w:color="auto"/>
              <w:bottom w:val="single" w:sz="6" w:space="0" w:color="auto"/>
              <w:right w:val="single" w:sz="6" w:space="0" w:color="auto"/>
            </w:tcBorders>
            <w:vAlign w:val="bottom"/>
          </w:tcPr>
          <w:p w:rsidR="007250BA" w:rsidRDefault="007250BA" w:rsidP="00906CE5">
            <w:pPr>
              <w:jc w:val="right"/>
            </w:pPr>
            <w:r>
              <w:t xml:space="preserve">           924 </w:t>
            </w:r>
          </w:p>
        </w:tc>
        <w:tc>
          <w:tcPr>
            <w:tcW w:w="1701" w:type="dxa"/>
            <w:gridSpan w:val="4"/>
            <w:tcBorders>
              <w:top w:val="single" w:sz="6" w:space="0" w:color="auto"/>
              <w:left w:val="single" w:sz="6" w:space="0" w:color="auto"/>
              <w:bottom w:val="single" w:sz="6" w:space="0" w:color="auto"/>
              <w:right w:val="double" w:sz="6" w:space="0" w:color="auto"/>
            </w:tcBorders>
            <w:vAlign w:val="bottom"/>
          </w:tcPr>
          <w:p w:rsidR="007250BA" w:rsidRDefault="007250BA" w:rsidP="00906CE5">
            <w:pPr>
              <w:jc w:val="right"/>
            </w:pPr>
            <w:r>
              <w:t xml:space="preserve">                 998 </w:t>
            </w:r>
          </w:p>
        </w:tc>
      </w:tr>
      <w:tr w:rsidR="007250BA" w:rsidRPr="00F11700" w:rsidTr="007250BA">
        <w:trPr>
          <w:gridAfter w:val="1"/>
          <w:wAfter w:w="1559" w:type="dxa"/>
        </w:trPr>
        <w:tc>
          <w:tcPr>
            <w:tcW w:w="512" w:type="dxa"/>
            <w:tcBorders>
              <w:top w:val="single" w:sz="6" w:space="0" w:color="auto"/>
              <w:left w:val="double" w:sz="6" w:space="0" w:color="auto"/>
              <w:bottom w:val="single" w:sz="6" w:space="0" w:color="auto"/>
              <w:right w:val="single" w:sz="6" w:space="0" w:color="auto"/>
            </w:tcBorders>
          </w:tcPr>
          <w:p w:rsidR="007250BA" w:rsidRPr="00D80C73" w:rsidRDefault="007250BA" w:rsidP="009A0677">
            <w:pPr>
              <w:spacing w:line="276" w:lineRule="auto"/>
            </w:pPr>
          </w:p>
        </w:tc>
        <w:tc>
          <w:tcPr>
            <w:tcW w:w="4663" w:type="dxa"/>
            <w:tcBorders>
              <w:top w:val="single" w:sz="6" w:space="0" w:color="auto"/>
              <w:left w:val="single" w:sz="6" w:space="0" w:color="auto"/>
              <w:bottom w:val="single" w:sz="6" w:space="0" w:color="auto"/>
              <w:right w:val="single" w:sz="6" w:space="0" w:color="auto"/>
            </w:tcBorders>
            <w:hideMark/>
          </w:tcPr>
          <w:p w:rsidR="007250BA" w:rsidRPr="00D80C73" w:rsidRDefault="007250BA" w:rsidP="009A0677">
            <w:pPr>
              <w:spacing w:line="276" w:lineRule="auto"/>
            </w:pPr>
            <w:r w:rsidRPr="00D80C73">
              <w:t>Проценты к уплате</w:t>
            </w:r>
          </w:p>
        </w:tc>
        <w:tc>
          <w:tcPr>
            <w:tcW w:w="851" w:type="dxa"/>
            <w:tcBorders>
              <w:top w:val="single" w:sz="6" w:space="0" w:color="auto"/>
              <w:left w:val="single" w:sz="6" w:space="0" w:color="auto"/>
              <w:bottom w:val="single" w:sz="6" w:space="0" w:color="auto"/>
              <w:right w:val="single" w:sz="6" w:space="0" w:color="auto"/>
            </w:tcBorders>
            <w:hideMark/>
          </w:tcPr>
          <w:p w:rsidR="007250BA" w:rsidRPr="00D80C73" w:rsidRDefault="007250BA" w:rsidP="009A0677">
            <w:pPr>
              <w:spacing w:line="276" w:lineRule="auto"/>
              <w:jc w:val="center"/>
            </w:pPr>
            <w:r w:rsidRPr="00D80C73">
              <w:t>2330</w:t>
            </w:r>
          </w:p>
        </w:tc>
        <w:tc>
          <w:tcPr>
            <w:tcW w:w="1701" w:type="dxa"/>
            <w:gridSpan w:val="2"/>
            <w:tcBorders>
              <w:top w:val="single" w:sz="6" w:space="0" w:color="auto"/>
              <w:left w:val="single" w:sz="6" w:space="0" w:color="auto"/>
              <w:bottom w:val="single" w:sz="6" w:space="0" w:color="auto"/>
              <w:right w:val="single" w:sz="6" w:space="0" w:color="auto"/>
            </w:tcBorders>
            <w:vAlign w:val="bottom"/>
          </w:tcPr>
          <w:p w:rsidR="007250BA" w:rsidRDefault="007250BA" w:rsidP="00906CE5">
            <w:pPr>
              <w:jc w:val="right"/>
            </w:pPr>
            <w:r>
              <w:t xml:space="preserve">  (7 945)</w:t>
            </w:r>
          </w:p>
        </w:tc>
        <w:tc>
          <w:tcPr>
            <w:tcW w:w="1701" w:type="dxa"/>
            <w:gridSpan w:val="4"/>
            <w:tcBorders>
              <w:top w:val="single" w:sz="6" w:space="0" w:color="auto"/>
              <w:left w:val="single" w:sz="6" w:space="0" w:color="auto"/>
              <w:bottom w:val="single" w:sz="6" w:space="0" w:color="auto"/>
              <w:right w:val="double" w:sz="6" w:space="0" w:color="auto"/>
            </w:tcBorders>
            <w:vAlign w:val="bottom"/>
          </w:tcPr>
          <w:p w:rsidR="007250BA" w:rsidRDefault="007250BA" w:rsidP="00906CE5">
            <w:pPr>
              <w:jc w:val="right"/>
            </w:pPr>
            <w:r>
              <w:t xml:space="preserve">                 (9 670)</w:t>
            </w:r>
          </w:p>
        </w:tc>
      </w:tr>
      <w:tr w:rsidR="007250BA" w:rsidRPr="00F11700" w:rsidTr="007250BA">
        <w:tc>
          <w:tcPr>
            <w:tcW w:w="512" w:type="dxa"/>
            <w:tcBorders>
              <w:top w:val="single" w:sz="6" w:space="0" w:color="auto"/>
              <w:left w:val="double" w:sz="6" w:space="0" w:color="auto"/>
              <w:bottom w:val="single" w:sz="6" w:space="0" w:color="auto"/>
              <w:right w:val="single" w:sz="6" w:space="0" w:color="auto"/>
            </w:tcBorders>
          </w:tcPr>
          <w:p w:rsidR="007250BA" w:rsidRPr="00D80C73" w:rsidRDefault="007250BA" w:rsidP="009A0677">
            <w:pPr>
              <w:spacing w:line="276" w:lineRule="auto"/>
            </w:pPr>
          </w:p>
        </w:tc>
        <w:tc>
          <w:tcPr>
            <w:tcW w:w="4663" w:type="dxa"/>
            <w:tcBorders>
              <w:top w:val="single" w:sz="6" w:space="0" w:color="auto"/>
              <w:left w:val="single" w:sz="6" w:space="0" w:color="auto"/>
              <w:bottom w:val="single" w:sz="6" w:space="0" w:color="auto"/>
              <w:right w:val="single" w:sz="6" w:space="0" w:color="auto"/>
            </w:tcBorders>
            <w:vAlign w:val="bottom"/>
          </w:tcPr>
          <w:p w:rsidR="007250BA" w:rsidRPr="00D80C73" w:rsidRDefault="007250BA" w:rsidP="009A0677">
            <w:r w:rsidRPr="00D80C73">
              <w:t>Доходы от изменения справедливой стоимости производных финансовых инструментов</w:t>
            </w:r>
          </w:p>
        </w:tc>
        <w:tc>
          <w:tcPr>
            <w:tcW w:w="851" w:type="dxa"/>
            <w:tcBorders>
              <w:top w:val="single" w:sz="6" w:space="0" w:color="auto"/>
              <w:left w:val="single" w:sz="6" w:space="0" w:color="auto"/>
              <w:bottom w:val="single" w:sz="6" w:space="0" w:color="auto"/>
              <w:right w:val="single" w:sz="6" w:space="0" w:color="auto"/>
            </w:tcBorders>
            <w:vAlign w:val="bottom"/>
          </w:tcPr>
          <w:p w:rsidR="007250BA" w:rsidRPr="00D80C73" w:rsidRDefault="007250BA" w:rsidP="009A0677">
            <w:pPr>
              <w:jc w:val="center"/>
            </w:pPr>
            <w:r w:rsidRPr="00D80C73">
              <w:t>2333</w:t>
            </w:r>
          </w:p>
        </w:tc>
        <w:tc>
          <w:tcPr>
            <w:tcW w:w="1701" w:type="dxa"/>
            <w:gridSpan w:val="2"/>
            <w:tcBorders>
              <w:top w:val="single" w:sz="6" w:space="0" w:color="auto"/>
              <w:left w:val="single" w:sz="6" w:space="0" w:color="auto"/>
              <w:bottom w:val="single" w:sz="6" w:space="0" w:color="auto"/>
              <w:right w:val="single" w:sz="6" w:space="0" w:color="auto"/>
            </w:tcBorders>
            <w:vAlign w:val="bottom"/>
          </w:tcPr>
          <w:p w:rsidR="007250BA" w:rsidRDefault="007250BA" w:rsidP="00906CE5">
            <w:pPr>
              <w:jc w:val="right"/>
            </w:pPr>
            <w:r>
              <w:t xml:space="preserve">                                  - </w:t>
            </w:r>
          </w:p>
        </w:tc>
        <w:tc>
          <w:tcPr>
            <w:tcW w:w="1701" w:type="dxa"/>
            <w:gridSpan w:val="4"/>
            <w:tcBorders>
              <w:top w:val="single" w:sz="6" w:space="0" w:color="auto"/>
              <w:left w:val="single" w:sz="6" w:space="0" w:color="auto"/>
              <w:bottom w:val="single" w:sz="6" w:space="0" w:color="auto"/>
              <w:right w:val="double" w:sz="6" w:space="0" w:color="auto"/>
            </w:tcBorders>
            <w:vAlign w:val="bottom"/>
          </w:tcPr>
          <w:p w:rsidR="007250BA" w:rsidRDefault="007250BA" w:rsidP="00906CE5">
            <w:pPr>
              <w:jc w:val="right"/>
            </w:pPr>
            <w:r>
              <w:t xml:space="preserve">                                    - </w:t>
            </w:r>
          </w:p>
        </w:tc>
        <w:tc>
          <w:tcPr>
            <w:tcW w:w="1559" w:type="dxa"/>
          </w:tcPr>
          <w:p w:rsidR="007250BA" w:rsidRPr="00F11700" w:rsidRDefault="007250BA" w:rsidP="009A0677">
            <w:pPr>
              <w:spacing w:line="276" w:lineRule="auto"/>
              <w:jc w:val="right"/>
              <w:rPr>
                <w:highlight w:val="yellow"/>
              </w:rPr>
            </w:pPr>
          </w:p>
        </w:tc>
      </w:tr>
      <w:tr w:rsidR="007250BA" w:rsidRPr="00F11700" w:rsidTr="007250BA">
        <w:tc>
          <w:tcPr>
            <w:tcW w:w="512" w:type="dxa"/>
            <w:tcBorders>
              <w:top w:val="single" w:sz="6" w:space="0" w:color="auto"/>
              <w:left w:val="double" w:sz="6" w:space="0" w:color="auto"/>
              <w:bottom w:val="single" w:sz="6" w:space="0" w:color="auto"/>
              <w:right w:val="single" w:sz="6" w:space="0" w:color="auto"/>
            </w:tcBorders>
          </w:tcPr>
          <w:p w:rsidR="007250BA" w:rsidRPr="00D80C73" w:rsidRDefault="007250BA" w:rsidP="009A0677">
            <w:pPr>
              <w:spacing w:line="276" w:lineRule="auto"/>
            </w:pPr>
          </w:p>
        </w:tc>
        <w:tc>
          <w:tcPr>
            <w:tcW w:w="4663" w:type="dxa"/>
            <w:tcBorders>
              <w:top w:val="single" w:sz="6" w:space="0" w:color="auto"/>
              <w:left w:val="single" w:sz="6" w:space="0" w:color="auto"/>
              <w:bottom w:val="single" w:sz="6" w:space="0" w:color="auto"/>
              <w:right w:val="single" w:sz="6" w:space="0" w:color="auto"/>
            </w:tcBorders>
            <w:vAlign w:val="bottom"/>
          </w:tcPr>
          <w:p w:rsidR="007250BA" w:rsidRPr="00D80C73" w:rsidRDefault="007250BA" w:rsidP="009A0677">
            <w:r w:rsidRPr="00D80C73">
              <w:t>Расходы от изменения справедливой стоимости производных финансовых инструментов</w:t>
            </w:r>
          </w:p>
        </w:tc>
        <w:tc>
          <w:tcPr>
            <w:tcW w:w="851" w:type="dxa"/>
            <w:tcBorders>
              <w:top w:val="single" w:sz="6" w:space="0" w:color="auto"/>
              <w:left w:val="single" w:sz="6" w:space="0" w:color="auto"/>
              <w:bottom w:val="single" w:sz="6" w:space="0" w:color="auto"/>
              <w:right w:val="single" w:sz="6" w:space="0" w:color="auto"/>
            </w:tcBorders>
            <w:vAlign w:val="bottom"/>
          </w:tcPr>
          <w:p w:rsidR="007250BA" w:rsidRPr="00D80C73" w:rsidRDefault="007250BA" w:rsidP="009A0677">
            <w:pPr>
              <w:jc w:val="center"/>
            </w:pPr>
            <w:r w:rsidRPr="00D80C73">
              <w:t>2334</w:t>
            </w:r>
          </w:p>
        </w:tc>
        <w:tc>
          <w:tcPr>
            <w:tcW w:w="1701" w:type="dxa"/>
            <w:gridSpan w:val="2"/>
            <w:tcBorders>
              <w:top w:val="single" w:sz="6" w:space="0" w:color="auto"/>
              <w:left w:val="single" w:sz="6" w:space="0" w:color="auto"/>
              <w:bottom w:val="single" w:sz="6" w:space="0" w:color="auto"/>
              <w:right w:val="single" w:sz="6" w:space="0" w:color="auto"/>
            </w:tcBorders>
            <w:vAlign w:val="bottom"/>
          </w:tcPr>
          <w:p w:rsidR="007250BA" w:rsidRDefault="007250BA" w:rsidP="00906CE5">
            <w:pPr>
              <w:jc w:val="right"/>
            </w:pPr>
            <w:r>
              <w:t xml:space="preserve">                                  - </w:t>
            </w:r>
          </w:p>
        </w:tc>
        <w:tc>
          <w:tcPr>
            <w:tcW w:w="1701" w:type="dxa"/>
            <w:gridSpan w:val="4"/>
            <w:tcBorders>
              <w:top w:val="single" w:sz="6" w:space="0" w:color="auto"/>
              <w:left w:val="single" w:sz="6" w:space="0" w:color="auto"/>
              <w:bottom w:val="single" w:sz="6" w:space="0" w:color="auto"/>
              <w:right w:val="double" w:sz="6" w:space="0" w:color="auto"/>
            </w:tcBorders>
            <w:vAlign w:val="bottom"/>
          </w:tcPr>
          <w:p w:rsidR="007250BA" w:rsidRDefault="007250BA" w:rsidP="00906CE5">
            <w:pPr>
              <w:jc w:val="right"/>
            </w:pPr>
            <w:r>
              <w:t xml:space="preserve">                                    - </w:t>
            </w:r>
          </w:p>
        </w:tc>
        <w:tc>
          <w:tcPr>
            <w:tcW w:w="1559" w:type="dxa"/>
          </w:tcPr>
          <w:p w:rsidR="007250BA" w:rsidRPr="00F11700" w:rsidRDefault="007250BA" w:rsidP="009A0677">
            <w:pPr>
              <w:spacing w:line="276" w:lineRule="auto"/>
              <w:jc w:val="right"/>
              <w:rPr>
                <w:highlight w:val="yellow"/>
              </w:rPr>
            </w:pPr>
          </w:p>
        </w:tc>
      </w:tr>
      <w:tr w:rsidR="007250BA" w:rsidRPr="00F11700" w:rsidTr="007250BA">
        <w:trPr>
          <w:gridAfter w:val="1"/>
          <w:wAfter w:w="1559" w:type="dxa"/>
        </w:trPr>
        <w:tc>
          <w:tcPr>
            <w:tcW w:w="512" w:type="dxa"/>
            <w:tcBorders>
              <w:top w:val="single" w:sz="6" w:space="0" w:color="auto"/>
              <w:left w:val="double" w:sz="6" w:space="0" w:color="auto"/>
              <w:bottom w:val="single" w:sz="6" w:space="0" w:color="auto"/>
              <w:right w:val="single" w:sz="6" w:space="0" w:color="auto"/>
            </w:tcBorders>
          </w:tcPr>
          <w:p w:rsidR="007250BA" w:rsidRPr="00D80C73" w:rsidRDefault="007250BA" w:rsidP="009A0677">
            <w:pPr>
              <w:spacing w:line="276" w:lineRule="auto"/>
            </w:pPr>
          </w:p>
        </w:tc>
        <w:tc>
          <w:tcPr>
            <w:tcW w:w="4663" w:type="dxa"/>
            <w:tcBorders>
              <w:top w:val="single" w:sz="6" w:space="0" w:color="auto"/>
              <w:left w:val="single" w:sz="6" w:space="0" w:color="auto"/>
              <w:bottom w:val="single" w:sz="6" w:space="0" w:color="auto"/>
              <w:right w:val="single" w:sz="6" w:space="0" w:color="auto"/>
            </w:tcBorders>
            <w:hideMark/>
          </w:tcPr>
          <w:p w:rsidR="007250BA" w:rsidRPr="00D80C73" w:rsidRDefault="007250BA" w:rsidP="009A0677">
            <w:pPr>
              <w:spacing w:line="276" w:lineRule="auto"/>
            </w:pPr>
            <w:r w:rsidRPr="00D80C73">
              <w:t>Прочие доходы</w:t>
            </w:r>
          </w:p>
        </w:tc>
        <w:tc>
          <w:tcPr>
            <w:tcW w:w="851" w:type="dxa"/>
            <w:tcBorders>
              <w:top w:val="single" w:sz="6" w:space="0" w:color="auto"/>
              <w:left w:val="single" w:sz="6" w:space="0" w:color="auto"/>
              <w:bottom w:val="single" w:sz="6" w:space="0" w:color="auto"/>
              <w:right w:val="single" w:sz="6" w:space="0" w:color="auto"/>
            </w:tcBorders>
            <w:hideMark/>
          </w:tcPr>
          <w:p w:rsidR="007250BA" w:rsidRPr="00D80C73" w:rsidRDefault="007250BA" w:rsidP="009A0677">
            <w:pPr>
              <w:spacing w:line="276" w:lineRule="auto"/>
              <w:jc w:val="center"/>
            </w:pPr>
            <w:r w:rsidRPr="00D80C73">
              <w:t>2340</w:t>
            </w:r>
          </w:p>
        </w:tc>
        <w:tc>
          <w:tcPr>
            <w:tcW w:w="1701" w:type="dxa"/>
            <w:gridSpan w:val="2"/>
            <w:tcBorders>
              <w:top w:val="single" w:sz="6" w:space="0" w:color="auto"/>
              <w:left w:val="single" w:sz="6" w:space="0" w:color="auto"/>
              <w:bottom w:val="single" w:sz="6" w:space="0" w:color="auto"/>
              <w:right w:val="single" w:sz="6" w:space="0" w:color="auto"/>
            </w:tcBorders>
            <w:vAlign w:val="bottom"/>
          </w:tcPr>
          <w:p w:rsidR="007250BA" w:rsidRDefault="007250BA" w:rsidP="00906CE5">
            <w:pPr>
              <w:jc w:val="right"/>
            </w:pPr>
            <w:r>
              <w:t xml:space="preserve">        27 418 </w:t>
            </w:r>
          </w:p>
        </w:tc>
        <w:tc>
          <w:tcPr>
            <w:tcW w:w="1701" w:type="dxa"/>
            <w:gridSpan w:val="4"/>
            <w:tcBorders>
              <w:top w:val="single" w:sz="6" w:space="0" w:color="auto"/>
              <w:left w:val="single" w:sz="6" w:space="0" w:color="auto"/>
              <w:bottom w:val="single" w:sz="6" w:space="0" w:color="auto"/>
              <w:right w:val="double" w:sz="6" w:space="0" w:color="auto"/>
            </w:tcBorders>
            <w:vAlign w:val="bottom"/>
          </w:tcPr>
          <w:p w:rsidR="007250BA" w:rsidRDefault="007250BA" w:rsidP="00906CE5">
            <w:pPr>
              <w:jc w:val="right"/>
            </w:pPr>
            <w:r>
              <w:t xml:space="preserve">                  76 470 </w:t>
            </w:r>
          </w:p>
        </w:tc>
      </w:tr>
      <w:tr w:rsidR="007250BA" w:rsidRPr="00F11700" w:rsidTr="007250BA">
        <w:trPr>
          <w:gridAfter w:val="1"/>
          <w:wAfter w:w="1559" w:type="dxa"/>
        </w:trPr>
        <w:tc>
          <w:tcPr>
            <w:tcW w:w="512" w:type="dxa"/>
            <w:tcBorders>
              <w:top w:val="single" w:sz="6" w:space="0" w:color="auto"/>
              <w:left w:val="double" w:sz="6" w:space="0" w:color="auto"/>
              <w:bottom w:val="single" w:sz="6" w:space="0" w:color="auto"/>
              <w:right w:val="single" w:sz="6" w:space="0" w:color="auto"/>
            </w:tcBorders>
          </w:tcPr>
          <w:p w:rsidR="007250BA" w:rsidRPr="00D80C73" w:rsidRDefault="007250BA" w:rsidP="009A0677">
            <w:pPr>
              <w:spacing w:line="276" w:lineRule="auto"/>
            </w:pPr>
          </w:p>
        </w:tc>
        <w:tc>
          <w:tcPr>
            <w:tcW w:w="4663" w:type="dxa"/>
            <w:tcBorders>
              <w:top w:val="single" w:sz="6" w:space="0" w:color="auto"/>
              <w:left w:val="single" w:sz="6" w:space="0" w:color="auto"/>
              <w:bottom w:val="single" w:sz="6" w:space="0" w:color="auto"/>
              <w:right w:val="single" w:sz="6" w:space="0" w:color="auto"/>
            </w:tcBorders>
            <w:hideMark/>
          </w:tcPr>
          <w:p w:rsidR="007250BA" w:rsidRPr="00D80C73" w:rsidRDefault="007250BA" w:rsidP="009A0677">
            <w:pPr>
              <w:spacing w:line="276" w:lineRule="auto"/>
            </w:pPr>
            <w:r w:rsidRPr="00D80C73">
              <w:t>Прочие расходы</w:t>
            </w:r>
          </w:p>
        </w:tc>
        <w:tc>
          <w:tcPr>
            <w:tcW w:w="851" w:type="dxa"/>
            <w:tcBorders>
              <w:top w:val="single" w:sz="6" w:space="0" w:color="auto"/>
              <w:left w:val="single" w:sz="6" w:space="0" w:color="auto"/>
              <w:bottom w:val="single" w:sz="6" w:space="0" w:color="auto"/>
              <w:right w:val="single" w:sz="6" w:space="0" w:color="auto"/>
            </w:tcBorders>
            <w:hideMark/>
          </w:tcPr>
          <w:p w:rsidR="007250BA" w:rsidRPr="00D80C73" w:rsidRDefault="007250BA" w:rsidP="009A0677">
            <w:pPr>
              <w:spacing w:line="276" w:lineRule="auto"/>
              <w:jc w:val="center"/>
            </w:pPr>
            <w:r w:rsidRPr="00D80C73">
              <w:t>2350</w:t>
            </w:r>
          </w:p>
        </w:tc>
        <w:tc>
          <w:tcPr>
            <w:tcW w:w="1701" w:type="dxa"/>
            <w:gridSpan w:val="2"/>
            <w:tcBorders>
              <w:top w:val="single" w:sz="6" w:space="0" w:color="auto"/>
              <w:left w:val="single" w:sz="6" w:space="0" w:color="auto"/>
              <w:bottom w:val="single" w:sz="6" w:space="0" w:color="auto"/>
              <w:right w:val="single" w:sz="6" w:space="0" w:color="auto"/>
            </w:tcBorders>
            <w:vAlign w:val="bottom"/>
          </w:tcPr>
          <w:p w:rsidR="007250BA" w:rsidRDefault="007250BA" w:rsidP="00906CE5">
            <w:pPr>
              <w:jc w:val="right"/>
            </w:pPr>
            <w:r>
              <w:t xml:space="preserve">  (40 072)</w:t>
            </w:r>
          </w:p>
        </w:tc>
        <w:tc>
          <w:tcPr>
            <w:tcW w:w="1701" w:type="dxa"/>
            <w:gridSpan w:val="4"/>
            <w:tcBorders>
              <w:top w:val="single" w:sz="6" w:space="0" w:color="auto"/>
              <w:left w:val="single" w:sz="6" w:space="0" w:color="auto"/>
              <w:bottom w:val="single" w:sz="6" w:space="0" w:color="auto"/>
              <w:right w:val="double" w:sz="6" w:space="0" w:color="auto"/>
            </w:tcBorders>
            <w:vAlign w:val="bottom"/>
          </w:tcPr>
          <w:p w:rsidR="007250BA" w:rsidRDefault="007250BA" w:rsidP="00906CE5">
            <w:pPr>
              <w:jc w:val="right"/>
            </w:pPr>
            <w:r>
              <w:t xml:space="preserve">               (80 074)</w:t>
            </w:r>
          </w:p>
        </w:tc>
      </w:tr>
      <w:tr w:rsidR="00F11700" w:rsidRPr="00F11700" w:rsidTr="007250BA">
        <w:trPr>
          <w:gridAfter w:val="1"/>
          <w:wAfter w:w="1559" w:type="dxa"/>
        </w:trPr>
        <w:tc>
          <w:tcPr>
            <w:tcW w:w="512" w:type="dxa"/>
            <w:tcBorders>
              <w:top w:val="single" w:sz="6" w:space="0" w:color="auto"/>
              <w:left w:val="double" w:sz="6" w:space="0" w:color="auto"/>
              <w:bottom w:val="single" w:sz="6" w:space="0" w:color="auto"/>
              <w:right w:val="single" w:sz="6" w:space="0" w:color="auto"/>
            </w:tcBorders>
          </w:tcPr>
          <w:p w:rsidR="00F11700" w:rsidRPr="00D80C73" w:rsidRDefault="00F11700" w:rsidP="009A0677">
            <w:pPr>
              <w:spacing w:line="276" w:lineRule="auto"/>
            </w:pPr>
          </w:p>
        </w:tc>
        <w:tc>
          <w:tcPr>
            <w:tcW w:w="4663" w:type="dxa"/>
            <w:tcBorders>
              <w:top w:val="single" w:sz="6" w:space="0" w:color="auto"/>
              <w:left w:val="single" w:sz="6" w:space="0" w:color="auto"/>
              <w:bottom w:val="single" w:sz="6" w:space="0" w:color="auto"/>
              <w:right w:val="single" w:sz="6" w:space="0" w:color="auto"/>
            </w:tcBorders>
            <w:hideMark/>
          </w:tcPr>
          <w:p w:rsidR="00F11700" w:rsidRPr="00D80C73" w:rsidRDefault="00F11700" w:rsidP="009A0677">
            <w:pPr>
              <w:spacing w:line="276" w:lineRule="auto"/>
            </w:pPr>
            <w:r w:rsidRPr="00D80C73">
              <w:t>Прибыль (убыток) до налогообложения</w:t>
            </w:r>
          </w:p>
        </w:tc>
        <w:tc>
          <w:tcPr>
            <w:tcW w:w="851" w:type="dxa"/>
            <w:tcBorders>
              <w:top w:val="single" w:sz="6" w:space="0" w:color="auto"/>
              <w:left w:val="single" w:sz="6" w:space="0" w:color="auto"/>
              <w:bottom w:val="single" w:sz="6" w:space="0" w:color="auto"/>
              <w:right w:val="single" w:sz="6" w:space="0" w:color="auto"/>
            </w:tcBorders>
            <w:hideMark/>
          </w:tcPr>
          <w:p w:rsidR="00F11700" w:rsidRPr="00D80C73" w:rsidRDefault="00F11700" w:rsidP="009A0677">
            <w:pPr>
              <w:spacing w:line="276" w:lineRule="auto"/>
              <w:jc w:val="center"/>
            </w:pPr>
            <w:r w:rsidRPr="00D80C73">
              <w:t>2300</w:t>
            </w:r>
          </w:p>
        </w:tc>
        <w:tc>
          <w:tcPr>
            <w:tcW w:w="1701" w:type="dxa"/>
            <w:gridSpan w:val="2"/>
            <w:tcBorders>
              <w:top w:val="single" w:sz="6" w:space="0" w:color="auto"/>
              <w:left w:val="single" w:sz="6" w:space="0" w:color="auto"/>
              <w:bottom w:val="single" w:sz="6" w:space="0" w:color="auto"/>
              <w:right w:val="single" w:sz="6" w:space="0" w:color="auto"/>
            </w:tcBorders>
            <w:vAlign w:val="bottom"/>
          </w:tcPr>
          <w:p w:rsidR="00F11700" w:rsidRPr="00D80C73" w:rsidRDefault="008B05C5" w:rsidP="00906CE5">
            <w:pPr>
              <w:spacing w:line="276" w:lineRule="auto"/>
              <w:jc w:val="right"/>
            </w:pPr>
            <w:r>
              <w:t>3 057 164</w:t>
            </w:r>
          </w:p>
        </w:tc>
        <w:tc>
          <w:tcPr>
            <w:tcW w:w="1701" w:type="dxa"/>
            <w:gridSpan w:val="4"/>
            <w:tcBorders>
              <w:top w:val="single" w:sz="6" w:space="0" w:color="auto"/>
              <w:left w:val="single" w:sz="6" w:space="0" w:color="auto"/>
              <w:bottom w:val="single" w:sz="6" w:space="0" w:color="auto"/>
              <w:right w:val="double" w:sz="6" w:space="0" w:color="auto"/>
            </w:tcBorders>
            <w:vAlign w:val="bottom"/>
          </w:tcPr>
          <w:p w:rsidR="00F11700" w:rsidRPr="00137715" w:rsidRDefault="008B05C5" w:rsidP="00906CE5">
            <w:pPr>
              <w:spacing w:line="276" w:lineRule="auto"/>
              <w:jc w:val="right"/>
            </w:pPr>
            <w:r>
              <w:t>1 163 014</w:t>
            </w:r>
          </w:p>
        </w:tc>
      </w:tr>
      <w:tr w:rsidR="00F03DFD" w:rsidRPr="00F11700" w:rsidTr="007250BA">
        <w:trPr>
          <w:gridAfter w:val="1"/>
          <w:wAfter w:w="1559" w:type="dxa"/>
        </w:trPr>
        <w:tc>
          <w:tcPr>
            <w:tcW w:w="512" w:type="dxa"/>
            <w:tcBorders>
              <w:top w:val="single" w:sz="6" w:space="0" w:color="auto"/>
              <w:left w:val="double" w:sz="6" w:space="0" w:color="auto"/>
              <w:bottom w:val="single" w:sz="6" w:space="0" w:color="auto"/>
              <w:right w:val="single" w:sz="6" w:space="0" w:color="auto"/>
            </w:tcBorders>
          </w:tcPr>
          <w:p w:rsidR="00F03DFD" w:rsidRPr="00D80C73" w:rsidRDefault="00F03DFD" w:rsidP="009A0677">
            <w:pPr>
              <w:spacing w:line="276" w:lineRule="auto"/>
            </w:pPr>
          </w:p>
        </w:tc>
        <w:tc>
          <w:tcPr>
            <w:tcW w:w="4663" w:type="dxa"/>
            <w:tcBorders>
              <w:top w:val="single" w:sz="6" w:space="0" w:color="auto"/>
              <w:left w:val="single" w:sz="6" w:space="0" w:color="auto"/>
              <w:bottom w:val="single" w:sz="6" w:space="0" w:color="auto"/>
              <w:right w:val="single" w:sz="6" w:space="0" w:color="auto"/>
            </w:tcBorders>
            <w:hideMark/>
          </w:tcPr>
          <w:p w:rsidR="00F03DFD" w:rsidRPr="00D80C73" w:rsidRDefault="00F03DFD" w:rsidP="009A0677">
            <w:pPr>
              <w:spacing w:line="276" w:lineRule="auto"/>
            </w:pPr>
            <w:r w:rsidRPr="00D80C73">
              <w:t>Текущий налог на прибыль</w:t>
            </w:r>
          </w:p>
        </w:tc>
        <w:tc>
          <w:tcPr>
            <w:tcW w:w="851" w:type="dxa"/>
            <w:tcBorders>
              <w:top w:val="single" w:sz="6" w:space="0" w:color="auto"/>
              <w:left w:val="single" w:sz="6" w:space="0" w:color="auto"/>
              <w:bottom w:val="single" w:sz="6" w:space="0" w:color="auto"/>
              <w:right w:val="single" w:sz="6" w:space="0" w:color="auto"/>
            </w:tcBorders>
            <w:hideMark/>
          </w:tcPr>
          <w:p w:rsidR="00F03DFD" w:rsidRPr="00D80C73" w:rsidRDefault="00F03DFD" w:rsidP="009A0677">
            <w:pPr>
              <w:spacing w:line="276" w:lineRule="auto"/>
              <w:jc w:val="center"/>
            </w:pPr>
            <w:r w:rsidRPr="00D80C73">
              <w:t>2410</w:t>
            </w:r>
          </w:p>
        </w:tc>
        <w:tc>
          <w:tcPr>
            <w:tcW w:w="1701" w:type="dxa"/>
            <w:gridSpan w:val="2"/>
            <w:tcBorders>
              <w:top w:val="single" w:sz="6" w:space="0" w:color="auto"/>
              <w:left w:val="single" w:sz="6" w:space="0" w:color="auto"/>
              <w:bottom w:val="single" w:sz="6" w:space="0" w:color="auto"/>
              <w:right w:val="single" w:sz="6" w:space="0" w:color="auto"/>
            </w:tcBorders>
            <w:vAlign w:val="bottom"/>
          </w:tcPr>
          <w:p w:rsidR="00F03DFD" w:rsidRDefault="00F03DFD" w:rsidP="00906CE5">
            <w:pPr>
              <w:jc w:val="right"/>
            </w:pPr>
            <w:r>
              <w:t xml:space="preserve">              (540 965)</w:t>
            </w:r>
          </w:p>
        </w:tc>
        <w:tc>
          <w:tcPr>
            <w:tcW w:w="1701" w:type="dxa"/>
            <w:gridSpan w:val="4"/>
            <w:tcBorders>
              <w:top w:val="single" w:sz="6" w:space="0" w:color="auto"/>
              <w:left w:val="single" w:sz="6" w:space="0" w:color="auto"/>
              <w:bottom w:val="single" w:sz="6" w:space="0" w:color="auto"/>
              <w:right w:val="double" w:sz="6" w:space="0" w:color="auto"/>
            </w:tcBorders>
            <w:vAlign w:val="bottom"/>
          </w:tcPr>
          <w:p w:rsidR="00F03DFD" w:rsidRDefault="00F03DFD" w:rsidP="00906CE5">
            <w:pPr>
              <w:jc w:val="right"/>
            </w:pPr>
            <w:r>
              <w:t xml:space="preserve">              (177 903)</w:t>
            </w:r>
          </w:p>
        </w:tc>
      </w:tr>
      <w:tr w:rsidR="00F03DFD" w:rsidRPr="00F11700" w:rsidTr="007250BA">
        <w:trPr>
          <w:gridAfter w:val="1"/>
          <w:wAfter w:w="1559" w:type="dxa"/>
        </w:trPr>
        <w:tc>
          <w:tcPr>
            <w:tcW w:w="512" w:type="dxa"/>
            <w:tcBorders>
              <w:top w:val="single" w:sz="6" w:space="0" w:color="auto"/>
              <w:left w:val="double" w:sz="6" w:space="0" w:color="auto"/>
              <w:bottom w:val="single" w:sz="6" w:space="0" w:color="auto"/>
              <w:right w:val="single" w:sz="6" w:space="0" w:color="auto"/>
            </w:tcBorders>
          </w:tcPr>
          <w:p w:rsidR="00F03DFD" w:rsidRPr="00D80C73" w:rsidRDefault="00F03DFD" w:rsidP="009A0677">
            <w:pPr>
              <w:spacing w:line="276" w:lineRule="auto"/>
            </w:pPr>
          </w:p>
        </w:tc>
        <w:tc>
          <w:tcPr>
            <w:tcW w:w="4663" w:type="dxa"/>
            <w:tcBorders>
              <w:top w:val="single" w:sz="6" w:space="0" w:color="auto"/>
              <w:left w:val="single" w:sz="6" w:space="0" w:color="auto"/>
              <w:bottom w:val="single" w:sz="6" w:space="0" w:color="auto"/>
              <w:right w:val="single" w:sz="6" w:space="0" w:color="auto"/>
            </w:tcBorders>
            <w:hideMark/>
          </w:tcPr>
          <w:p w:rsidR="00F03DFD" w:rsidRPr="00D80C73" w:rsidRDefault="00F03DFD" w:rsidP="009A0677">
            <w:pPr>
              <w:spacing w:line="276" w:lineRule="auto"/>
            </w:pPr>
            <w:r w:rsidRPr="00D80C73">
              <w:t xml:space="preserve">в </w:t>
            </w:r>
            <w:proofErr w:type="spellStart"/>
            <w:r w:rsidRPr="00D80C73">
              <w:t>т.ч</w:t>
            </w:r>
            <w:proofErr w:type="spellEnd"/>
            <w:r w:rsidRPr="00D80C73">
              <w:t>. постоянные налоговые активы (обязательства)</w:t>
            </w:r>
          </w:p>
        </w:tc>
        <w:tc>
          <w:tcPr>
            <w:tcW w:w="851" w:type="dxa"/>
            <w:tcBorders>
              <w:top w:val="single" w:sz="6" w:space="0" w:color="auto"/>
              <w:left w:val="single" w:sz="6" w:space="0" w:color="auto"/>
              <w:bottom w:val="single" w:sz="6" w:space="0" w:color="auto"/>
              <w:right w:val="single" w:sz="6" w:space="0" w:color="auto"/>
            </w:tcBorders>
            <w:hideMark/>
          </w:tcPr>
          <w:p w:rsidR="00F03DFD" w:rsidRPr="00D80C73" w:rsidRDefault="00F03DFD" w:rsidP="009A0677">
            <w:pPr>
              <w:spacing w:line="276" w:lineRule="auto"/>
              <w:jc w:val="center"/>
            </w:pPr>
            <w:r w:rsidRPr="00D80C73">
              <w:t>2421</w:t>
            </w:r>
          </w:p>
        </w:tc>
        <w:tc>
          <w:tcPr>
            <w:tcW w:w="1701" w:type="dxa"/>
            <w:gridSpan w:val="2"/>
            <w:tcBorders>
              <w:top w:val="single" w:sz="6" w:space="0" w:color="auto"/>
              <w:left w:val="single" w:sz="6" w:space="0" w:color="auto"/>
              <w:bottom w:val="single" w:sz="6" w:space="0" w:color="auto"/>
              <w:right w:val="single" w:sz="6" w:space="0" w:color="auto"/>
            </w:tcBorders>
            <w:vAlign w:val="bottom"/>
          </w:tcPr>
          <w:p w:rsidR="00F03DFD" w:rsidRDefault="00F03DFD" w:rsidP="00906CE5">
            <w:pPr>
              <w:jc w:val="right"/>
            </w:pPr>
            <w:r>
              <w:t xml:space="preserve"> 95 347 </w:t>
            </w:r>
          </w:p>
        </w:tc>
        <w:tc>
          <w:tcPr>
            <w:tcW w:w="1701" w:type="dxa"/>
            <w:gridSpan w:val="4"/>
            <w:tcBorders>
              <w:top w:val="single" w:sz="6" w:space="0" w:color="auto"/>
              <w:left w:val="single" w:sz="6" w:space="0" w:color="auto"/>
              <w:bottom w:val="single" w:sz="6" w:space="0" w:color="auto"/>
              <w:right w:val="double" w:sz="6" w:space="0" w:color="auto"/>
            </w:tcBorders>
            <w:vAlign w:val="bottom"/>
          </w:tcPr>
          <w:p w:rsidR="00F03DFD" w:rsidRDefault="00F03DFD" w:rsidP="00906CE5">
            <w:pPr>
              <w:jc w:val="right"/>
            </w:pPr>
            <w:r>
              <w:t xml:space="preserve">                    36 530 </w:t>
            </w:r>
          </w:p>
        </w:tc>
      </w:tr>
      <w:tr w:rsidR="00F03DFD" w:rsidRPr="00F11700" w:rsidTr="007250BA">
        <w:trPr>
          <w:gridAfter w:val="1"/>
          <w:wAfter w:w="1559" w:type="dxa"/>
        </w:trPr>
        <w:tc>
          <w:tcPr>
            <w:tcW w:w="512" w:type="dxa"/>
            <w:tcBorders>
              <w:top w:val="single" w:sz="6" w:space="0" w:color="auto"/>
              <w:left w:val="double" w:sz="6" w:space="0" w:color="auto"/>
              <w:bottom w:val="single" w:sz="6" w:space="0" w:color="auto"/>
              <w:right w:val="single" w:sz="6" w:space="0" w:color="auto"/>
            </w:tcBorders>
          </w:tcPr>
          <w:p w:rsidR="00F03DFD" w:rsidRPr="00D80C73" w:rsidRDefault="00F03DFD" w:rsidP="009A0677">
            <w:pPr>
              <w:spacing w:line="276" w:lineRule="auto"/>
            </w:pPr>
          </w:p>
        </w:tc>
        <w:tc>
          <w:tcPr>
            <w:tcW w:w="4663" w:type="dxa"/>
            <w:tcBorders>
              <w:top w:val="single" w:sz="6" w:space="0" w:color="auto"/>
              <w:left w:val="single" w:sz="6" w:space="0" w:color="auto"/>
              <w:bottom w:val="single" w:sz="6" w:space="0" w:color="auto"/>
              <w:right w:val="single" w:sz="6" w:space="0" w:color="auto"/>
            </w:tcBorders>
            <w:hideMark/>
          </w:tcPr>
          <w:p w:rsidR="00F03DFD" w:rsidRPr="00D80C73" w:rsidRDefault="00F03DFD" w:rsidP="009A0677">
            <w:pPr>
              <w:spacing w:line="276" w:lineRule="auto"/>
            </w:pPr>
            <w:r w:rsidRPr="00D80C73">
              <w:t>Изменение отложенных налоговых обязательств</w:t>
            </w:r>
          </w:p>
        </w:tc>
        <w:tc>
          <w:tcPr>
            <w:tcW w:w="851" w:type="dxa"/>
            <w:tcBorders>
              <w:top w:val="single" w:sz="6" w:space="0" w:color="auto"/>
              <w:left w:val="single" w:sz="6" w:space="0" w:color="auto"/>
              <w:bottom w:val="single" w:sz="6" w:space="0" w:color="auto"/>
              <w:right w:val="single" w:sz="6" w:space="0" w:color="auto"/>
            </w:tcBorders>
            <w:hideMark/>
          </w:tcPr>
          <w:p w:rsidR="00F03DFD" w:rsidRPr="00D80C73" w:rsidRDefault="00F03DFD" w:rsidP="009A0677">
            <w:pPr>
              <w:spacing w:line="276" w:lineRule="auto"/>
              <w:jc w:val="center"/>
            </w:pPr>
            <w:r w:rsidRPr="00D80C73">
              <w:t>2430</w:t>
            </w:r>
          </w:p>
        </w:tc>
        <w:tc>
          <w:tcPr>
            <w:tcW w:w="1701" w:type="dxa"/>
            <w:gridSpan w:val="2"/>
            <w:tcBorders>
              <w:top w:val="single" w:sz="6" w:space="0" w:color="auto"/>
              <w:left w:val="single" w:sz="6" w:space="0" w:color="auto"/>
              <w:bottom w:val="single" w:sz="6" w:space="0" w:color="auto"/>
              <w:right w:val="single" w:sz="6" w:space="0" w:color="auto"/>
            </w:tcBorders>
            <w:vAlign w:val="bottom"/>
          </w:tcPr>
          <w:p w:rsidR="00F03DFD" w:rsidRDefault="00F03DFD" w:rsidP="00906CE5">
            <w:pPr>
              <w:jc w:val="right"/>
            </w:pPr>
            <w:r>
              <w:t xml:space="preserve">                 4 681 </w:t>
            </w:r>
          </w:p>
        </w:tc>
        <w:tc>
          <w:tcPr>
            <w:tcW w:w="1701" w:type="dxa"/>
            <w:gridSpan w:val="4"/>
            <w:tcBorders>
              <w:top w:val="single" w:sz="6" w:space="0" w:color="auto"/>
              <w:left w:val="single" w:sz="6" w:space="0" w:color="auto"/>
              <w:bottom w:val="single" w:sz="6" w:space="0" w:color="auto"/>
              <w:right w:val="double" w:sz="6" w:space="0" w:color="auto"/>
            </w:tcBorders>
            <w:vAlign w:val="bottom"/>
          </w:tcPr>
          <w:p w:rsidR="00F03DFD" w:rsidRDefault="00F03DFD" w:rsidP="00906CE5">
            <w:pPr>
              <w:jc w:val="right"/>
            </w:pPr>
            <w:r>
              <w:t xml:space="preserve">                (23 389)</w:t>
            </w:r>
          </w:p>
        </w:tc>
      </w:tr>
      <w:tr w:rsidR="00F03DFD" w:rsidRPr="00F11700" w:rsidTr="007250BA">
        <w:trPr>
          <w:gridAfter w:val="1"/>
          <w:wAfter w:w="1559" w:type="dxa"/>
        </w:trPr>
        <w:tc>
          <w:tcPr>
            <w:tcW w:w="512" w:type="dxa"/>
            <w:tcBorders>
              <w:top w:val="single" w:sz="6" w:space="0" w:color="auto"/>
              <w:left w:val="double" w:sz="6" w:space="0" w:color="auto"/>
              <w:bottom w:val="single" w:sz="6" w:space="0" w:color="auto"/>
              <w:right w:val="single" w:sz="6" w:space="0" w:color="auto"/>
            </w:tcBorders>
          </w:tcPr>
          <w:p w:rsidR="00F03DFD" w:rsidRPr="00D80C73" w:rsidRDefault="00F03DFD" w:rsidP="009A0677">
            <w:pPr>
              <w:spacing w:line="276" w:lineRule="auto"/>
            </w:pPr>
          </w:p>
        </w:tc>
        <w:tc>
          <w:tcPr>
            <w:tcW w:w="4663" w:type="dxa"/>
            <w:tcBorders>
              <w:top w:val="single" w:sz="6" w:space="0" w:color="auto"/>
              <w:left w:val="single" w:sz="6" w:space="0" w:color="auto"/>
              <w:bottom w:val="single" w:sz="6" w:space="0" w:color="auto"/>
              <w:right w:val="single" w:sz="6" w:space="0" w:color="auto"/>
            </w:tcBorders>
            <w:hideMark/>
          </w:tcPr>
          <w:p w:rsidR="00F03DFD" w:rsidRPr="00D80C73" w:rsidRDefault="00F03DFD" w:rsidP="009A0677">
            <w:pPr>
              <w:spacing w:line="276" w:lineRule="auto"/>
            </w:pPr>
            <w:r w:rsidRPr="00D80C73">
              <w:t>Изменение отложенных налоговых активов</w:t>
            </w:r>
          </w:p>
        </w:tc>
        <w:tc>
          <w:tcPr>
            <w:tcW w:w="851" w:type="dxa"/>
            <w:tcBorders>
              <w:top w:val="single" w:sz="6" w:space="0" w:color="auto"/>
              <w:left w:val="single" w:sz="6" w:space="0" w:color="auto"/>
              <w:bottom w:val="single" w:sz="6" w:space="0" w:color="auto"/>
              <w:right w:val="single" w:sz="6" w:space="0" w:color="auto"/>
            </w:tcBorders>
            <w:hideMark/>
          </w:tcPr>
          <w:p w:rsidR="00F03DFD" w:rsidRPr="00D80C73" w:rsidRDefault="00F03DFD" w:rsidP="009A0677">
            <w:pPr>
              <w:spacing w:line="276" w:lineRule="auto"/>
              <w:jc w:val="center"/>
            </w:pPr>
            <w:r w:rsidRPr="00D80C73">
              <w:t>2450</w:t>
            </w:r>
          </w:p>
        </w:tc>
        <w:tc>
          <w:tcPr>
            <w:tcW w:w="1701" w:type="dxa"/>
            <w:gridSpan w:val="2"/>
            <w:tcBorders>
              <w:top w:val="single" w:sz="6" w:space="0" w:color="auto"/>
              <w:left w:val="single" w:sz="6" w:space="0" w:color="auto"/>
              <w:bottom w:val="single" w:sz="6" w:space="0" w:color="auto"/>
              <w:right w:val="single" w:sz="6" w:space="0" w:color="auto"/>
            </w:tcBorders>
            <w:vAlign w:val="bottom"/>
          </w:tcPr>
          <w:p w:rsidR="00F03DFD" w:rsidRDefault="00F03DFD" w:rsidP="00906CE5">
            <w:pPr>
              <w:jc w:val="right"/>
            </w:pPr>
            <w:r>
              <w:t xml:space="preserve"> (12 336)</w:t>
            </w:r>
          </w:p>
        </w:tc>
        <w:tc>
          <w:tcPr>
            <w:tcW w:w="1701" w:type="dxa"/>
            <w:gridSpan w:val="4"/>
            <w:tcBorders>
              <w:top w:val="single" w:sz="6" w:space="0" w:color="auto"/>
              <w:left w:val="single" w:sz="6" w:space="0" w:color="auto"/>
              <w:bottom w:val="single" w:sz="6" w:space="0" w:color="auto"/>
              <w:right w:val="double" w:sz="6" w:space="0" w:color="auto"/>
            </w:tcBorders>
            <w:vAlign w:val="bottom"/>
          </w:tcPr>
          <w:p w:rsidR="00F03DFD" w:rsidRDefault="00F03DFD" w:rsidP="00906CE5">
            <w:pPr>
              <w:jc w:val="right"/>
            </w:pPr>
            <w:r>
              <w:t xml:space="preserve">                     5 219 </w:t>
            </w:r>
          </w:p>
        </w:tc>
      </w:tr>
      <w:tr w:rsidR="00F03DFD" w:rsidRPr="00F11700" w:rsidTr="007250BA">
        <w:trPr>
          <w:gridAfter w:val="1"/>
          <w:wAfter w:w="1559" w:type="dxa"/>
        </w:trPr>
        <w:tc>
          <w:tcPr>
            <w:tcW w:w="512" w:type="dxa"/>
            <w:tcBorders>
              <w:top w:val="single" w:sz="6" w:space="0" w:color="auto"/>
              <w:left w:val="double" w:sz="6" w:space="0" w:color="auto"/>
              <w:bottom w:val="single" w:sz="6" w:space="0" w:color="auto"/>
              <w:right w:val="single" w:sz="6" w:space="0" w:color="auto"/>
            </w:tcBorders>
          </w:tcPr>
          <w:p w:rsidR="00F03DFD" w:rsidRPr="00D80C73" w:rsidRDefault="00F03DFD" w:rsidP="009A0677">
            <w:pPr>
              <w:spacing w:line="276" w:lineRule="auto"/>
            </w:pPr>
          </w:p>
        </w:tc>
        <w:tc>
          <w:tcPr>
            <w:tcW w:w="4663" w:type="dxa"/>
            <w:tcBorders>
              <w:top w:val="single" w:sz="6" w:space="0" w:color="auto"/>
              <w:left w:val="single" w:sz="6" w:space="0" w:color="auto"/>
              <w:bottom w:val="single" w:sz="6" w:space="0" w:color="auto"/>
              <w:right w:val="single" w:sz="6" w:space="0" w:color="auto"/>
            </w:tcBorders>
            <w:hideMark/>
          </w:tcPr>
          <w:p w:rsidR="00F03DFD" w:rsidRPr="00D80C73" w:rsidRDefault="00F03DFD" w:rsidP="009A0677">
            <w:pPr>
              <w:spacing w:line="276" w:lineRule="auto"/>
            </w:pPr>
            <w:r w:rsidRPr="00D80C73">
              <w:t>Прочее</w:t>
            </w:r>
          </w:p>
        </w:tc>
        <w:tc>
          <w:tcPr>
            <w:tcW w:w="851" w:type="dxa"/>
            <w:tcBorders>
              <w:top w:val="single" w:sz="6" w:space="0" w:color="auto"/>
              <w:left w:val="single" w:sz="6" w:space="0" w:color="auto"/>
              <w:bottom w:val="single" w:sz="6" w:space="0" w:color="auto"/>
              <w:right w:val="single" w:sz="6" w:space="0" w:color="auto"/>
            </w:tcBorders>
            <w:hideMark/>
          </w:tcPr>
          <w:p w:rsidR="00F03DFD" w:rsidRPr="00D80C73" w:rsidRDefault="00F03DFD" w:rsidP="009A0677">
            <w:pPr>
              <w:spacing w:line="276" w:lineRule="auto"/>
              <w:jc w:val="center"/>
            </w:pPr>
            <w:r w:rsidRPr="00D80C73">
              <w:t>2460</w:t>
            </w:r>
          </w:p>
        </w:tc>
        <w:tc>
          <w:tcPr>
            <w:tcW w:w="1701" w:type="dxa"/>
            <w:gridSpan w:val="2"/>
            <w:tcBorders>
              <w:top w:val="single" w:sz="6" w:space="0" w:color="auto"/>
              <w:left w:val="single" w:sz="6" w:space="0" w:color="auto"/>
              <w:bottom w:val="single" w:sz="6" w:space="0" w:color="auto"/>
              <w:right w:val="single" w:sz="6" w:space="0" w:color="auto"/>
            </w:tcBorders>
            <w:vAlign w:val="bottom"/>
          </w:tcPr>
          <w:p w:rsidR="00F03DFD" w:rsidRDefault="00F03DFD" w:rsidP="00906CE5">
            <w:pPr>
              <w:jc w:val="right"/>
            </w:pPr>
            <w:r>
              <w:t xml:space="preserve">  25 201 </w:t>
            </w:r>
          </w:p>
        </w:tc>
        <w:tc>
          <w:tcPr>
            <w:tcW w:w="1701" w:type="dxa"/>
            <w:gridSpan w:val="4"/>
            <w:tcBorders>
              <w:top w:val="single" w:sz="6" w:space="0" w:color="auto"/>
              <w:left w:val="single" w:sz="6" w:space="0" w:color="auto"/>
              <w:bottom w:val="single" w:sz="6" w:space="0" w:color="auto"/>
              <w:right w:val="double" w:sz="6" w:space="0" w:color="auto"/>
            </w:tcBorders>
            <w:vAlign w:val="bottom"/>
          </w:tcPr>
          <w:p w:rsidR="00F03DFD" w:rsidRDefault="00F03DFD" w:rsidP="00906CE5">
            <w:pPr>
              <w:jc w:val="right"/>
            </w:pPr>
            <w:r>
              <w:t xml:space="preserve">                  (6 947)</w:t>
            </w:r>
          </w:p>
        </w:tc>
      </w:tr>
      <w:tr w:rsidR="00F03DFD" w:rsidRPr="00F11700" w:rsidTr="007250BA">
        <w:trPr>
          <w:gridAfter w:val="1"/>
          <w:wAfter w:w="1559" w:type="dxa"/>
        </w:trPr>
        <w:tc>
          <w:tcPr>
            <w:tcW w:w="512" w:type="dxa"/>
            <w:tcBorders>
              <w:top w:val="single" w:sz="6" w:space="0" w:color="auto"/>
              <w:left w:val="double" w:sz="6" w:space="0" w:color="auto"/>
              <w:bottom w:val="single" w:sz="6" w:space="0" w:color="auto"/>
              <w:right w:val="single" w:sz="6" w:space="0" w:color="auto"/>
            </w:tcBorders>
          </w:tcPr>
          <w:p w:rsidR="00F03DFD" w:rsidRPr="00D80C73" w:rsidRDefault="00F03DFD" w:rsidP="009A0677">
            <w:pPr>
              <w:spacing w:line="276" w:lineRule="auto"/>
            </w:pPr>
          </w:p>
        </w:tc>
        <w:tc>
          <w:tcPr>
            <w:tcW w:w="4663" w:type="dxa"/>
            <w:tcBorders>
              <w:top w:val="single" w:sz="6" w:space="0" w:color="auto"/>
              <w:left w:val="single" w:sz="6" w:space="0" w:color="auto"/>
              <w:bottom w:val="single" w:sz="6" w:space="0" w:color="auto"/>
              <w:right w:val="single" w:sz="6" w:space="0" w:color="auto"/>
            </w:tcBorders>
          </w:tcPr>
          <w:p w:rsidR="00F03DFD" w:rsidRPr="00D80C73" w:rsidRDefault="00F03DFD" w:rsidP="009A0677">
            <w:r w:rsidRPr="00D80C73">
              <w:t xml:space="preserve">       Налог на прибыль прошлых лет</w:t>
            </w:r>
          </w:p>
        </w:tc>
        <w:tc>
          <w:tcPr>
            <w:tcW w:w="851" w:type="dxa"/>
            <w:tcBorders>
              <w:top w:val="single" w:sz="6" w:space="0" w:color="auto"/>
              <w:left w:val="single" w:sz="6" w:space="0" w:color="auto"/>
              <w:bottom w:val="single" w:sz="6" w:space="0" w:color="auto"/>
              <w:right w:val="single" w:sz="6" w:space="0" w:color="auto"/>
            </w:tcBorders>
            <w:vAlign w:val="center"/>
          </w:tcPr>
          <w:p w:rsidR="00F03DFD" w:rsidRPr="00D80C73" w:rsidRDefault="00F03DFD" w:rsidP="009A0677">
            <w:pPr>
              <w:jc w:val="center"/>
            </w:pPr>
            <w:r w:rsidRPr="00D80C73">
              <w:t>2461</w:t>
            </w:r>
          </w:p>
        </w:tc>
        <w:tc>
          <w:tcPr>
            <w:tcW w:w="1701" w:type="dxa"/>
            <w:gridSpan w:val="2"/>
            <w:tcBorders>
              <w:top w:val="single" w:sz="6" w:space="0" w:color="auto"/>
              <w:left w:val="single" w:sz="6" w:space="0" w:color="auto"/>
              <w:bottom w:val="single" w:sz="6" w:space="0" w:color="auto"/>
              <w:right w:val="single" w:sz="6" w:space="0" w:color="auto"/>
            </w:tcBorders>
            <w:vAlign w:val="bottom"/>
          </w:tcPr>
          <w:p w:rsidR="00F03DFD" w:rsidRDefault="00F03DFD" w:rsidP="00906CE5">
            <w:pPr>
              <w:jc w:val="right"/>
            </w:pPr>
            <w:r>
              <w:t xml:space="preserve"> 25 201 </w:t>
            </w:r>
          </w:p>
        </w:tc>
        <w:tc>
          <w:tcPr>
            <w:tcW w:w="1701" w:type="dxa"/>
            <w:gridSpan w:val="4"/>
            <w:tcBorders>
              <w:top w:val="single" w:sz="6" w:space="0" w:color="auto"/>
              <w:left w:val="single" w:sz="6" w:space="0" w:color="auto"/>
              <w:bottom w:val="single" w:sz="6" w:space="0" w:color="auto"/>
              <w:right w:val="double" w:sz="6" w:space="0" w:color="auto"/>
            </w:tcBorders>
            <w:vAlign w:val="bottom"/>
          </w:tcPr>
          <w:p w:rsidR="00F03DFD" w:rsidRDefault="00F03DFD" w:rsidP="00906CE5">
            <w:pPr>
              <w:jc w:val="right"/>
            </w:pPr>
            <w:r>
              <w:t xml:space="preserve">                     6 947 </w:t>
            </w:r>
          </w:p>
        </w:tc>
      </w:tr>
      <w:tr w:rsidR="00F03DFD" w:rsidRPr="00F11700" w:rsidTr="007250BA">
        <w:trPr>
          <w:gridAfter w:val="1"/>
          <w:wAfter w:w="1559" w:type="dxa"/>
        </w:trPr>
        <w:tc>
          <w:tcPr>
            <w:tcW w:w="512" w:type="dxa"/>
            <w:tcBorders>
              <w:top w:val="single" w:sz="6" w:space="0" w:color="auto"/>
              <w:left w:val="double" w:sz="6" w:space="0" w:color="auto"/>
              <w:bottom w:val="single" w:sz="6" w:space="0" w:color="auto"/>
              <w:right w:val="single" w:sz="6" w:space="0" w:color="auto"/>
            </w:tcBorders>
          </w:tcPr>
          <w:p w:rsidR="00F03DFD" w:rsidRPr="00D80C73" w:rsidRDefault="00F03DFD" w:rsidP="009A0677">
            <w:pPr>
              <w:spacing w:line="276" w:lineRule="auto"/>
            </w:pPr>
          </w:p>
        </w:tc>
        <w:tc>
          <w:tcPr>
            <w:tcW w:w="4663" w:type="dxa"/>
            <w:tcBorders>
              <w:top w:val="single" w:sz="6" w:space="0" w:color="auto"/>
              <w:left w:val="single" w:sz="6" w:space="0" w:color="auto"/>
              <w:bottom w:val="single" w:sz="6" w:space="0" w:color="auto"/>
              <w:right w:val="single" w:sz="6" w:space="0" w:color="auto"/>
            </w:tcBorders>
            <w:vAlign w:val="center"/>
          </w:tcPr>
          <w:p w:rsidR="00F03DFD" w:rsidRPr="00D80C73" w:rsidRDefault="00F03DFD" w:rsidP="009A0677">
            <w:r w:rsidRPr="00D80C73">
              <w:t xml:space="preserve">       Налог на вмененный доход</w:t>
            </w:r>
          </w:p>
        </w:tc>
        <w:tc>
          <w:tcPr>
            <w:tcW w:w="851" w:type="dxa"/>
            <w:tcBorders>
              <w:top w:val="single" w:sz="6" w:space="0" w:color="auto"/>
              <w:left w:val="single" w:sz="6" w:space="0" w:color="auto"/>
              <w:bottom w:val="single" w:sz="6" w:space="0" w:color="auto"/>
              <w:right w:val="single" w:sz="6" w:space="0" w:color="auto"/>
            </w:tcBorders>
            <w:vAlign w:val="center"/>
          </w:tcPr>
          <w:p w:rsidR="00F03DFD" w:rsidRPr="00D80C73" w:rsidRDefault="00F03DFD" w:rsidP="009A0677">
            <w:pPr>
              <w:jc w:val="center"/>
            </w:pPr>
            <w:r w:rsidRPr="00D80C73">
              <w:t>2464</w:t>
            </w:r>
          </w:p>
        </w:tc>
        <w:tc>
          <w:tcPr>
            <w:tcW w:w="1701" w:type="dxa"/>
            <w:gridSpan w:val="2"/>
            <w:tcBorders>
              <w:top w:val="single" w:sz="6" w:space="0" w:color="auto"/>
              <w:left w:val="single" w:sz="6" w:space="0" w:color="auto"/>
              <w:bottom w:val="single" w:sz="6" w:space="0" w:color="auto"/>
              <w:right w:val="single" w:sz="6" w:space="0" w:color="auto"/>
            </w:tcBorders>
            <w:vAlign w:val="bottom"/>
          </w:tcPr>
          <w:p w:rsidR="00F03DFD" w:rsidRDefault="00F03DFD" w:rsidP="00906CE5">
            <w:pPr>
              <w:jc w:val="right"/>
            </w:pPr>
            <w:r>
              <w:t xml:space="preserve">                                  - </w:t>
            </w:r>
          </w:p>
        </w:tc>
        <w:tc>
          <w:tcPr>
            <w:tcW w:w="1701" w:type="dxa"/>
            <w:gridSpan w:val="4"/>
            <w:tcBorders>
              <w:top w:val="single" w:sz="6" w:space="0" w:color="auto"/>
              <w:left w:val="single" w:sz="6" w:space="0" w:color="auto"/>
              <w:bottom w:val="single" w:sz="6" w:space="0" w:color="auto"/>
              <w:right w:val="double" w:sz="6" w:space="0" w:color="auto"/>
            </w:tcBorders>
            <w:vAlign w:val="bottom"/>
          </w:tcPr>
          <w:p w:rsidR="00F03DFD" w:rsidRDefault="00F03DFD" w:rsidP="00906CE5">
            <w:pPr>
              <w:jc w:val="right"/>
            </w:pPr>
            <w:r>
              <w:t xml:space="preserve">                                    - </w:t>
            </w:r>
          </w:p>
        </w:tc>
      </w:tr>
      <w:tr w:rsidR="00F03DFD" w:rsidRPr="00F11700" w:rsidTr="007250BA">
        <w:trPr>
          <w:gridAfter w:val="1"/>
          <w:wAfter w:w="1559" w:type="dxa"/>
        </w:trPr>
        <w:tc>
          <w:tcPr>
            <w:tcW w:w="512" w:type="dxa"/>
            <w:tcBorders>
              <w:top w:val="single" w:sz="6" w:space="0" w:color="auto"/>
              <w:left w:val="double" w:sz="6" w:space="0" w:color="auto"/>
              <w:bottom w:val="single" w:sz="6" w:space="0" w:color="auto"/>
              <w:right w:val="single" w:sz="6" w:space="0" w:color="auto"/>
            </w:tcBorders>
          </w:tcPr>
          <w:p w:rsidR="00F03DFD" w:rsidRPr="00D80C73" w:rsidRDefault="00F03DFD" w:rsidP="009A0677">
            <w:pPr>
              <w:spacing w:line="276" w:lineRule="auto"/>
            </w:pPr>
          </w:p>
        </w:tc>
        <w:tc>
          <w:tcPr>
            <w:tcW w:w="4663" w:type="dxa"/>
            <w:tcBorders>
              <w:top w:val="single" w:sz="6" w:space="0" w:color="auto"/>
              <w:left w:val="single" w:sz="6" w:space="0" w:color="auto"/>
              <w:bottom w:val="single" w:sz="6" w:space="0" w:color="auto"/>
              <w:right w:val="single" w:sz="6" w:space="0" w:color="auto"/>
            </w:tcBorders>
            <w:vAlign w:val="center"/>
          </w:tcPr>
          <w:p w:rsidR="00F03DFD" w:rsidRPr="00D80C73" w:rsidRDefault="00F03DFD" w:rsidP="009A0677">
            <w:r w:rsidRPr="00D80C73">
              <w:t xml:space="preserve">       Перераспределение налога на прибыль  внутри КГН</w:t>
            </w:r>
          </w:p>
        </w:tc>
        <w:tc>
          <w:tcPr>
            <w:tcW w:w="851" w:type="dxa"/>
            <w:tcBorders>
              <w:top w:val="single" w:sz="6" w:space="0" w:color="auto"/>
              <w:left w:val="single" w:sz="6" w:space="0" w:color="auto"/>
              <w:bottom w:val="single" w:sz="6" w:space="0" w:color="auto"/>
              <w:right w:val="single" w:sz="6" w:space="0" w:color="auto"/>
            </w:tcBorders>
            <w:vAlign w:val="center"/>
          </w:tcPr>
          <w:p w:rsidR="00F03DFD" w:rsidRPr="00D80C73" w:rsidRDefault="00F03DFD" w:rsidP="009A0677">
            <w:pPr>
              <w:jc w:val="center"/>
            </w:pPr>
            <w:r w:rsidRPr="00D80C73">
              <w:t>2465</w:t>
            </w:r>
          </w:p>
        </w:tc>
        <w:tc>
          <w:tcPr>
            <w:tcW w:w="1701" w:type="dxa"/>
            <w:gridSpan w:val="2"/>
            <w:tcBorders>
              <w:top w:val="single" w:sz="6" w:space="0" w:color="auto"/>
              <w:left w:val="single" w:sz="6" w:space="0" w:color="auto"/>
              <w:bottom w:val="single" w:sz="6" w:space="0" w:color="auto"/>
              <w:right w:val="single" w:sz="6" w:space="0" w:color="auto"/>
            </w:tcBorders>
            <w:vAlign w:val="bottom"/>
          </w:tcPr>
          <w:p w:rsidR="00F03DFD" w:rsidRDefault="00F03DFD" w:rsidP="00906CE5">
            <w:pPr>
              <w:jc w:val="right"/>
            </w:pPr>
            <w:r>
              <w:t xml:space="preserve">                                  - </w:t>
            </w:r>
          </w:p>
        </w:tc>
        <w:tc>
          <w:tcPr>
            <w:tcW w:w="1701" w:type="dxa"/>
            <w:gridSpan w:val="4"/>
            <w:tcBorders>
              <w:top w:val="single" w:sz="6" w:space="0" w:color="auto"/>
              <w:left w:val="single" w:sz="6" w:space="0" w:color="auto"/>
              <w:bottom w:val="single" w:sz="6" w:space="0" w:color="auto"/>
              <w:right w:val="double" w:sz="6" w:space="0" w:color="auto"/>
            </w:tcBorders>
            <w:vAlign w:val="bottom"/>
          </w:tcPr>
          <w:p w:rsidR="00F03DFD" w:rsidRDefault="00F03DFD" w:rsidP="00906CE5">
            <w:pPr>
              <w:jc w:val="right"/>
            </w:pPr>
            <w:r>
              <w:t xml:space="preserve">                                    - </w:t>
            </w:r>
          </w:p>
        </w:tc>
      </w:tr>
      <w:tr w:rsidR="00F11700" w:rsidRPr="00F11700" w:rsidTr="007250BA">
        <w:trPr>
          <w:gridAfter w:val="1"/>
          <w:wAfter w:w="1559" w:type="dxa"/>
        </w:trPr>
        <w:tc>
          <w:tcPr>
            <w:tcW w:w="512" w:type="dxa"/>
            <w:tcBorders>
              <w:top w:val="single" w:sz="6" w:space="0" w:color="auto"/>
              <w:left w:val="double" w:sz="6" w:space="0" w:color="auto"/>
              <w:bottom w:val="single" w:sz="6" w:space="0" w:color="auto"/>
              <w:right w:val="single" w:sz="6" w:space="0" w:color="auto"/>
            </w:tcBorders>
          </w:tcPr>
          <w:p w:rsidR="00F11700" w:rsidRPr="00D80C73" w:rsidRDefault="00F11700" w:rsidP="009A0677">
            <w:pPr>
              <w:spacing w:line="276" w:lineRule="auto"/>
            </w:pPr>
          </w:p>
        </w:tc>
        <w:tc>
          <w:tcPr>
            <w:tcW w:w="4663" w:type="dxa"/>
            <w:tcBorders>
              <w:top w:val="single" w:sz="6" w:space="0" w:color="auto"/>
              <w:left w:val="single" w:sz="6" w:space="0" w:color="auto"/>
              <w:bottom w:val="single" w:sz="6" w:space="0" w:color="auto"/>
              <w:right w:val="single" w:sz="6" w:space="0" w:color="auto"/>
            </w:tcBorders>
            <w:hideMark/>
          </w:tcPr>
          <w:p w:rsidR="00F11700" w:rsidRPr="00D80C73" w:rsidRDefault="00F11700" w:rsidP="009A0677">
            <w:pPr>
              <w:spacing w:line="276" w:lineRule="auto"/>
            </w:pPr>
            <w:r w:rsidRPr="00D80C73">
              <w:t>Чистая прибыль (убыток)</w:t>
            </w:r>
          </w:p>
        </w:tc>
        <w:tc>
          <w:tcPr>
            <w:tcW w:w="851" w:type="dxa"/>
            <w:tcBorders>
              <w:top w:val="single" w:sz="6" w:space="0" w:color="auto"/>
              <w:left w:val="single" w:sz="6" w:space="0" w:color="auto"/>
              <w:bottom w:val="single" w:sz="6" w:space="0" w:color="auto"/>
              <w:right w:val="single" w:sz="6" w:space="0" w:color="auto"/>
            </w:tcBorders>
            <w:hideMark/>
          </w:tcPr>
          <w:p w:rsidR="00F11700" w:rsidRPr="00D80C73" w:rsidRDefault="00F11700" w:rsidP="009A0677">
            <w:pPr>
              <w:spacing w:line="276" w:lineRule="auto"/>
              <w:jc w:val="center"/>
            </w:pPr>
            <w:r w:rsidRPr="00D80C73">
              <w:t>2400</w:t>
            </w:r>
          </w:p>
        </w:tc>
        <w:tc>
          <w:tcPr>
            <w:tcW w:w="1701" w:type="dxa"/>
            <w:gridSpan w:val="2"/>
            <w:tcBorders>
              <w:top w:val="single" w:sz="6" w:space="0" w:color="auto"/>
              <w:left w:val="single" w:sz="6" w:space="0" w:color="auto"/>
              <w:bottom w:val="single" w:sz="6" w:space="0" w:color="auto"/>
              <w:right w:val="single" w:sz="6" w:space="0" w:color="auto"/>
            </w:tcBorders>
            <w:vAlign w:val="bottom"/>
          </w:tcPr>
          <w:p w:rsidR="00F11700" w:rsidRPr="00D80C73" w:rsidRDefault="008B05C5" w:rsidP="00906CE5">
            <w:pPr>
              <w:spacing w:line="276" w:lineRule="auto"/>
              <w:jc w:val="right"/>
            </w:pPr>
            <w:r>
              <w:t>2 533 745</w:t>
            </w:r>
          </w:p>
        </w:tc>
        <w:tc>
          <w:tcPr>
            <w:tcW w:w="1701" w:type="dxa"/>
            <w:gridSpan w:val="4"/>
            <w:tcBorders>
              <w:top w:val="single" w:sz="6" w:space="0" w:color="auto"/>
              <w:left w:val="single" w:sz="6" w:space="0" w:color="auto"/>
              <w:bottom w:val="single" w:sz="6" w:space="0" w:color="auto"/>
              <w:right w:val="double" w:sz="6" w:space="0" w:color="auto"/>
            </w:tcBorders>
            <w:vAlign w:val="bottom"/>
          </w:tcPr>
          <w:p w:rsidR="00F11700" w:rsidRPr="00137715" w:rsidRDefault="008B05C5" w:rsidP="00906CE5">
            <w:pPr>
              <w:spacing w:line="276" w:lineRule="auto"/>
              <w:jc w:val="right"/>
            </w:pPr>
            <w:r>
              <w:t>959 994</w:t>
            </w:r>
          </w:p>
        </w:tc>
      </w:tr>
      <w:tr w:rsidR="00F11700" w:rsidRPr="00F11700" w:rsidTr="007250BA">
        <w:trPr>
          <w:gridAfter w:val="1"/>
          <w:wAfter w:w="1559" w:type="dxa"/>
        </w:trPr>
        <w:tc>
          <w:tcPr>
            <w:tcW w:w="512" w:type="dxa"/>
            <w:vMerge w:val="restart"/>
            <w:tcBorders>
              <w:top w:val="single" w:sz="6" w:space="0" w:color="auto"/>
              <w:left w:val="double" w:sz="6" w:space="0" w:color="auto"/>
              <w:right w:val="single" w:sz="6" w:space="0" w:color="auto"/>
            </w:tcBorders>
          </w:tcPr>
          <w:p w:rsidR="00F11700" w:rsidRPr="00D80C73" w:rsidRDefault="00F11700" w:rsidP="009A0677">
            <w:pPr>
              <w:spacing w:line="276" w:lineRule="auto"/>
            </w:pPr>
          </w:p>
        </w:tc>
        <w:tc>
          <w:tcPr>
            <w:tcW w:w="4663" w:type="dxa"/>
            <w:tcBorders>
              <w:top w:val="single" w:sz="6" w:space="0" w:color="auto"/>
              <w:left w:val="single" w:sz="6" w:space="0" w:color="auto"/>
              <w:right w:val="single" w:sz="6" w:space="0" w:color="auto"/>
            </w:tcBorders>
            <w:hideMark/>
          </w:tcPr>
          <w:p w:rsidR="00F11700" w:rsidRPr="00D80C73" w:rsidRDefault="00F11700" w:rsidP="009A0677">
            <w:pPr>
              <w:spacing w:line="276" w:lineRule="auto"/>
            </w:pPr>
            <w:r w:rsidRPr="00D80C73">
              <w:t>СПРАВОЧНО:</w:t>
            </w:r>
          </w:p>
        </w:tc>
        <w:tc>
          <w:tcPr>
            <w:tcW w:w="851" w:type="dxa"/>
            <w:tcBorders>
              <w:top w:val="single" w:sz="6" w:space="0" w:color="auto"/>
              <w:left w:val="single" w:sz="6" w:space="0" w:color="auto"/>
              <w:right w:val="single" w:sz="6" w:space="0" w:color="auto"/>
            </w:tcBorders>
          </w:tcPr>
          <w:p w:rsidR="00F11700" w:rsidRPr="00D80C73" w:rsidRDefault="00F11700" w:rsidP="009A0677">
            <w:pPr>
              <w:spacing w:line="276" w:lineRule="auto"/>
            </w:pPr>
          </w:p>
        </w:tc>
        <w:tc>
          <w:tcPr>
            <w:tcW w:w="1701" w:type="dxa"/>
            <w:gridSpan w:val="2"/>
            <w:tcBorders>
              <w:top w:val="single" w:sz="6" w:space="0" w:color="auto"/>
              <w:left w:val="single" w:sz="6" w:space="0" w:color="auto"/>
              <w:right w:val="single" w:sz="6" w:space="0" w:color="auto"/>
            </w:tcBorders>
            <w:vAlign w:val="bottom"/>
          </w:tcPr>
          <w:p w:rsidR="00F11700" w:rsidRPr="00D80C73" w:rsidRDefault="00F11700" w:rsidP="00906CE5">
            <w:pPr>
              <w:spacing w:line="276" w:lineRule="auto"/>
              <w:jc w:val="right"/>
            </w:pPr>
          </w:p>
        </w:tc>
        <w:tc>
          <w:tcPr>
            <w:tcW w:w="1701" w:type="dxa"/>
            <w:gridSpan w:val="4"/>
            <w:tcBorders>
              <w:top w:val="single" w:sz="6" w:space="0" w:color="auto"/>
              <w:left w:val="single" w:sz="6" w:space="0" w:color="auto"/>
              <w:right w:val="double" w:sz="6" w:space="0" w:color="auto"/>
            </w:tcBorders>
            <w:vAlign w:val="bottom"/>
          </w:tcPr>
          <w:p w:rsidR="00F11700" w:rsidRPr="00137715" w:rsidRDefault="00F11700" w:rsidP="00906CE5">
            <w:pPr>
              <w:spacing w:line="276" w:lineRule="auto"/>
              <w:jc w:val="right"/>
            </w:pPr>
          </w:p>
        </w:tc>
      </w:tr>
      <w:tr w:rsidR="00F11700" w:rsidRPr="00F11700" w:rsidTr="007250BA">
        <w:trPr>
          <w:gridAfter w:val="1"/>
          <w:wAfter w:w="1559" w:type="dxa"/>
        </w:trPr>
        <w:tc>
          <w:tcPr>
            <w:tcW w:w="512" w:type="dxa"/>
            <w:vMerge/>
            <w:tcBorders>
              <w:left w:val="double" w:sz="6" w:space="0" w:color="auto"/>
              <w:bottom w:val="single" w:sz="6" w:space="0" w:color="auto"/>
              <w:right w:val="single" w:sz="6" w:space="0" w:color="auto"/>
            </w:tcBorders>
          </w:tcPr>
          <w:p w:rsidR="00F11700" w:rsidRPr="00D80C73" w:rsidRDefault="00F11700" w:rsidP="009A0677">
            <w:pPr>
              <w:spacing w:line="276" w:lineRule="auto"/>
            </w:pPr>
          </w:p>
        </w:tc>
        <w:tc>
          <w:tcPr>
            <w:tcW w:w="4663" w:type="dxa"/>
            <w:tcBorders>
              <w:left w:val="single" w:sz="6" w:space="0" w:color="auto"/>
              <w:bottom w:val="single" w:sz="6" w:space="0" w:color="auto"/>
              <w:right w:val="single" w:sz="6" w:space="0" w:color="auto"/>
            </w:tcBorders>
            <w:hideMark/>
          </w:tcPr>
          <w:p w:rsidR="00F11700" w:rsidRPr="00D80C73" w:rsidRDefault="00F11700" w:rsidP="009A0677">
            <w:pPr>
              <w:spacing w:line="276" w:lineRule="auto"/>
            </w:pPr>
            <w:r w:rsidRPr="00D80C73">
              <w:t xml:space="preserve">Результат от переоценки </w:t>
            </w:r>
            <w:proofErr w:type="spellStart"/>
            <w:r w:rsidRPr="00D80C73">
              <w:t>внеоборотных</w:t>
            </w:r>
            <w:proofErr w:type="spellEnd"/>
            <w:r w:rsidRPr="00D80C73">
              <w:t xml:space="preserve"> активов, не включаемый в чистую прибыль (убыток) периода</w:t>
            </w:r>
          </w:p>
        </w:tc>
        <w:tc>
          <w:tcPr>
            <w:tcW w:w="851" w:type="dxa"/>
            <w:tcBorders>
              <w:left w:val="single" w:sz="6" w:space="0" w:color="auto"/>
              <w:bottom w:val="single" w:sz="6" w:space="0" w:color="auto"/>
              <w:right w:val="single" w:sz="6" w:space="0" w:color="auto"/>
            </w:tcBorders>
            <w:vAlign w:val="bottom"/>
            <w:hideMark/>
          </w:tcPr>
          <w:p w:rsidR="00F11700" w:rsidRPr="00D80C73" w:rsidRDefault="00F11700" w:rsidP="009A0677">
            <w:pPr>
              <w:spacing w:line="276" w:lineRule="auto"/>
              <w:jc w:val="center"/>
            </w:pPr>
            <w:r w:rsidRPr="00D80C73">
              <w:t>2510</w:t>
            </w:r>
          </w:p>
        </w:tc>
        <w:tc>
          <w:tcPr>
            <w:tcW w:w="1701" w:type="dxa"/>
            <w:gridSpan w:val="2"/>
            <w:tcBorders>
              <w:left w:val="single" w:sz="6" w:space="0" w:color="auto"/>
              <w:bottom w:val="single" w:sz="6" w:space="0" w:color="auto"/>
              <w:right w:val="single" w:sz="6" w:space="0" w:color="auto"/>
            </w:tcBorders>
            <w:vAlign w:val="bottom"/>
          </w:tcPr>
          <w:p w:rsidR="00F11700" w:rsidRPr="00D80C73" w:rsidRDefault="00F11700" w:rsidP="00906CE5">
            <w:pPr>
              <w:spacing w:line="276" w:lineRule="auto"/>
              <w:jc w:val="right"/>
            </w:pPr>
            <w:r w:rsidRPr="00D80C73">
              <w:t>-</w:t>
            </w:r>
          </w:p>
        </w:tc>
        <w:tc>
          <w:tcPr>
            <w:tcW w:w="1701" w:type="dxa"/>
            <w:gridSpan w:val="4"/>
            <w:tcBorders>
              <w:left w:val="single" w:sz="6" w:space="0" w:color="auto"/>
              <w:bottom w:val="single" w:sz="6" w:space="0" w:color="auto"/>
              <w:right w:val="double" w:sz="6" w:space="0" w:color="auto"/>
            </w:tcBorders>
            <w:vAlign w:val="bottom"/>
          </w:tcPr>
          <w:p w:rsidR="00F11700" w:rsidRPr="00137715" w:rsidRDefault="00F11700" w:rsidP="00906CE5">
            <w:pPr>
              <w:spacing w:line="276" w:lineRule="auto"/>
              <w:jc w:val="right"/>
            </w:pPr>
            <w:r w:rsidRPr="00137715">
              <w:t>-</w:t>
            </w:r>
          </w:p>
        </w:tc>
      </w:tr>
      <w:tr w:rsidR="00F11700" w:rsidRPr="00F11700" w:rsidTr="007250BA">
        <w:trPr>
          <w:gridAfter w:val="1"/>
          <w:wAfter w:w="1559" w:type="dxa"/>
        </w:trPr>
        <w:tc>
          <w:tcPr>
            <w:tcW w:w="512" w:type="dxa"/>
            <w:tcBorders>
              <w:top w:val="single" w:sz="6" w:space="0" w:color="auto"/>
              <w:left w:val="double" w:sz="6" w:space="0" w:color="auto"/>
              <w:bottom w:val="single" w:sz="6" w:space="0" w:color="auto"/>
              <w:right w:val="single" w:sz="6" w:space="0" w:color="auto"/>
            </w:tcBorders>
          </w:tcPr>
          <w:p w:rsidR="00F11700" w:rsidRPr="00D80C73" w:rsidRDefault="00F11700" w:rsidP="009A0677">
            <w:pPr>
              <w:spacing w:line="276" w:lineRule="auto"/>
            </w:pPr>
          </w:p>
        </w:tc>
        <w:tc>
          <w:tcPr>
            <w:tcW w:w="4663" w:type="dxa"/>
            <w:tcBorders>
              <w:top w:val="single" w:sz="6" w:space="0" w:color="auto"/>
              <w:left w:val="single" w:sz="6" w:space="0" w:color="auto"/>
              <w:bottom w:val="single" w:sz="6" w:space="0" w:color="auto"/>
              <w:right w:val="single" w:sz="6" w:space="0" w:color="auto"/>
            </w:tcBorders>
            <w:hideMark/>
          </w:tcPr>
          <w:p w:rsidR="00F11700" w:rsidRPr="00D80C73" w:rsidRDefault="00F11700" w:rsidP="009A0677">
            <w:pPr>
              <w:spacing w:line="276" w:lineRule="auto"/>
            </w:pPr>
            <w:r w:rsidRPr="00D80C73">
              <w:t>Результат от прочих операций, не включаемый в чистую прибыль (убыток) периода</w:t>
            </w:r>
          </w:p>
        </w:tc>
        <w:tc>
          <w:tcPr>
            <w:tcW w:w="851" w:type="dxa"/>
            <w:tcBorders>
              <w:top w:val="single" w:sz="6" w:space="0" w:color="auto"/>
              <w:left w:val="single" w:sz="6" w:space="0" w:color="auto"/>
              <w:bottom w:val="single" w:sz="6" w:space="0" w:color="auto"/>
              <w:right w:val="single" w:sz="6" w:space="0" w:color="auto"/>
            </w:tcBorders>
            <w:vAlign w:val="bottom"/>
            <w:hideMark/>
          </w:tcPr>
          <w:p w:rsidR="00F11700" w:rsidRPr="00D80C73" w:rsidRDefault="00F11700" w:rsidP="009A0677">
            <w:pPr>
              <w:spacing w:line="276" w:lineRule="auto"/>
              <w:jc w:val="center"/>
            </w:pPr>
            <w:r w:rsidRPr="00D80C73">
              <w:t>2520</w:t>
            </w:r>
          </w:p>
        </w:tc>
        <w:tc>
          <w:tcPr>
            <w:tcW w:w="1701" w:type="dxa"/>
            <w:gridSpan w:val="2"/>
            <w:tcBorders>
              <w:top w:val="single" w:sz="6" w:space="0" w:color="auto"/>
              <w:left w:val="single" w:sz="6" w:space="0" w:color="auto"/>
              <w:bottom w:val="single" w:sz="6" w:space="0" w:color="auto"/>
              <w:right w:val="single" w:sz="6" w:space="0" w:color="auto"/>
            </w:tcBorders>
            <w:vAlign w:val="bottom"/>
          </w:tcPr>
          <w:p w:rsidR="00F11700" w:rsidRPr="00D80C73" w:rsidRDefault="00F11700" w:rsidP="00906CE5">
            <w:pPr>
              <w:spacing w:line="276" w:lineRule="auto"/>
              <w:jc w:val="right"/>
            </w:pPr>
            <w:r w:rsidRPr="00D80C73">
              <w:t>-</w:t>
            </w:r>
          </w:p>
        </w:tc>
        <w:tc>
          <w:tcPr>
            <w:tcW w:w="1701" w:type="dxa"/>
            <w:gridSpan w:val="4"/>
            <w:tcBorders>
              <w:top w:val="single" w:sz="6" w:space="0" w:color="auto"/>
              <w:left w:val="single" w:sz="6" w:space="0" w:color="auto"/>
              <w:bottom w:val="single" w:sz="6" w:space="0" w:color="auto"/>
              <w:right w:val="double" w:sz="6" w:space="0" w:color="auto"/>
            </w:tcBorders>
            <w:vAlign w:val="bottom"/>
          </w:tcPr>
          <w:p w:rsidR="00F11700" w:rsidRPr="00137715" w:rsidRDefault="00F11700" w:rsidP="00906CE5">
            <w:pPr>
              <w:spacing w:line="276" w:lineRule="auto"/>
              <w:jc w:val="right"/>
            </w:pPr>
            <w:r w:rsidRPr="00137715">
              <w:t>-</w:t>
            </w:r>
          </w:p>
        </w:tc>
      </w:tr>
      <w:tr w:rsidR="00F11700" w:rsidRPr="00F11700" w:rsidTr="007250BA">
        <w:trPr>
          <w:gridAfter w:val="1"/>
          <w:wAfter w:w="1559" w:type="dxa"/>
        </w:trPr>
        <w:tc>
          <w:tcPr>
            <w:tcW w:w="512" w:type="dxa"/>
            <w:tcBorders>
              <w:top w:val="single" w:sz="6" w:space="0" w:color="auto"/>
              <w:left w:val="double" w:sz="6" w:space="0" w:color="auto"/>
              <w:bottom w:val="single" w:sz="6" w:space="0" w:color="auto"/>
              <w:right w:val="single" w:sz="6" w:space="0" w:color="auto"/>
            </w:tcBorders>
          </w:tcPr>
          <w:p w:rsidR="00F11700" w:rsidRPr="00D80C73" w:rsidRDefault="00F11700" w:rsidP="009A0677">
            <w:pPr>
              <w:spacing w:line="276" w:lineRule="auto"/>
            </w:pPr>
          </w:p>
        </w:tc>
        <w:tc>
          <w:tcPr>
            <w:tcW w:w="4663" w:type="dxa"/>
            <w:tcBorders>
              <w:top w:val="single" w:sz="6" w:space="0" w:color="auto"/>
              <w:left w:val="single" w:sz="6" w:space="0" w:color="auto"/>
              <w:bottom w:val="single" w:sz="6" w:space="0" w:color="auto"/>
              <w:right w:val="single" w:sz="6" w:space="0" w:color="auto"/>
            </w:tcBorders>
            <w:hideMark/>
          </w:tcPr>
          <w:p w:rsidR="00F11700" w:rsidRPr="00D80C73" w:rsidRDefault="00F11700" w:rsidP="009A0677">
            <w:pPr>
              <w:spacing w:line="276" w:lineRule="auto"/>
            </w:pPr>
            <w:r w:rsidRPr="00D80C73">
              <w:t>Совокупный финансовый результат периода</w:t>
            </w:r>
          </w:p>
        </w:tc>
        <w:tc>
          <w:tcPr>
            <w:tcW w:w="851" w:type="dxa"/>
            <w:tcBorders>
              <w:top w:val="single" w:sz="6" w:space="0" w:color="auto"/>
              <w:left w:val="single" w:sz="6" w:space="0" w:color="auto"/>
              <w:bottom w:val="single" w:sz="6" w:space="0" w:color="auto"/>
              <w:right w:val="single" w:sz="6" w:space="0" w:color="auto"/>
            </w:tcBorders>
            <w:hideMark/>
          </w:tcPr>
          <w:p w:rsidR="00F11700" w:rsidRPr="00D80C73" w:rsidRDefault="00F11700" w:rsidP="009A0677">
            <w:pPr>
              <w:spacing w:line="276" w:lineRule="auto"/>
              <w:jc w:val="center"/>
            </w:pPr>
            <w:r w:rsidRPr="00D80C73">
              <w:t>2500</w:t>
            </w:r>
          </w:p>
        </w:tc>
        <w:tc>
          <w:tcPr>
            <w:tcW w:w="1701" w:type="dxa"/>
            <w:gridSpan w:val="2"/>
            <w:tcBorders>
              <w:top w:val="single" w:sz="6" w:space="0" w:color="auto"/>
              <w:left w:val="single" w:sz="6" w:space="0" w:color="auto"/>
              <w:bottom w:val="single" w:sz="6" w:space="0" w:color="auto"/>
              <w:right w:val="single" w:sz="6" w:space="0" w:color="auto"/>
            </w:tcBorders>
            <w:vAlign w:val="bottom"/>
          </w:tcPr>
          <w:p w:rsidR="00F11700" w:rsidRPr="00D80C73" w:rsidRDefault="008B05C5" w:rsidP="00906CE5">
            <w:pPr>
              <w:spacing w:line="276" w:lineRule="auto"/>
              <w:jc w:val="right"/>
            </w:pPr>
            <w:r>
              <w:t>2 533 745</w:t>
            </w:r>
          </w:p>
        </w:tc>
        <w:tc>
          <w:tcPr>
            <w:tcW w:w="1701" w:type="dxa"/>
            <w:gridSpan w:val="4"/>
            <w:tcBorders>
              <w:top w:val="single" w:sz="6" w:space="0" w:color="auto"/>
              <w:left w:val="single" w:sz="6" w:space="0" w:color="auto"/>
              <w:bottom w:val="single" w:sz="6" w:space="0" w:color="auto"/>
              <w:right w:val="double" w:sz="6" w:space="0" w:color="auto"/>
            </w:tcBorders>
            <w:vAlign w:val="bottom"/>
          </w:tcPr>
          <w:p w:rsidR="00F11700" w:rsidRPr="00137715" w:rsidRDefault="008B05C5" w:rsidP="00906CE5">
            <w:pPr>
              <w:spacing w:line="276" w:lineRule="auto"/>
              <w:jc w:val="right"/>
            </w:pPr>
            <w:r>
              <w:t>959 994</w:t>
            </w:r>
          </w:p>
        </w:tc>
      </w:tr>
      <w:tr w:rsidR="00F03DFD" w:rsidRPr="00F11700" w:rsidTr="007250BA">
        <w:trPr>
          <w:gridAfter w:val="1"/>
          <w:wAfter w:w="1559" w:type="dxa"/>
        </w:trPr>
        <w:tc>
          <w:tcPr>
            <w:tcW w:w="512" w:type="dxa"/>
            <w:tcBorders>
              <w:top w:val="single" w:sz="6" w:space="0" w:color="auto"/>
              <w:left w:val="double" w:sz="6" w:space="0" w:color="auto"/>
              <w:bottom w:val="single" w:sz="6" w:space="0" w:color="auto"/>
              <w:right w:val="single" w:sz="6" w:space="0" w:color="auto"/>
            </w:tcBorders>
          </w:tcPr>
          <w:p w:rsidR="00F03DFD" w:rsidRPr="00D80C73" w:rsidRDefault="00F03DFD" w:rsidP="009A0677">
            <w:pPr>
              <w:spacing w:line="276" w:lineRule="auto"/>
            </w:pPr>
          </w:p>
        </w:tc>
        <w:tc>
          <w:tcPr>
            <w:tcW w:w="4663" w:type="dxa"/>
            <w:tcBorders>
              <w:top w:val="single" w:sz="6" w:space="0" w:color="auto"/>
              <w:left w:val="single" w:sz="6" w:space="0" w:color="auto"/>
              <w:bottom w:val="single" w:sz="6" w:space="0" w:color="auto"/>
              <w:right w:val="single" w:sz="6" w:space="0" w:color="auto"/>
            </w:tcBorders>
            <w:hideMark/>
          </w:tcPr>
          <w:p w:rsidR="00F03DFD" w:rsidRPr="00D80C73" w:rsidRDefault="00F03DFD" w:rsidP="009A0677">
            <w:pPr>
              <w:spacing w:line="276" w:lineRule="auto"/>
            </w:pPr>
            <w:r w:rsidRPr="00D80C73">
              <w:t>Базовая прибыль (убыток) на акцию</w:t>
            </w:r>
          </w:p>
        </w:tc>
        <w:tc>
          <w:tcPr>
            <w:tcW w:w="851" w:type="dxa"/>
            <w:tcBorders>
              <w:top w:val="single" w:sz="6" w:space="0" w:color="auto"/>
              <w:left w:val="single" w:sz="6" w:space="0" w:color="auto"/>
              <w:bottom w:val="single" w:sz="6" w:space="0" w:color="auto"/>
              <w:right w:val="single" w:sz="6" w:space="0" w:color="auto"/>
            </w:tcBorders>
            <w:hideMark/>
          </w:tcPr>
          <w:p w:rsidR="00F03DFD" w:rsidRPr="00D80C73" w:rsidRDefault="00F03DFD" w:rsidP="009A0677">
            <w:pPr>
              <w:spacing w:line="276" w:lineRule="auto"/>
              <w:jc w:val="center"/>
            </w:pPr>
            <w:r w:rsidRPr="00D80C73">
              <w:t>2900</w:t>
            </w:r>
          </w:p>
        </w:tc>
        <w:tc>
          <w:tcPr>
            <w:tcW w:w="1701" w:type="dxa"/>
            <w:gridSpan w:val="2"/>
            <w:tcBorders>
              <w:top w:val="single" w:sz="6" w:space="0" w:color="auto"/>
              <w:left w:val="single" w:sz="6" w:space="0" w:color="auto"/>
              <w:bottom w:val="single" w:sz="6" w:space="0" w:color="auto"/>
              <w:right w:val="single" w:sz="6" w:space="0" w:color="auto"/>
            </w:tcBorders>
            <w:vAlign w:val="bottom"/>
          </w:tcPr>
          <w:p w:rsidR="00F03DFD" w:rsidRDefault="00F03DFD" w:rsidP="00906CE5">
            <w:pPr>
              <w:jc w:val="right"/>
            </w:pPr>
            <w:r>
              <w:t xml:space="preserve">                                    3 </w:t>
            </w:r>
          </w:p>
        </w:tc>
        <w:tc>
          <w:tcPr>
            <w:tcW w:w="1701" w:type="dxa"/>
            <w:gridSpan w:val="4"/>
            <w:tcBorders>
              <w:top w:val="single" w:sz="6" w:space="0" w:color="auto"/>
              <w:left w:val="single" w:sz="6" w:space="0" w:color="auto"/>
              <w:bottom w:val="single" w:sz="6" w:space="0" w:color="auto"/>
              <w:right w:val="double" w:sz="6" w:space="0" w:color="auto"/>
            </w:tcBorders>
            <w:vAlign w:val="bottom"/>
          </w:tcPr>
          <w:p w:rsidR="00F03DFD" w:rsidRDefault="00F03DFD" w:rsidP="00906CE5">
            <w:pPr>
              <w:jc w:val="right"/>
            </w:pPr>
            <w:r>
              <w:t xml:space="preserve">                                    1 </w:t>
            </w:r>
          </w:p>
        </w:tc>
      </w:tr>
      <w:tr w:rsidR="00F11700" w:rsidRPr="00F11700" w:rsidTr="007250BA">
        <w:trPr>
          <w:gridAfter w:val="1"/>
          <w:wAfter w:w="1559" w:type="dxa"/>
        </w:trPr>
        <w:tc>
          <w:tcPr>
            <w:tcW w:w="512" w:type="dxa"/>
            <w:tcBorders>
              <w:top w:val="single" w:sz="6" w:space="0" w:color="auto"/>
              <w:left w:val="double" w:sz="6" w:space="0" w:color="auto"/>
              <w:bottom w:val="double" w:sz="6" w:space="0" w:color="auto"/>
              <w:right w:val="single" w:sz="6" w:space="0" w:color="auto"/>
            </w:tcBorders>
          </w:tcPr>
          <w:p w:rsidR="00F11700" w:rsidRPr="00D80C73" w:rsidRDefault="00F11700" w:rsidP="009A0677">
            <w:pPr>
              <w:spacing w:line="276" w:lineRule="auto"/>
            </w:pPr>
          </w:p>
        </w:tc>
        <w:tc>
          <w:tcPr>
            <w:tcW w:w="4663" w:type="dxa"/>
            <w:tcBorders>
              <w:top w:val="single" w:sz="6" w:space="0" w:color="auto"/>
              <w:left w:val="single" w:sz="6" w:space="0" w:color="auto"/>
              <w:bottom w:val="double" w:sz="6" w:space="0" w:color="auto"/>
              <w:right w:val="single" w:sz="6" w:space="0" w:color="auto"/>
            </w:tcBorders>
            <w:hideMark/>
          </w:tcPr>
          <w:p w:rsidR="00F11700" w:rsidRPr="00D80C73" w:rsidRDefault="00F11700" w:rsidP="009A0677">
            <w:pPr>
              <w:spacing w:line="276" w:lineRule="auto"/>
            </w:pPr>
            <w:r w:rsidRPr="00D80C73">
              <w:t>Разводненная прибыль (убыток) на акцию</w:t>
            </w:r>
          </w:p>
        </w:tc>
        <w:tc>
          <w:tcPr>
            <w:tcW w:w="851" w:type="dxa"/>
            <w:tcBorders>
              <w:top w:val="single" w:sz="6" w:space="0" w:color="auto"/>
              <w:left w:val="single" w:sz="6" w:space="0" w:color="auto"/>
              <w:bottom w:val="double" w:sz="6" w:space="0" w:color="auto"/>
              <w:right w:val="single" w:sz="6" w:space="0" w:color="auto"/>
            </w:tcBorders>
            <w:hideMark/>
          </w:tcPr>
          <w:p w:rsidR="00F11700" w:rsidRPr="00D80C73" w:rsidRDefault="00F11700" w:rsidP="009A0677">
            <w:pPr>
              <w:spacing w:line="276" w:lineRule="auto"/>
              <w:jc w:val="center"/>
            </w:pPr>
            <w:r w:rsidRPr="00D80C73">
              <w:t>2910</w:t>
            </w:r>
          </w:p>
        </w:tc>
        <w:tc>
          <w:tcPr>
            <w:tcW w:w="1701" w:type="dxa"/>
            <w:gridSpan w:val="2"/>
            <w:tcBorders>
              <w:top w:val="single" w:sz="6" w:space="0" w:color="auto"/>
              <w:left w:val="single" w:sz="6" w:space="0" w:color="auto"/>
              <w:bottom w:val="double" w:sz="6" w:space="0" w:color="auto"/>
              <w:right w:val="single" w:sz="6" w:space="0" w:color="auto"/>
            </w:tcBorders>
            <w:vAlign w:val="bottom"/>
          </w:tcPr>
          <w:p w:rsidR="00F11700" w:rsidRPr="00D80C73" w:rsidRDefault="00F11700" w:rsidP="00906CE5">
            <w:pPr>
              <w:spacing w:line="276" w:lineRule="auto"/>
              <w:jc w:val="right"/>
            </w:pPr>
            <w:r w:rsidRPr="00D80C73">
              <w:t>-</w:t>
            </w:r>
          </w:p>
        </w:tc>
        <w:tc>
          <w:tcPr>
            <w:tcW w:w="1701" w:type="dxa"/>
            <w:gridSpan w:val="4"/>
            <w:tcBorders>
              <w:top w:val="single" w:sz="6" w:space="0" w:color="auto"/>
              <w:left w:val="single" w:sz="6" w:space="0" w:color="auto"/>
              <w:bottom w:val="double" w:sz="6" w:space="0" w:color="auto"/>
              <w:right w:val="double" w:sz="6" w:space="0" w:color="auto"/>
            </w:tcBorders>
            <w:vAlign w:val="bottom"/>
          </w:tcPr>
          <w:p w:rsidR="00F11700" w:rsidRPr="00137715" w:rsidRDefault="00F11700" w:rsidP="00906CE5">
            <w:pPr>
              <w:spacing w:line="276" w:lineRule="auto"/>
              <w:jc w:val="right"/>
            </w:pPr>
            <w:r w:rsidRPr="00137715">
              <w:t>-</w:t>
            </w:r>
          </w:p>
        </w:tc>
      </w:tr>
    </w:tbl>
    <w:p w:rsidR="00D80C73" w:rsidRPr="003F6AE6" w:rsidRDefault="00D80C73" w:rsidP="00D80C73">
      <w:pPr>
        <w:ind w:left="200"/>
      </w:pPr>
      <w:r w:rsidRPr="003F6AE6">
        <w:rPr>
          <w:rStyle w:val="Subst"/>
          <w:bCs/>
          <w:iCs/>
        </w:rPr>
        <w:t>Руководитель  А.В. Юшин по доверенности №22/88 от 10.04.2017г.</w:t>
      </w:r>
      <w:r w:rsidRPr="003F6AE6">
        <w:rPr>
          <w:rStyle w:val="Subst"/>
          <w:bCs/>
          <w:iCs/>
        </w:rPr>
        <w:br/>
        <w:t>Главный бухгалтер  Е.А. Кузнецова по доверенности № 2054 от 01.01.2017 г.</w:t>
      </w:r>
    </w:p>
    <w:p w:rsidR="00BF09A6" w:rsidRDefault="00BF09A6" w:rsidP="001E2651">
      <w:pPr>
        <w:pStyle w:val="20"/>
        <w:spacing w:after="120"/>
        <w:rPr>
          <w:rFonts w:eastAsiaTheme="minorEastAsia"/>
          <w:bCs w:val="0"/>
          <w:szCs w:val="20"/>
        </w:rPr>
      </w:pPr>
      <w:bookmarkStart w:id="90" w:name="_Toc489611604"/>
      <w:r>
        <w:rPr>
          <w:rFonts w:eastAsiaTheme="minorEastAsia"/>
          <w:bCs w:val="0"/>
          <w:szCs w:val="20"/>
        </w:rPr>
        <w:t>7.3.  Консолидированная финансовая отчетность эмитента</w:t>
      </w:r>
      <w:bookmarkEnd w:id="90"/>
    </w:p>
    <w:p w:rsidR="004701BB" w:rsidRDefault="004701BB" w:rsidP="001E2651">
      <w:pPr>
        <w:pStyle w:val="Default"/>
        <w:ind w:left="142" w:right="27"/>
        <w:jc w:val="both"/>
        <w:rPr>
          <w:sz w:val="20"/>
          <w:szCs w:val="20"/>
        </w:rPr>
      </w:pPr>
      <w:r>
        <w:rPr>
          <w:b/>
          <w:bCs/>
          <w:i/>
          <w:iCs/>
          <w:sz w:val="20"/>
          <w:szCs w:val="20"/>
        </w:rPr>
        <w:t xml:space="preserve">Эмитент не составляет консолидированную финансовую отчетность. </w:t>
      </w:r>
    </w:p>
    <w:p w:rsidR="004701BB" w:rsidRDefault="004701BB" w:rsidP="001E2651">
      <w:pPr>
        <w:pStyle w:val="Default"/>
        <w:ind w:left="142" w:right="27"/>
        <w:jc w:val="both"/>
        <w:rPr>
          <w:sz w:val="20"/>
          <w:szCs w:val="20"/>
        </w:rPr>
      </w:pPr>
      <w:r>
        <w:rPr>
          <w:sz w:val="20"/>
          <w:szCs w:val="20"/>
        </w:rPr>
        <w:t xml:space="preserve">Основание, в силу которого эмитент не обязан составлять консолидированную финансовую отчетность: </w:t>
      </w:r>
      <w:r>
        <w:rPr>
          <w:b/>
          <w:bCs/>
          <w:i/>
          <w:iCs/>
          <w:sz w:val="20"/>
          <w:szCs w:val="20"/>
        </w:rPr>
        <w:t xml:space="preserve">Эмитент не имеет подконтрольных обществ и не попадает под действие Международного стандарта финансовой отчетности (IFRS) 10 "Консолидированная финансовая отчетность". Эмитент не является организацией, на которую распространяются требования  Федерального закона от 27.07.2010 N 208-ФЗ "О консолидированной финансовой отчетности". </w:t>
      </w:r>
      <w:r>
        <w:rPr>
          <w:rStyle w:val="Subst"/>
          <w:sz w:val="20"/>
          <w:szCs w:val="20"/>
        </w:rPr>
        <w:t>Ценные бумаги эмитента не включены в котировальный список ценных бумаг, допущенных к организованным торгам. Составление консолидированной финансовой отчетности не предусмотрено уставом эмитента.</w:t>
      </w:r>
    </w:p>
    <w:p w:rsidR="004701BB" w:rsidRDefault="004701BB" w:rsidP="004701BB">
      <w:pPr>
        <w:spacing w:after="120"/>
        <w:ind w:left="142" w:right="27"/>
        <w:jc w:val="both"/>
        <w:rPr>
          <w:b/>
          <w:bCs/>
          <w:i/>
          <w:iCs/>
        </w:rPr>
      </w:pPr>
      <w:r>
        <w:t xml:space="preserve">Дополнительная информация: </w:t>
      </w:r>
      <w:r>
        <w:rPr>
          <w:b/>
          <w:bCs/>
          <w:i/>
          <w:iCs/>
        </w:rPr>
        <w:t>Отсутствует.</w:t>
      </w:r>
    </w:p>
    <w:p w:rsidR="00BF09A6" w:rsidRPr="00664C49" w:rsidRDefault="00BF09A6" w:rsidP="001E2651">
      <w:pPr>
        <w:pStyle w:val="20"/>
        <w:spacing w:after="120"/>
        <w:rPr>
          <w:rFonts w:eastAsiaTheme="minorEastAsia"/>
        </w:rPr>
      </w:pPr>
      <w:bookmarkStart w:id="91" w:name="_Toc489611605"/>
      <w:r w:rsidRPr="00664C49">
        <w:rPr>
          <w:rFonts w:eastAsiaTheme="minorEastAsia"/>
        </w:rPr>
        <w:t>7.4. Сведения об учетной политике эмитента</w:t>
      </w:r>
      <w:bookmarkEnd w:id="91"/>
    </w:p>
    <w:p w:rsidR="007338A1" w:rsidRPr="0072062D" w:rsidRDefault="007A2AFE" w:rsidP="007338A1">
      <w:pPr>
        <w:spacing w:before="0" w:after="0"/>
        <w:ind w:firstLine="142"/>
        <w:jc w:val="both"/>
        <w:rPr>
          <w:b/>
          <w:i/>
          <w:color w:val="000000" w:themeColor="text1"/>
        </w:rPr>
      </w:pPr>
      <w:r>
        <w:rPr>
          <w:b/>
          <w:i/>
          <w:color w:val="000000" w:themeColor="text1"/>
        </w:rPr>
        <w:t>В отчетном квартале внесены изменения в учетную политику эмитента в части форм первичных учетных документов.</w:t>
      </w:r>
    </w:p>
    <w:p w:rsidR="00BF09A6" w:rsidRDefault="00BF09A6" w:rsidP="00BF09A6">
      <w:pPr>
        <w:pStyle w:val="20"/>
        <w:rPr>
          <w:rFonts w:eastAsiaTheme="minorEastAsia"/>
          <w:bCs w:val="0"/>
          <w:szCs w:val="20"/>
        </w:rPr>
      </w:pPr>
      <w:bookmarkStart w:id="92" w:name="_Toc489611606"/>
      <w:r>
        <w:rPr>
          <w:rFonts w:eastAsiaTheme="minorEastAsia"/>
          <w:bCs w:val="0"/>
          <w:szCs w:val="20"/>
        </w:rPr>
        <w:lastRenderedPageBreak/>
        <w:t>7.5. Сведения об общей сумме экспорта, а также о доле, которую составляет экспорт в общем объеме продаж</w:t>
      </w:r>
      <w:bookmarkEnd w:id="92"/>
    </w:p>
    <w:p w:rsidR="00AC63BE" w:rsidRDefault="00AC63BE" w:rsidP="00AC63BE">
      <w:pPr>
        <w:ind w:left="200"/>
        <w:rPr>
          <w:rFonts w:eastAsiaTheme="minorEastAsia"/>
        </w:rPr>
      </w:pPr>
      <w:r>
        <w:rPr>
          <w:rStyle w:val="Subst"/>
          <w:rFonts w:eastAsiaTheme="minorEastAsia"/>
        </w:rPr>
        <w:t>Эмитент не осуществляет экспорт продукции (товаров, работ, услуг).</w:t>
      </w:r>
    </w:p>
    <w:p w:rsidR="00BF09A6" w:rsidRPr="00EF2359" w:rsidRDefault="00BF09A6" w:rsidP="00BF09A6">
      <w:pPr>
        <w:pStyle w:val="20"/>
        <w:rPr>
          <w:rStyle w:val="Subst"/>
          <w:b/>
        </w:rPr>
      </w:pPr>
      <w:bookmarkStart w:id="93" w:name="_Toc489611607"/>
      <w:r w:rsidRPr="007A2AFE">
        <w:rPr>
          <w:rFonts w:eastAsiaTheme="minorEastAsia"/>
        </w:rPr>
        <w:t>7.6. Сведения о существенных изменениях, произошедших в составе имущества эмитента после даты окончания последнего завершенного отчетного года</w:t>
      </w:r>
      <w:bookmarkEnd w:id="93"/>
    </w:p>
    <w:p w:rsidR="00230EE7" w:rsidRPr="001C2FD1" w:rsidRDefault="00230EE7" w:rsidP="00230EE7">
      <w:pPr>
        <w:pStyle w:val="SubHeading"/>
      </w:pPr>
      <w:r w:rsidRPr="001C2FD1">
        <w:t>Сведения о существенных изменениях в составе имущества эмитента, произошедших в течение 12 месяцев до даты окончания отчетного квартала</w:t>
      </w:r>
    </w:p>
    <w:p w:rsidR="00BF09A6" w:rsidRPr="001C2FD1" w:rsidRDefault="00BF09A6" w:rsidP="00C50566">
      <w:pPr>
        <w:spacing w:before="0" w:after="0"/>
      </w:pPr>
      <w:r w:rsidRPr="001C2FD1">
        <w:t>Содержание изменения:</w:t>
      </w:r>
      <w:r w:rsidRPr="001C2FD1">
        <w:rPr>
          <w:rStyle w:val="Subst"/>
        </w:rPr>
        <w:t xml:space="preserve"> Приобретение в состав имущества эмитента</w:t>
      </w:r>
    </w:p>
    <w:p w:rsidR="00BF09A6" w:rsidRPr="001C2FD1" w:rsidRDefault="00BF09A6" w:rsidP="00C50566">
      <w:pPr>
        <w:jc w:val="both"/>
        <w:rPr>
          <w:bCs/>
          <w:iCs/>
        </w:rPr>
      </w:pPr>
      <w:r w:rsidRPr="001C2FD1">
        <w:t>Вид и краткое описание имущества (объекта недвижимого имущества), которое приобретено в состав имущества эмитента:</w:t>
      </w:r>
      <w:r w:rsidRPr="001C2FD1">
        <w:rPr>
          <w:rStyle w:val="Subst"/>
        </w:rPr>
        <w:t xml:space="preserve"> Сооружения</w:t>
      </w:r>
      <w:r w:rsidR="00CC010F" w:rsidRPr="001C2FD1">
        <w:rPr>
          <w:rStyle w:val="Subst"/>
        </w:rPr>
        <w:t xml:space="preserve"> и передаточные устройства</w:t>
      </w:r>
      <w:r w:rsidRPr="001C2FD1">
        <w:rPr>
          <w:rStyle w:val="Subst"/>
        </w:rPr>
        <w:t xml:space="preserve">, </w:t>
      </w:r>
      <w:r w:rsidR="001C2FD1" w:rsidRPr="001C2FD1">
        <w:rPr>
          <w:rStyle w:val="Subst"/>
        </w:rPr>
        <w:t xml:space="preserve">оборудование </w:t>
      </w:r>
      <w:r w:rsidRPr="001C2FD1">
        <w:rPr>
          <w:rStyle w:val="Subst"/>
        </w:rPr>
        <w:t>систем КИП и</w:t>
      </w:r>
      <w:proofErr w:type="gramStart"/>
      <w:r w:rsidRPr="001C2FD1">
        <w:rPr>
          <w:rStyle w:val="Subst"/>
        </w:rPr>
        <w:t xml:space="preserve"> А</w:t>
      </w:r>
      <w:proofErr w:type="gramEnd"/>
      <w:r w:rsidRPr="001C2FD1">
        <w:rPr>
          <w:rStyle w:val="Subst"/>
        </w:rPr>
        <w:t xml:space="preserve">  и объектов общезаводского хозяйства, технологическое оборудование, производственный и хозяйственный инвентарь</w:t>
      </w:r>
      <w:r w:rsidRPr="001C2FD1">
        <w:rPr>
          <w:bCs/>
          <w:iCs/>
        </w:rPr>
        <w:t xml:space="preserve"> </w:t>
      </w:r>
    </w:p>
    <w:p w:rsidR="00BF09A6" w:rsidRPr="001C2FD1" w:rsidRDefault="00BF09A6" w:rsidP="00C50566">
      <w:pPr>
        <w:jc w:val="both"/>
      </w:pPr>
      <w:r w:rsidRPr="001C2FD1">
        <w:t>Основание для приобретения в состав:</w:t>
      </w:r>
      <w:r w:rsidRPr="001C2FD1">
        <w:rPr>
          <w:rStyle w:val="Subst"/>
        </w:rPr>
        <w:t xml:space="preserve"> </w:t>
      </w:r>
      <w:r w:rsidRPr="001C2FD1">
        <w:rPr>
          <w:rStyle w:val="Subst"/>
          <w:bCs/>
          <w:iCs/>
        </w:rPr>
        <w:t>ввод в эксплуатацию, принятие на учет, приобретение прав собственности</w:t>
      </w:r>
    </w:p>
    <w:p w:rsidR="00BF09A6" w:rsidRPr="001C2FD1" w:rsidRDefault="00BF09A6" w:rsidP="00C50566">
      <w:pPr>
        <w:rPr>
          <w:color w:val="000000"/>
        </w:rPr>
      </w:pPr>
      <w:r w:rsidRPr="001C2FD1">
        <w:t>Дата наступления изменения:</w:t>
      </w:r>
      <w:r w:rsidRPr="001C2FD1">
        <w:rPr>
          <w:rStyle w:val="Subst"/>
        </w:rPr>
        <w:t xml:space="preserve"> </w:t>
      </w:r>
      <w:r w:rsidR="007A2AFE">
        <w:rPr>
          <w:rStyle w:val="Subst"/>
          <w:color w:val="000000"/>
        </w:rPr>
        <w:t>15.05</w:t>
      </w:r>
      <w:r w:rsidR="001C2FD1" w:rsidRPr="001C2FD1">
        <w:rPr>
          <w:rStyle w:val="Subst"/>
          <w:color w:val="000000"/>
        </w:rPr>
        <w:t>.2017</w:t>
      </w:r>
    </w:p>
    <w:p w:rsidR="00BF09A6" w:rsidRPr="001C2FD1" w:rsidRDefault="00BF09A6" w:rsidP="00C50566">
      <w:r w:rsidRPr="001C2FD1">
        <w:t>Цена приобретения имущества:</w:t>
      </w:r>
      <w:r w:rsidRPr="001C2FD1">
        <w:rPr>
          <w:rStyle w:val="Subst"/>
        </w:rPr>
        <w:t xml:space="preserve"> </w:t>
      </w:r>
      <w:r w:rsidR="007A2AFE">
        <w:rPr>
          <w:rStyle w:val="Subst"/>
        </w:rPr>
        <w:t>1 216 665,8</w:t>
      </w:r>
    </w:p>
    <w:p w:rsidR="00BF09A6" w:rsidRPr="001C2FD1" w:rsidRDefault="00BF09A6" w:rsidP="00C50566">
      <w:pPr>
        <w:rPr>
          <w:rStyle w:val="Subst"/>
        </w:rPr>
      </w:pPr>
      <w:r w:rsidRPr="001C2FD1">
        <w:t>Единица измерения:</w:t>
      </w:r>
      <w:r w:rsidRPr="001C2FD1">
        <w:rPr>
          <w:rStyle w:val="Subst"/>
        </w:rPr>
        <w:t xml:space="preserve"> тыс. руб.</w:t>
      </w:r>
    </w:p>
    <w:p w:rsidR="009D7462" w:rsidRPr="001C2FD1" w:rsidRDefault="00275E79" w:rsidP="00275E79">
      <w:pPr>
        <w:tabs>
          <w:tab w:val="left" w:pos="1449"/>
        </w:tabs>
        <w:ind w:left="142"/>
        <w:rPr>
          <w:rStyle w:val="Subst"/>
        </w:rPr>
      </w:pPr>
      <w:r w:rsidRPr="001C2FD1">
        <w:rPr>
          <w:rStyle w:val="Subst"/>
        </w:rPr>
        <w:tab/>
      </w:r>
    </w:p>
    <w:p w:rsidR="00EE10A0" w:rsidRPr="00B03FC4" w:rsidRDefault="00EE10A0" w:rsidP="00EE10A0">
      <w:pPr>
        <w:spacing w:before="0" w:after="0"/>
      </w:pPr>
      <w:r w:rsidRPr="00B03FC4">
        <w:t>Содержание изменения:</w:t>
      </w:r>
      <w:r w:rsidRPr="00B03FC4">
        <w:rPr>
          <w:rStyle w:val="Subst"/>
        </w:rPr>
        <w:t xml:space="preserve"> Выбытие из состава имущества эмитента</w:t>
      </w:r>
    </w:p>
    <w:p w:rsidR="00EE10A0" w:rsidRPr="00B03FC4" w:rsidRDefault="00EE10A0" w:rsidP="00EE10A0">
      <w:pPr>
        <w:jc w:val="both"/>
        <w:rPr>
          <w:rStyle w:val="Subst"/>
          <w:bCs/>
          <w:iCs/>
        </w:rPr>
      </w:pPr>
      <w:r w:rsidRPr="00B03FC4">
        <w:t>Вид и краткое описание имущества (объекта недвижимого имущества), которое выбыло из состава имущества эмитента:</w:t>
      </w:r>
      <w:r w:rsidR="00B03FC4" w:rsidRPr="00B03FC4">
        <w:t xml:space="preserve"> </w:t>
      </w:r>
      <w:r w:rsidR="00B03FC4" w:rsidRPr="00B03FC4">
        <w:rPr>
          <w:b/>
          <w:i/>
        </w:rPr>
        <w:t>С</w:t>
      </w:r>
      <w:r w:rsidR="002D30BD" w:rsidRPr="00B03FC4">
        <w:rPr>
          <w:rStyle w:val="Subst"/>
          <w:bCs/>
          <w:iCs/>
        </w:rPr>
        <w:t>ооружения и передаточные устройства</w:t>
      </w:r>
      <w:r w:rsidR="00F70364" w:rsidRPr="00B03FC4">
        <w:rPr>
          <w:rStyle w:val="Subst"/>
          <w:bCs/>
          <w:iCs/>
        </w:rPr>
        <w:t>, машины и оборудование</w:t>
      </w:r>
    </w:p>
    <w:p w:rsidR="00EE10A0" w:rsidRPr="00B03FC4" w:rsidRDefault="00EE10A0" w:rsidP="00EE10A0">
      <w:pPr>
        <w:jc w:val="both"/>
      </w:pPr>
      <w:r w:rsidRPr="00B03FC4">
        <w:t>Основание для выбытия из состава:</w:t>
      </w:r>
      <w:r w:rsidRPr="00B03FC4">
        <w:rPr>
          <w:rStyle w:val="Subst"/>
        </w:rPr>
        <w:t xml:space="preserve"> </w:t>
      </w:r>
      <w:r w:rsidRPr="00B03FC4">
        <w:rPr>
          <w:rStyle w:val="Subst"/>
          <w:bCs/>
          <w:iCs/>
        </w:rPr>
        <w:t xml:space="preserve">списание, вывод из состава ОС </w:t>
      </w:r>
    </w:p>
    <w:p w:rsidR="00EE10A0" w:rsidRPr="00B03FC4" w:rsidRDefault="00EE10A0" w:rsidP="00EE10A0">
      <w:pPr>
        <w:spacing w:before="0" w:after="0"/>
        <w:rPr>
          <w:color w:val="000000"/>
        </w:rPr>
      </w:pPr>
      <w:r w:rsidRPr="00B03FC4">
        <w:t>Дата наступления изменения:</w:t>
      </w:r>
      <w:r w:rsidRPr="00B03FC4">
        <w:rPr>
          <w:rStyle w:val="Subst"/>
        </w:rPr>
        <w:t xml:space="preserve"> </w:t>
      </w:r>
      <w:r w:rsidR="00B03FC4" w:rsidRPr="00B03FC4">
        <w:rPr>
          <w:rStyle w:val="Subst"/>
          <w:color w:val="000000" w:themeColor="text1"/>
        </w:rPr>
        <w:t>20.04</w:t>
      </w:r>
      <w:r w:rsidR="00F70364" w:rsidRPr="00B03FC4">
        <w:rPr>
          <w:rStyle w:val="Subst"/>
          <w:color w:val="000000" w:themeColor="text1"/>
        </w:rPr>
        <w:t>.2017</w:t>
      </w:r>
    </w:p>
    <w:p w:rsidR="00EE10A0" w:rsidRPr="00B03FC4" w:rsidRDefault="00EE10A0" w:rsidP="00EE10A0">
      <w:r w:rsidRPr="00B03FC4">
        <w:t>Балансовая стоимость выбывшего имущества:</w:t>
      </w:r>
      <w:r w:rsidRPr="00B03FC4">
        <w:rPr>
          <w:rStyle w:val="Subst"/>
        </w:rPr>
        <w:t xml:space="preserve"> </w:t>
      </w:r>
      <w:r w:rsidR="002D30BD" w:rsidRPr="00B03FC4">
        <w:rPr>
          <w:rStyle w:val="Subst"/>
        </w:rPr>
        <w:t>2 </w:t>
      </w:r>
      <w:r w:rsidR="00F70364" w:rsidRPr="00B03FC4">
        <w:rPr>
          <w:rStyle w:val="Subst"/>
        </w:rPr>
        <w:t>44</w:t>
      </w:r>
      <w:r w:rsidR="002D30BD" w:rsidRPr="00B03FC4">
        <w:rPr>
          <w:rStyle w:val="Subst"/>
        </w:rPr>
        <w:t>8,</w:t>
      </w:r>
      <w:r w:rsidR="00F70364" w:rsidRPr="00B03FC4">
        <w:rPr>
          <w:rStyle w:val="Subst"/>
        </w:rPr>
        <w:t>7</w:t>
      </w:r>
    </w:p>
    <w:p w:rsidR="00EE10A0" w:rsidRPr="00906E6C" w:rsidRDefault="00EE10A0" w:rsidP="00EE10A0">
      <w:pPr>
        <w:rPr>
          <w:rStyle w:val="Subst"/>
        </w:rPr>
      </w:pPr>
      <w:r w:rsidRPr="00B03FC4">
        <w:t>Единица измерения:</w:t>
      </w:r>
      <w:r w:rsidRPr="00B03FC4">
        <w:rPr>
          <w:rStyle w:val="Subst"/>
        </w:rPr>
        <w:t xml:space="preserve"> тыс. руб.</w:t>
      </w:r>
    </w:p>
    <w:p w:rsidR="00BF09A6" w:rsidRDefault="00BF09A6" w:rsidP="00BF09A6">
      <w:pPr>
        <w:pStyle w:val="20"/>
        <w:rPr>
          <w:rFonts w:eastAsiaTheme="minorEastAsia"/>
          <w:bCs w:val="0"/>
          <w:szCs w:val="20"/>
        </w:rPr>
      </w:pPr>
      <w:bookmarkStart w:id="94" w:name="_Toc489611608"/>
      <w:r>
        <w:rPr>
          <w:rFonts w:eastAsiaTheme="minorEastAsia"/>
          <w:bCs w:val="0"/>
          <w:szCs w:val="20"/>
        </w:rPr>
        <w:t>7.7. 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bookmarkEnd w:id="94"/>
    </w:p>
    <w:p w:rsidR="00BF09A6" w:rsidRDefault="00BF09A6" w:rsidP="00B45AFD">
      <w:pPr>
        <w:jc w:val="both"/>
        <w:rPr>
          <w:rFonts w:eastAsiaTheme="minorEastAsia"/>
        </w:rPr>
      </w:pPr>
      <w:r>
        <w:rPr>
          <w:rStyle w:val="Subst"/>
          <w:rFonts w:eastAsiaTheme="minorEastAsia"/>
        </w:rPr>
        <w:t xml:space="preserve">Эмитент не участвовал/не участвует в судебных процессах, которые </w:t>
      </w:r>
      <w:proofErr w:type="gramStart"/>
      <w:r>
        <w:rPr>
          <w:rStyle w:val="Subst"/>
          <w:rFonts w:eastAsiaTheme="minorEastAsia"/>
        </w:rPr>
        <w:t>отразились</w:t>
      </w:r>
      <w:proofErr w:type="gramEnd"/>
      <w:r>
        <w:rPr>
          <w:rStyle w:val="Subst"/>
          <w:rFonts w:eastAsiaTheme="minorEastAsia"/>
        </w:rPr>
        <w:t xml:space="preserve">/могут отразиться на финансово-хозяйственной деятельности, в течение периода с даты начала последнего завершенного </w:t>
      </w:r>
      <w:r w:rsidR="008B3CC7">
        <w:rPr>
          <w:rStyle w:val="Subst"/>
          <w:rFonts w:eastAsiaTheme="minorEastAsia"/>
        </w:rPr>
        <w:t>отчетного</w:t>
      </w:r>
      <w:r>
        <w:rPr>
          <w:rStyle w:val="Subst"/>
          <w:rFonts w:eastAsiaTheme="minorEastAsia"/>
        </w:rPr>
        <w:t xml:space="preserve"> года и до даты окончания отчетного квартала</w:t>
      </w:r>
      <w:r w:rsidR="00B45AFD">
        <w:rPr>
          <w:rStyle w:val="Subst"/>
          <w:rFonts w:eastAsiaTheme="minorEastAsia"/>
        </w:rPr>
        <w:t>.</w:t>
      </w:r>
    </w:p>
    <w:p w:rsidR="00BF09A6" w:rsidRDefault="00BF09A6" w:rsidP="00BF09A6">
      <w:pPr>
        <w:pStyle w:val="1"/>
        <w:rPr>
          <w:rFonts w:eastAsiaTheme="minorEastAsia"/>
          <w:bCs w:val="0"/>
          <w:szCs w:val="20"/>
        </w:rPr>
      </w:pPr>
      <w:bookmarkStart w:id="95" w:name="_Toc489611609"/>
      <w:r>
        <w:rPr>
          <w:rFonts w:eastAsiaTheme="minorEastAsia"/>
          <w:bCs w:val="0"/>
          <w:szCs w:val="20"/>
        </w:rPr>
        <w:t>VIII. Дополнительные сведения об эмитенте и о размещенных им эмиссионных ценных бумагах</w:t>
      </w:r>
      <w:bookmarkEnd w:id="95"/>
    </w:p>
    <w:p w:rsidR="00BF09A6" w:rsidRDefault="00BF09A6" w:rsidP="00BF09A6">
      <w:pPr>
        <w:pStyle w:val="20"/>
        <w:spacing w:before="0"/>
        <w:rPr>
          <w:rFonts w:eastAsiaTheme="minorEastAsia"/>
          <w:bCs w:val="0"/>
          <w:szCs w:val="20"/>
        </w:rPr>
      </w:pPr>
      <w:bookmarkStart w:id="96" w:name="_Toc489611610"/>
      <w:r>
        <w:rPr>
          <w:rFonts w:eastAsiaTheme="minorEastAsia"/>
          <w:bCs w:val="0"/>
          <w:szCs w:val="20"/>
        </w:rPr>
        <w:t>8.1. Дополнительные сведения об эмитенте</w:t>
      </w:r>
      <w:bookmarkEnd w:id="96"/>
    </w:p>
    <w:p w:rsidR="00BF09A6" w:rsidRDefault="00BF09A6" w:rsidP="00BF09A6">
      <w:pPr>
        <w:pStyle w:val="20"/>
        <w:spacing w:before="0"/>
        <w:rPr>
          <w:rFonts w:eastAsiaTheme="minorEastAsia"/>
          <w:bCs w:val="0"/>
          <w:szCs w:val="20"/>
        </w:rPr>
      </w:pPr>
      <w:bookmarkStart w:id="97" w:name="_Toc489611611"/>
      <w:r>
        <w:rPr>
          <w:rFonts w:eastAsiaTheme="minorEastAsia"/>
          <w:bCs w:val="0"/>
          <w:szCs w:val="20"/>
        </w:rPr>
        <w:t>8.1.1. Сведения о размере, структуре уставного капитала эмитента</w:t>
      </w:r>
      <w:bookmarkEnd w:id="97"/>
    </w:p>
    <w:p w:rsidR="00BF09A6" w:rsidRDefault="00BF09A6" w:rsidP="00BF09A6">
      <w:pPr>
        <w:spacing w:before="0"/>
        <w:ind w:left="200" w:hanging="200"/>
        <w:rPr>
          <w:rFonts w:eastAsiaTheme="minorEastAsia"/>
        </w:rPr>
      </w:pPr>
      <w:r>
        <w:rPr>
          <w:rFonts w:eastAsiaTheme="minorEastAsia"/>
        </w:rPr>
        <w:t>Размер уставного  капитала эмитента на дату окончания последнего отчетного квартала, руб.:</w:t>
      </w:r>
      <w:r>
        <w:rPr>
          <w:rStyle w:val="Subst"/>
          <w:rFonts w:eastAsiaTheme="minorEastAsia"/>
        </w:rPr>
        <w:t xml:space="preserve"> 997 349</w:t>
      </w:r>
    </w:p>
    <w:p w:rsidR="00BF09A6" w:rsidRDefault="00BF09A6" w:rsidP="00BF09A6">
      <w:pPr>
        <w:pStyle w:val="SubHeading"/>
        <w:spacing w:before="0"/>
        <w:ind w:left="200" w:hanging="200"/>
        <w:rPr>
          <w:rFonts w:eastAsiaTheme="minorEastAsia"/>
        </w:rPr>
      </w:pPr>
      <w:r>
        <w:rPr>
          <w:rFonts w:eastAsiaTheme="minorEastAsia"/>
        </w:rPr>
        <w:t>Обыкновенные акции</w:t>
      </w:r>
    </w:p>
    <w:p w:rsidR="00BF09A6" w:rsidRDefault="00BF09A6" w:rsidP="00BF09A6">
      <w:pPr>
        <w:ind w:left="400" w:hanging="200"/>
        <w:rPr>
          <w:rFonts w:eastAsiaTheme="minorEastAsia"/>
        </w:rPr>
      </w:pPr>
      <w:r>
        <w:rPr>
          <w:rFonts w:eastAsiaTheme="minorEastAsia"/>
        </w:rPr>
        <w:t>Общая номинальная стоимость:</w:t>
      </w:r>
      <w:r>
        <w:rPr>
          <w:rStyle w:val="Subst"/>
          <w:rFonts w:eastAsiaTheme="minorEastAsia"/>
        </w:rPr>
        <w:t xml:space="preserve"> 748 012</w:t>
      </w:r>
    </w:p>
    <w:p w:rsidR="00BF09A6" w:rsidRDefault="00BF09A6" w:rsidP="00BF09A6">
      <w:pPr>
        <w:spacing w:before="0"/>
        <w:ind w:left="400" w:hanging="200"/>
        <w:rPr>
          <w:rFonts w:eastAsiaTheme="minorEastAsia"/>
        </w:rPr>
      </w:pPr>
      <w:r>
        <w:rPr>
          <w:rFonts w:eastAsiaTheme="minorEastAsia"/>
        </w:rPr>
        <w:t>Размер доли в УК, %:</w:t>
      </w:r>
      <w:r>
        <w:rPr>
          <w:rStyle w:val="Subst"/>
          <w:rFonts w:eastAsiaTheme="minorEastAsia"/>
        </w:rPr>
        <w:t xml:space="preserve"> 75.000025</w:t>
      </w:r>
    </w:p>
    <w:p w:rsidR="00BF09A6" w:rsidRDefault="00BF09A6" w:rsidP="00BF09A6">
      <w:pPr>
        <w:pStyle w:val="SubHeading"/>
        <w:spacing w:before="0"/>
        <w:ind w:left="200" w:hanging="200"/>
        <w:rPr>
          <w:rFonts w:eastAsiaTheme="minorEastAsia"/>
        </w:rPr>
      </w:pPr>
      <w:r>
        <w:rPr>
          <w:rFonts w:eastAsiaTheme="minorEastAsia"/>
        </w:rPr>
        <w:t>Привилегированные акции</w:t>
      </w:r>
    </w:p>
    <w:p w:rsidR="00BF09A6" w:rsidRDefault="00BF09A6" w:rsidP="00BF09A6">
      <w:pPr>
        <w:ind w:left="400" w:hanging="200"/>
        <w:rPr>
          <w:rFonts w:eastAsiaTheme="minorEastAsia"/>
        </w:rPr>
      </w:pPr>
      <w:r>
        <w:rPr>
          <w:rFonts w:eastAsiaTheme="minorEastAsia"/>
        </w:rPr>
        <w:t>Общая номинальная стоимость:</w:t>
      </w:r>
      <w:r>
        <w:rPr>
          <w:rStyle w:val="Subst"/>
          <w:rFonts w:eastAsiaTheme="minorEastAsia"/>
        </w:rPr>
        <w:t xml:space="preserve"> 249 337</w:t>
      </w:r>
    </w:p>
    <w:p w:rsidR="00BF09A6" w:rsidRDefault="00BF09A6" w:rsidP="00BF09A6">
      <w:pPr>
        <w:ind w:left="400" w:hanging="200"/>
        <w:rPr>
          <w:rFonts w:eastAsiaTheme="minorEastAsia"/>
        </w:rPr>
      </w:pPr>
      <w:r>
        <w:rPr>
          <w:rFonts w:eastAsiaTheme="minorEastAsia"/>
        </w:rPr>
        <w:t>Размер доли в УК, %:</w:t>
      </w:r>
      <w:r>
        <w:rPr>
          <w:rStyle w:val="Subst"/>
          <w:rFonts w:eastAsiaTheme="minorEastAsia"/>
        </w:rPr>
        <w:t xml:space="preserve"> 24.999975</w:t>
      </w:r>
    </w:p>
    <w:p w:rsidR="00BF09A6" w:rsidRDefault="00BF09A6" w:rsidP="00BF09A6">
      <w:pPr>
        <w:rPr>
          <w:rFonts w:eastAsiaTheme="minorEastAsia"/>
        </w:rPr>
      </w:pPr>
      <w:r>
        <w:rPr>
          <w:rFonts w:eastAsiaTheme="minorEastAsia"/>
        </w:rPr>
        <w:t xml:space="preserve">Указывается информация о соответствии величины уставного капитала, приведенной в настоящем пункте, учредительным документам эмитента: </w:t>
      </w:r>
      <w:r>
        <w:rPr>
          <w:rStyle w:val="Subst"/>
          <w:rFonts w:eastAsiaTheme="minorEastAsia"/>
        </w:rPr>
        <w:t>Величина уставного капитала, приведенная в настоящем пункте, соответствует учредительным документам эмитента.</w:t>
      </w:r>
    </w:p>
    <w:p w:rsidR="00BF09A6" w:rsidRDefault="00BF09A6" w:rsidP="00BF09A6">
      <w:pPr>
        <w:pStyle w:val="20"/>
        <w:rPr>
          <w:rFonts w:eastAsiaTheme="minorEastAsia"/>
          <w:bCs w:val="0"/>
          <w:szCs w:val="20"/>
        </w:rPr>
      </w:pPr>
      <w:bookmarkStart w:id="98" w:name="_Toc489611612"/>
      <w:r>
        <w:rPr>
          <w:rFonts w:eastAsiaTheme="minorEastAsia"/>
          <w:bCs w:val="0"/>
          <w:szCs w:val="20"/>
        </w:rPr>
        <w:t>8.1.2. Сведения об изменении размера уставного капитала эмитента</w:t>
      </w:r>
      <w:bookmarkEnd w:id="98"/>
    </w:p>
    <w:p w:rsidR="00E7729E" w:rsidRDefault="00E7729E" w:rsidP="00E7729E">
      <w:pPr>
        <w:ind w:left="200"/>
        <w:jc w:val="both"/>
        <w:rPr>
          <w:rStyle w:val="Subst"/>
          <w:bCs/>
          <w:iCs/>
        </w:rPr>
      </w:pPr>
      <w:r>
        <w:rPr>
          <w:rStyle w:val="Subst"/>
          <w:bCs/>
          <w:iCs/>
        </w:rPr>
        <w:t xml:space="preserve">За последний завершенный финансовый год, предшествующий дате окончания отчетного квартала, а также за период </w:t>
      </w:r>
      <w:proofErr w:type="gramStart"/>
      <w:r>
        <w:rPr>
          <w:rStyle w:val="Subst"/>
          <w:bCs/>
          <w:iCs/>
        </w:rPr>
        <w:t>с даты начала</w:t>
      </w:r>
      <w:proofErr w:type="gramEnd"/>
      <w:r>
        <w:rPr>
          <w:rStyle w:val="Subst"/>
          <w:bCs/>
          <w:iCs/>
        </w:rPr>
        <w:t xml:space="preserve"> текущего года до даты окончания отчетного квартала размер уставного капитала эмитента не изменялся.</w:t>
      </w:r>
    </w:p>
    <w:p w:rsidR="00BF09A6" w:rsidRPr="00664C49" w:rsidRDefault="00BF09A6" w:rsidP="00BF09A6">
      <w:pPr>
        <w:pStyle w:val="20"/>
        <w:rPr>
          <w:rFonts w:eastAsiaTheme="minorEastAsia"/>
          <w:bCs w:val="0"/>
          <w:szCs w:val="20"/>
        </w:rPr>
      </w:pPr>
      <w:bookmarkStart w:id="99" w:name="_Toc489611613"/>
      <w:r w:rsidRPr="00664C49">
        <w:rPr>
          <w:rFonts w:eastAsiaTheme="minorEastAsia"/>
          <w:bCs w:val="0"/>
          <w:szCs w:val="20"/>
        </w:rPr>
        <w:t xml:space="preserve">8.1.3. Сведения о порядке созыва и проведения собрания (заседания) высшего органа </w:t>
      </w:r>
      <w:r w:rsidRPr="00664C49">
        <w:rPr>
          <w:rFonts w:eastAsiaTheme="minorEastAsia"/>
          <w:bCs w:val="0"/>
          <w:szCs w:val="20"/>
        </w:rPr>
        <w:lastRenderedPageBreak/>
        <w:t>управления эмитента</w:t>
      </w:r>
      <w:bookmarkEnd w:id="99"/>
    </w:p>
    <w:p w:rsidR="00227457" w:rsidRDefault="00227457" w:rsidP="00227457">
      <w:pPr>
        <w:ind w:left="200"/>
        <w:jc w:val="both"/>
        <w:rPr>
          <w:b/>
          <w:i/>
        </w:rPr>
      </w:pPr>
      <w:r>
        <w:rPr>
          <w:rStyle w:val="Subst"/>
          <w:bCs/>
          <w:iCs/>
        </w:rPr>
        <w:t xml:space="preserve">Изменения в составе информации настоящего пункта в отчетном квартале не происходили. </w:t>
      </w:r>
    </w:p>
    <w:p w:rsidR="00BF09A6" w:rsidRDefault="00BF09A6" w:rsidP="00BF09A6">
      <w:pPr>
        <w:pStyle w:val="20"/>
        <w:rPr>
          <w:rFonts w:eastAsiaTheme="minorEastAsia"/>
          <w:bCs w:val="0"/>
          <w:szCs w:val="20"/>
        </w:rPr>
      </w:pPr>
      <w:bookmarkStart w:id="100" w:name="_Toc489611614"/>
      <w:r>
        <w:rPr>
          <w:rFonts w:eastAsiaTheme="minorEastAsia"/>
          <w:bCs w:val="0"/>
          <w:szCs w:val="20"/>
        </w:rPr>
        <w:t>8.1.4. Сведения о коммерческих организациях, в которых эмитент владеет не менее чем пятью процентами уставного капитала либо не менее чем пятью процентами обыкновенных акций</w:t>
      </w:r>
      <w:bookmarkEnd w:id="100"/>
    </w:p>
    <w:p w:rsidR="002E38BA" w:rsidRDefault="002E38BA" w:rsidP="002E38BA">
      <w:pPr>
        <w:pStyle w:val="SubHeading"/>
        <w:spacing w:before="120"/>
        <w:ind w:left="198"/>
        <w:jc w:val="both"/>
        <w:rPr>
          <w:b/>
          <w:bCs/>
          <w:i/>
          <w:iCs/>
        </w:rPr>
      </w:pPr>
      <w:r w:rsidRPr="006E3CE3">
        <w:rPr>
          <w:b/>
          <w:bCs/>
          <w:i/>
          <w:iCs/>
        </w:rPr>
        <w:t>Эмитент не владеет долями в уставном капитале и (или) акциями коммерческих организациях.</w:t>
      </w:r>
    </w:p>
    <w:p w:rsidR="00BF09A6" w:rsidRDefault="00BF09A6" w:rsidP="00BF09A6">
      <w:pPr>
        <w:pStyle w:val="20"/>
        <w:rPr>
          <w:rFonts w:eastAsiaTheme="minorEastAsia"/>
          <w:bCs w:val="0"/>
          <w:szCs w:val="20"/>
        </w:rPr>
      </w:pPr>
      <w:bookmarkStart w:id="101" w:name="_Toc489611615"/>
      <w:r w:rsidRPr="00606877">
        <w:rPr>
          <w:rFonts w:eastAsiaTheme="minorEastAsia"/>
          <w:bCs w:val="0"/>
          <w:szCs w:val="20"/>
        </w:rPr>
        <w:t>8.1.5. Сведения о существенных сделках, совершенных эмитентом</w:t>
      </w:r>
      <w:bookmarkEnd w:id="101"/>
    </w:p>
    <w:p w:rsidR="00BF09A6" w:rsidRPr="00BE38F3" w:rsidRDefault="00BF09A6" w:rsidP="00BF09A6">
      <w:pPr>
        <w:jc w:val="both"/>
        <w:rPr>
          <w:color w:val="000000"/>
        </w:rPr>
      </w:pPr>
      <w:r w:rsidRPr="00BE38F3">
        <w:rPr>
          <w:color w:val="000000"/>
        </w:rPr>
        <w:t>Существенные сделки (группы взаимосвязанных сделок), размер обязательств по каждой из которых составляет 10 и более процентов балансовой стоимости активов эмитента по данным его бухгалтерской отчетности за последний отчетный квартал, предшествующий дате совершения сделки</w:t>
      </w:r>
    </w:p>
    <w:p w:rsidR="005635DD" w:rsidRPr="002E38BA" w:rsidRDefault="005635DD" w:rsidP="005635DD">
      <w:pPr>
        <w:pStyle w:val="SubHeading"/>
        <w:ind w:left="200"/>
      </w:pPr>
      <w:r w:rsidRPr="002E38BA">
        <w:t xml:space="preserve">За </w:t>
      </w:r>
      <w:r w:rsidR="00227457">
        <w:t>6</w:t>
      </w:r>
      <w:r w:rsidRPr="002E38BA">
        <w:t xml:space="preserve"> месяц</w:t>
      </w:r>
      <w:r w:rsidR="00227457">
        <w:t>ев</w:t>
      </w:r>
      <w:r w:rsidRPr="002E38BA">
        <w:t xml:space="preserve"> 201</w:t>
      </w:r>
      <w:r w:rsidR="00BE38F3">
        <w:t>7</w:t>
      </w:r>
      <w:r w:rsidRPr="002E38BA">
        <w:t xml:space="preserve"> года:</w:t>
      </w:r>
    </w:p>
    <w:p w:rsidR="005635DD" w:rsidRDefault="005635DD" w:rsidP="005635DD">
      <w:pPr>
        <w:rPr>
          <w:b/>
          <w:i/>
          <w:color w:val="000000" w:themeColor="text1"/>
        </w:rPr>
      </w:pPr>
      <w:r w:rsidRPr="00401A4A">
        <w:rPr>
          <w:b/>
          <w:i/>
          <w:color w:val="000000" w:themeColor="text1"/>
        </w:rPr>
        <w:t>Указанные сделки  в течение указанного периода не совершались.</w:t>
      </w:r>
    </w:p>
    <w:p w:rsidR="00BF09A6" w:rsidRDefault="00BF09A6" w:rsidP="00BF09A6">
      <w:pPr>
        <w:pStyle w:val="20"/>
        <w:rPr>
          <w:rFonts w:eastAsiaTheme="minorEastAsia"/>
          <w:bCs w:val="0"/>
          <w:szCs w:val="20"/>
        </w:rPr>
      </w:pPr>
      <w:bookmarkStart w:id="102" w:name="_Toc489611616"/>
      <w:r>
        <w:rPr>
          <w:rFonts w:eastAsiaTheme="minorEastAsia"/>
          <w:bCs w:val="0"/>
          <w:szCs w:val="20"/>
        </w:rPr>
        <w:t>8.1.6. Сведения о кредитных рейтингах эмитента</w:t>
      </w:r>
      <w:bookmarkEnd w:id="102"/>
    </w:p>
    <w:p w:rsidR="002E38BA" w:rsidRDefault="002E38BA" w:rsidP="002E38BA">
      <w:pPr>
        <w:pStyle w:val="SubHeading"/>
        <w:spacing w:before="120"/>
        <w:ind w:left="198"/>
        <w:jc w:val="both"/>
        <w:rPr>
          <w:b/>
          <w:bCs/>
          <w:i/>
          <w:iCs/>
        </w:rPr>
      </w:pPr>
      <w:r>
        <w:rPr>
          <w:b/>
          <w:bCs/>
          <w:i/>
          <w:iCs/>
        </w:rPr>
        <w:t>Известных эмитенту кредитных рейтингов, присвоенных эмитенту и (или) ценным бумагам эмитента, нет.</w:t>
      </w:r>
    </w:p>
    <w:p w:rsidR="00BF09A6" w:rsidRDefault="00BF09A6" w:rsidP="00BF09A6">
      <w:pPr>
        <w:pStyle w:val="20"/>
        <w:rPr>
          <w:rFonts w:eastAsiaTheme="minorEastAsia"/>
          <w:bCs w:val="0"/>
          <w:szCs w:val="20"/>
        </w:rPr>
      </w:pPr>
      <w:bookmarkStart w:id="103" w:name="_Toc489611617"/>
      <w:r>
        <w:rPr>
          <w:rFonts w:eastAsiaTheme="minorEastAsia"/>
          <w:bCs w:val="0"/>
          <w:szCs w:val="20"/>
        </w:rPr>
        <w:t>8.2. Сведения о каждой категории (типе) акций эмитента</w:t>
      </w:r>
      <w:bookmarkEnd w:id="103"/>
    </w:p>
    <w:p w:rsidR="00052D9D" w:rsidRDefault="00052D9D" w:rsidP="00052D9D">
      <w:pPr>
        <w:ind w:left="200"/>
        <w:jc w:val="both"/>
        <w:rPr>
          <w:b/>
          <w:i/>
        </w:rPr>
      </w:pPr>
      <w:r>
        <w:rPr>
          <w:rStyle w:val="Subst"/>
          <w:bCs/>
          <w:iCs/>
        </w:rPr>
        <w:t xml:space="preserve">Изменения в составе информации настоящего пункта в отчетном квартале не происходили. </w:t>
      </w:r>
    </w:p>
    <w:p w:rsidR="00BF09A6" w:rsidRDefault="00BF09A6" w:rsidP="00BF09A6">
      <w:pPr>
        <w:pStyle w:val="20"/>
        <w:rPr>
          <w:rFonts w:eastAsiaTheme="minorEastAsia"/>
          <w:bCs w:val="0"/>
          <w:szCs w:val="20"/>
        </w:rPr>
      </w:pPr>
      <w:bookmarkStart w:id="104" w:name="_Toc489611618"/>
      <w:r>
        <w:rPr>
          <w:rFonts w:eastAsiaTheme="minorEastAsia"/>
          <w:bCs w:val="0"/>
          <w:szCs w:val="20"/>
        </w:rPr>
        <w:t>8.3. Сведения о предыдущих выпусках эмиссионных ценных бумаг эмитента, за исключением акций эмитента</w:t>
      </w:r>
      <w:bookmarkEnd w:id="104"/>
    </w:p>
    <w:p w:rsidR="00BF09A6" w:rsidRDefault="00BF09A6" w:rsidP="00BF09A6">
      <w:pPr>
        <w:pStyle w:val="20"/>
        <w:rPr>
          <w:rFonts w:eastAsiaTheme="minorEastAsia"/>
          <w:bCs w:val="0"/>
          <w:szCs w:val="20"/>
        </w:rPr>
      </w:pPr>
      <w:bookmarkStart w:id="105" w:name="_Toc489611619"/>
      <w:r>
        <w:rPr>
          <w:rFonts w:eastAsiaTheme="minorEastAsia"/>
          <w:bCs w:val="0"/>
          <w:szCs w:val="20"/>
        </w:rPr>
        <w:t>8.3.1. Сведения о выпусках, все ценные бумаги которых погашены</w:t>
      </w:r>
      <w:bookmarkEnd w:id="105"/>
    </w:p>
    <w:p w:rsidR="00B843CB" w:rsidRDefault="00B843CB" w:rsidP="00B843CB">
      <w:pPr>
        <w:ind w:left="200"/>
        <w:rPr>
          <w:rFonts w:eastAsiaTheme="minorEastAsia"/>
        </w:rPr>
      </w:pPr>
      <w:r>
        <w:rPr>
          <w:rStyle w:val="Subst"/>
          <w:rFonts w:eastAsiaTheme="minorEastAsia"/>
        </w:rPr>
        <w:t>Указанных выпусков нет</w:t>
      </w:r>
    </w:p>
    <w:p w:rsidR="00BF09A6" w:rsidRDefault="00BF09A6" w:rsidP="00BF09A6">
      <w:pPr>
        <w:pStyle w:val="20"/>
        <w:rPr>
          <w:rFonts w:eastAsiaTheme="minorEastAsia"/>
          <w:bCs w:val="0"/>
          <w:szCs w:val="20"/>
        </w:rPr>
      </w:pPr>
      <w:bookmarkStart w:id="106" w:name="_Toc489611620"/>
      <w:r>
        <w:rPr>
          <w:rFonts w:eastAsiaTheme="minorEastAsia"/>
          <w:bCs w:val="0"/>
          <w:szCs w:val="20"/>
        </w:rPr>
        <w:t>8.3.2. Сведения о выпусках, ценные бумаги которых не являются погашенными</w:t>
      </w:r>
      <w:bookmarkEnd w:id="106"/>
    </w:p>
    <w:p w:rsidR="00B843CB" w:rsidRDefault="00B843CB" w:rsidP="00B843CB">
      <w:pPr>
        <w:ind w:left="200"/>
        <w:rPr>
          <w:rFonts w:eastAsiaTheme="minorEastAsia"/>
        </w:rPr>
      </w:pPr>
      <w:r>
        <w:rPr>
          <w:rStyle w:val="Subst"/>
          <w:rFonts w:eastAsiaTheme="minorEastAsia"/>
        </w:rPr>
        <w:t>Указанных выпусков нет</w:t>
      </w:r>
    </w:p>
    <w:p w:rsidR="00BF09A6" w:rsidRDefault="00BF09A6" w:rsidP="00BF09A6">
      <w:pPr>
        <w:pStyle w:val="20"/>
        <w:rPr>
          <w:rFonts w:eastAsiaTheme="minorEastAsia"/>
          <w:bCs w:val="0"/>
          <w:szCs w:val="20"/>
        </w:rPr>
      </w:pPr>
      <w:bookmarkStart w:id="107" w:name="_Toc489611621"/>
      <w:r>
        <w:rPr>
          <w:rFonts w:eastAsiaTheme="minorEastAsia"/>
          <w:bCs w:val="0"/>
          <w:szCs w:val="20"/>
        </w:rPr>
        <w:t>8.4. Сведения о лице (лицах), предоставившем (предоставивших) обеспечение по облигациям эмитента с обеспечением, а также об условиях обеспечения исполнения обязательств по облигациям эмитента с обеспечением</w:t>
      </w:r>
      <w:bookmarkEnd w:id="107"/>
    </w:p>
    <w:p w:rsidR="00BF09A6" w:rsidRDefault="00BF09A6" w:rsidP="00BF09A6">
      <w:pPr>
        <w:ind w:left="200"/>
        <w:rPr>
          <w:rFonts w:eastAsiaTheme="minorEastAsia"/>
        </w:rPr>
      </w:pPr>
      <w:r>
        <w:rPr>
          <w:rStyle w:val="Subst"/>
          <w:rFonts w:eastAsiaTheme="minorEastAsia"/>
        </w:rPr>
        <w:t>Эмитент не регистрировал проспект облигаций с обеспечением, допуск к торгам на фондовой бирже биржевых облигаций не осуществлялся</w:t>
      </w:r>
      <w:r w:rsidR="000F07FA">
        <w:rPr>
          <w:rStyle w:val="Subst"/>
          <w:rFonts w:eastAsiaTheme="minorEastAsia"/>
        </w:rPr>
        <w:t>.</w:t>
      </w:r>
    </w:p>
    <w:p w:rsidR="00BF09A6" w:rsidRDefault="00BF09A6" w:rsidP="00BF09A6">
      <w:pPr>
        <w:pStyle w:val="20"/>
        <w:rPr>
          <w:rFonts w:eastAsiaTheme="minorEastAsia"/>
          <w:bCs w:val="0"/>
          <w:szCs w:val="20"/>
        </w:rPr>
      </w:pPr>
      <w:bookmarkStart w:id="108" w:name="_Toc489611622"/>
      <w:r>
        <w:rPr>
          <w:rFonts w:eastAsiaTheme="minorEastAsia"/>
          <w:bCs w:val="0"/>
          <w:szCs w:val="20"/>
        </w:rPr>
        <w:t>8.4.1. Дополнительные сведения об ипотечном покрытии по облигациям эмитента с ипотечным покрытием</w:t>
      </w:r>
      <w:bookmarkEnd w:id="108"/>
    </w:p>
    <w:p w:rsidR="00B843CB" w:rsidRDefault="00B843CB" w:rsidP="00B843CB">
      <w:pPr>
        <w:spacing w:before="120"/>
        <w:ind w:left="198"/>
        <w:jc w:val="both"/>
        <w:rPr>
          <w:rStyle w:val="Subst"/>
          <w:bCs/>
          <w:iCs/>
        </w:rPr>
      </w:pPr>
      <w:r>
        <w:rPr>
          <w:rStyle w:val="Subst"/>
          <w:bCs/>
          <w:iCs/>
        </w:rPr>
        <w:t>Эмитент не осуществлял эмиссию облигаций с ипотечным покрытием.</w:t>
      </w:r>
    </w:p>
    <w:p w:rsidR="00BF09A6" w:rsidRPr="009408D7" w:rsidRDefault="00BF09A6" w:rsidP="00BF09A6">
      <w:pPr>
        <w:pStyle w:val="20"/>
        <w:rPr>
          <w:bCs w:val="0"/>
          <w:szCs w:val="20"/>
        </w:rPr>
      </w:pPr>
      <w:bookmarkStart w:id="109" w:name="_Toc489611623"/>
      <w:r w:rsidRPr="009408D7">
        <w:rPr>
          <w:bCs w:val="0"/>
          <w:szCs w:val="20"/>
        </w:rPr>
        <w:t>8.4.</w:t>
      </w:r>
      <w:r>
        <w:rPr>
          <w:bCs w:val="0"/>
          <w:szCs w:val="20"/>
        </w:rPr>
        <w:t>2</w:t>
      </w:r>
      <w:r w:rsidRPr="009408D7">
        <w:rPr>
          <w:bCs w:val="0"/>
          <w:szCs w:val="20"/>
        </w:rPr>
        <w:t xml:space="preserve">. Дополнительные сведения </w:t>
      </w:r>
      <w:r>
        <w:rPr>
          <w:bCs w:val="0"/>
          <w:szCs w:val="20"/>
        </w:rPr>
        <w:t>о залоговом обеспечении денежными требованиями по облигациям эмитента с залоговым обеспечением денежными требованиями</w:t>
      </w:r>
      <w:bookmarkEnd w:id="109"/>
    </w:p>
    <w:p w:rsidR="00BF09A6" w:rsidRPr="009408D7" w:rsidRDefault="00BF09A6" w:rsidP="00BF09A6">
      <w:pPr>
        <w:ind w:left="200"/>
        <w:rPr>
          <w:rStyle w:val="Subst"/>
        </w:rPr>
      </w:pPr>
      <w:r w:rsidRPr="009408D7">
        <w:rPr>
          <w:rStyle w:val="Subst"/>
        </w:rPr>
        <w:t xml:space="preserve">Эмитент не размещал облигации с </w:t>
      </w:r>
      <w:r>
        <w:rPr>
          <w:rStyle w:val="Subst"/>
        </w:rPr>
        <w:t>залоговым обеспечением денежными требованиями.</w:t>
      </w:r>
    </w:p>
    <w:p w:rsidR="00BF09A6" w:rsidRDefault="00BF09A6" w:rsidP="00BF09A6">
      <w:pPr>
        <w:pStyle w:val="20"/>
        <w:rPr>
          <w:rFonts w:eastAsiaTheme="minorEastAsia"/>
          <w:bCs w:val="0"/>
          <w:szCs w:val="20"/>
        </w:rPr>
      </w:pPr>
      <w:bookmarkStart w:id="110" w:name="_Toc489611624"/>
      <w:r>
        <w:rPr>
          <w:rFonts w:eastAsiaTheme="minorEastAsia"/>
          <w:bCs w:val="0"/>
          <w:szCs w:val="20"/>
        </w:rPr>
        <w:t>8.5. Сведения об организациях, осуществляющих учет прав на эмиссионные ценные бумаги эмитента</w:t>
      </w:r>
      <w:bookmarkEnd w:id="110"/>
    </w:p>
    <w:p w:rsidR="00A87008" w:rsidRDefault="00A87008" w:rsidP="00A87008">
      <w:pPr>
        <w:ind w:left="200"/>
        <w:jc w:val="both"/>
        <w:rPr>
          <w:b/>
          <w:i/>
        </w:rPr>
      </w:pPr>
      <w:r>
        <w:rPr>
          <w:rStyle w:val="Subst"/>
          <w:bCs/>
          <w:iCs/>
        </w:rPr>
        <w:t xml:space="preserve">Изменения в составе информации настоящего пункта в отчетном квартале не происходили. </w:t>
      </w:r>
    </w:p>
    <w:p w:rsidR="00BF09A6" w:rsidRDefault="00BF09A6" w:rsidP="00BF09A6">
      <w:pPr>
        <w:pStyle w:val="20"/>
        <w:rPr>
          <w:rFonts w:eastAsiaTheme="minorEastAsia"/>
          <w:bCs w:val="0"/>
          <w:szCs w:val="20"/>
        </w:rPr>
      </w:pPr>
      <w:bookmarkStart w:id="111" w:name="_Toc489611625"/>
      <w:r>
        <w:rPr>
          <w:rFonts w:eastAsiaTheme="minorEastAsia"/>
          <w:bCs w:val="0"/>
          <w:szCs w:val="20"/>
        </w:rPr>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bookmarkEnd w:id="111"/>
    </w:p>
    <w:p w:rsidR="00A87008" w:rsidRDefault="00A87008" w:rsidP="00A87008">
      <w:pPr>
        <w:ind w:left="200"/>
        <w:jc w:val="both"/>
        <w:rPr>
          <w:b/>
          <w:i/>
        </w:rPr>
      </w:pPr>
      <w:r>
        <w:rPr>
          <w:rStyle w:val="Subst"/>
          <w:bCs/>
          <w:iCs/>
        </w:rPr>
        <w:t xml:space="preserve">Изменения в составе информации настоящего пункта в отчетном квартале не происходили. </w:t>
      </w:r>
    </w:p>
    <w:p w:rsidR="00BF09A6" w:rsidRDefault="00BF09A6" w:rsidP="00BF09A6">
      <w:pPr>
        <w:pStyle w:val="20"/>
        <w:rPr>
          <w:rFonts w:eastAsiaTheme="minorEastAsia"/>
          <w:bCs w:val="0"/>
          <w:szCs w:val="20"/>
        </w:rPr>
      </w:pPr>
      <w:bookmarkStart w:id="112" w:name="_Toc489611626"/>
      <w:r>
        <w:rPr>
          <w:rFonts w:eastAsiaTheme="minorEastAsia"/>
          <w:bCs w:val="0"/>
          <w:szCs w:val="20"/>
        </w:rPr>
        <w:t xml:space="preserve">8.7. </w:t>
      </w:r>
      <w:proofErr w:type="gramStart"/>
      <w:r>
        <w:rPr>
          <w:rFonts w:eastAsiaTheme="minorEastAsia"/>
          <w:bCs w:val="0"/>
          <w:szCs w:val="20"/>
        </w:rPr>
        <w:t xml:space="preserve">Сведения об объявленных (начисленных) и (или) о выплаченных дивидендах по акциям </w:t>
      </w:r>
      <w:r>
        <w:rPr>
          <w:rFonts w:eastAsiaTheme="minorEastAsia"/>
          <w:bCs w:val="0"/>
          <w:szCs w:val="20"/>
        </w:rPr>
        <w:lastRenderedPageBreak/>
        <w:t>эмитента, а также о доходах по облигациям эмитента</w:t>
      </w:r>
      <w:bookmarkEnd w:id="112"/>
      <w:proofErr w:type="gramEnd"/>
    </w:p>
    <w:p w:rsidR="00BF09A6" w:rsidRDefault="00BF09A6" w:rsidP="00BF09A6">
      <w:pPr>
        <w:pStyle w:val="20"/>
        <w:rPr>
          <w:rFonts w:eastAsiaTheme="minorEastAsia"/>
          <w:bCs w:val="0"/>
          <w:szCs w:val="20"/>
        </w:rPr>
      </w:pPr>
      <w:bookmarkStart w:id="113" w:name="_Toc489611627"/>
      <w:r w:rsidRPr="00107F46">
        <w:rPr>
          <w:rFonts w:eastAsiaTheme="minorEastAsia"/>
          <w:bCs w:val="0"/>
          <w:szCs w:val="20"/>
        </w:rPr>
        <w:t xml:space="preserve">8.7.1. Сведения об объявленных и выплаченных </w:t>
      </w:r>
      <w:r w:rsidRPr="00523A7E">
        <w:rPr>
          <w:rFonts w:eastAsiaTheme="minorEastAsia"/>
          <w:bCs w:val="0"/>
          <w:szCs w:val="20"/>
        </w:rPr>
        <w:t>дивидендах по акциям эмитента</w:t>
      </w:r>
      <w:bookmarkEnd w:id="113"/>
    </w:p>
    <w:p w:rsidR="00DD676C" w:rsidRPr="00DD676C" w:rsidRDefault="00DD676C" w:rsidP="00DD676C">
      <w:pPr>
        <w:rPr>
          <w:rFonts w:eastAsiaTheme="minorEastAsia"/>
        </w:rPr>
      </w:pP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818"/>
        <w:gridCol w:w="3680"/>
      </w:tblGrid>
      <w:tr w:rsidR="00BF09A6" w:rsidRPr="00523A7E" w:rsidTr="00DD676C">
        <w:tc>
          <w:tcPr>
            <w:tcW w:w="5818" w:type="dxa"/>
            <w:tcBorders>
              <w:top w:val="single" w:sz="4" w:space="0" w:color="auto"/>
              <w:bottom w:val="single" w:sz="4" w:space="0" w:color="auto"/>
              <w:right w:val="single" w:sz="4" w:space="0" w:color="auto"/>
            </w:tcBorders>
          </w:tcPr>
          <w:p w:rsidR="00BF09A6" w:rsidRPr="00523A7E" w:rsidRDefault="00BF09A6" w:rsidP="006B1A12">
            <w:pPr>
              <w:pStyle w:val="a9"/>
              <w:jc w:val="center"/>
              <w:rPr>
                <w:rFonts w:ascii="Times New Roman" w:hAnsi="Times New Roman"/>
                <w:sz w:val="20"/>
                <w:szCs w:val="20"/>
              </w:rPr>
            </w:pPr>
            <w:r w:rsidRPr="00523A7E">
              <w:rPr>
                <w:rFonts w:ascii="Times New Roman" w:hAnsi="Times New Roman"/>
                <w:sz w:val="20"/>
                <w:szCs w:val="20"/>
              </w:rPr>
              <w:t>Наименование показателя</w:t>
            </w:r>
          </w:p>
        </w:tc>
        <w:tc>
          <w:tcPr>
            <w:tcW w:w="3680" w:type="dxa"/>
            <w:tcBorders>
              <w:top w:val="single" w:sz="4" w:space="0" w:color="auto"/>
              <w:left w:val="single" w:sz="4" w:space="0" w:color="auto"/>
              <w:bottom w:val="single" w:sz="4" w:space="0" w:color="auto"/>
            </w:tcBorders>
          </w:tcPr>
          <w:p w:rsidR="00BF09A6" w:rsidRPr="00523A7E" w:rsidRDefault="00BF09A6" w:rsidP="006B1A12">
            <w:pPr>
              <w:pStyle w:val="a9"/>
              <w:jc w:val="center"/>
              <w:rPr>
                <w:rFonts w:ascii="Times New Roman" w:hAnsi="Times New Roman"/>
                <w:sz w:val="20"/>
                <w:szCs w:val="20"/>
              </w:rPr>
            </w:pPr>
            <w:r w:rsidRPr="00523A7E">
              <w:rPr>
                <w:rFonts w:ascii="Times New Roman" w:hAnsi="Times New Roman"/>
                <w:sz w:val="20"/>
                <w:szCs w:val="20"/>
              </w:rPr>
              <w:t>Значение показателя за 2012 год</w:t>
            </w:r>
          </w:p>
        </w:tc>
      </w:tr>
      <w:tr w:rsidR="00BF09A6" w:rsidRPr="00523A7E" w:rsidTr="00DD676C">
        <w:tc>
          <w:tcPr>
            <w:tcW w:w="5818" w:type="dxa"/>
            <w:tcBorders>
              <w:top w:val="single" w:sz="4" w:space="0" w:color="auto"/>
              <w:bottom w:val="single" w:sz="4" w:space="0" w:color="auto"/>
              <w:right w:val="single" w:sz="4" w:space="0" w:color="auto"/>
            </w:tcBorders>
          </w:tcPr>
          <w:p w:rsidR="00BF09A6" w:rsidRPr="00523A7E" w:rsidRDefault="00BF09A6" w:rsidP="006B1A12">
            <w:pPr>
              <w:pStyle w:val="a9"/>
              <w:rPr>
                <w:rFonts w:ascii="Times New Roman" w:hAnsi="Times New Roman"/>
                <w:sz w:val="20"/>
                <w:szCs w:val="20"/>
              </w:rPr>
            </w:pPr>
            <w:r w:rsidRPr="00523A7E">
              <w:rPr>
                <w:rFonts w:ascii="Times New Roman" w:hAnsi="Times New Roman"/>
                <w:sz w:val="20"/>
                <w:szCs w:val="20"/>
              </w:rPr>
              <w:t>Категория акций, для привилегированных акций - тип</w:t>
            </w:r>
          </w:p>
        </w:tc>
        <w:tc>
          <w:tcPr>
            <w:tcW w:w="3680" w:type="dxa"/>
            <w:tcBorders>
              <w:top w:val="single" w:sz="4" w:space="0" w:color="auto"/>
              <w:left w:val="single" w:sz="4" w:space="0" w:color="auto"/>
              <w:bottom w:val="single" w:sz="4" w:space="0" w:color="auto"/>
            </w:tcBorders>
          </w:tcPr>
          <w:p w:rsidR="00BF09A6" w:rsidRPr="00523A7E" w:rsidRDefault="00BF09A6" w:rsidP="006B1A12">
            <w:pPr>
              <w:pStyle w:val="a9"/>
              <w:rPr>
                <w:rFonts w:ascii="Times New Roman" w:hAnsi="Times New Roman"/>
                <w:b/>
                <w:i/>
                <w:sz w:val="20"/>
                <w:szCs w:val="20"/>
              </w:rPr>
            </w:pPr>
            <w:r w:rsidRPr="00523A7E">
              <w:rPr>
                <w:rFonts w:ascii="Times New Roman" w:hAnsi="Times New Roman"/>
                <w:b/>
                <w:i/>
                <w:sz w:val="20"/>
                <w:szCs w:val="20"/>
              </w:rPr>
              <w:t>привилегированные</w:t>
            </w:r>
          </w:p>
        </w:tc>
      </w:tr>
      <w:tr w:rsidR="00BF09A6" w:rsidRPr="00523A7E" w:rsidTr="00DD676C">
        <w:tc>
          <w:tcPr>
            <w:tcW w:w="5818" w:type="dxa"/>
            <w:tcBorders>
              <w:top w:val="single" w:sz="4" w:space="0" w:color="auto"/>
              <w:bottom w:val="single" w:sz="4" w:space="0" w:color="auto"/>
              <w:right w:val="single" w:sz="4" w:space="0" w:color="auto"/>
            </w:tcBorders>
          </w:tcPr>
          <w:p w:rsidR="00BF09A6" w:rsidRPr="00523A7E" w:rsidRDefault="00BF09A6" w:rsidP="006B1A12">
            <w:pPr>
              <w:pStyle w:val="a9"/>
              <w:rPr>
                <w:rFonts w:ascii="Times New Roman" w:hAnsi="Times New Roman"/>
                <w:sz w:val="20"/>
                <w:szCs w:val="20"/>
              </w:rPr>
            </w:pPr>
            <w:r w:rsidRPr="00523A7E">
              <w:rPr>
                <w:rFonts w:ascii="Times New Roman" w:hAnsi="Times New Roman"/>
                <w:sz w:val="20"/>
                <w:szCs w:val="20"/>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680" w:type="dxa"/>
            <w:tcBorders>
              <w:top w:val="single" w:sz="4" w:space="0" w:color="auto"/>
              <w:left w:val="single" w:sz="4" w:space="0" w:color="auto"/>
              <w:bottom w:val="single" w:sz="4" w:space="0" w:color="auto"/>
            </w:tcBorders>
          </w:tcPr>
          <w:p w:rsidR="00BF09A6" w:rsidRPr="00523A7E" w:rsidRDefault="00BF09A6" w:rsidP="006B1A12">
            <w:pPr>
              <w:pStyle w:val="a9"/>
              <w:rPr>
                <w:rFonts w:ascii="Times New Roman" w:hAnsi="Times New Roman"/>
                <w:b/>
                <w:i/>
                <w:sz w:val="20"/>
                <w:szCs w:val="20"/>
              </w:rPr>
            </w:pPr>
            <w:r w:rsidRPr="00523A7E">
              <w:rPr>
                <w:rFonts w:ascii="Times New Roman" w:hAnsi="Times New Roman"/>
                <w:b/>
                <w:i/>
                <w:sz w:val="20"/>
                <w:szCs w:val="20"/>
              </w:rPr>
              <w:t>Общее собрание акционеров; дата принятия решения - 21.06.2013; дата составления и номер протокола – 26.06.2013 №20</w:t>
            </w:r>
          </w:p>
        </w:tc>
      </w:tr>
      <w:tr w:rsidR="00BF09A6" w:rsidRPr="00523A7E" w:rsidTr="00DD676C">
        <w:tc>
          <w:tcPr>
            <w:tcW w:w="5818" w:type="dxa"/>
            <w:tcBorders>
              <w:top w:val="single" w:sz="4" w:space="0" w:color="auto"/>
              <w:bottom w:val="single" w:sz="4" w:space="0" w:color="auto"/>
              <w:right w:val="single" w:sz="4" w:space="0" w:color="auto"/>
            </w:tcBorders>
          </w:tcPr>
          <w:p w:rsidR="00BF09A6" w:rsidRPr="00523A7E" w:rsidRDefault="00BF09A6" w:rsidP="006B1A12">
            <w:pPr>
              <w:pStyle w:val="a9"/>
              <w:rPr>
                <w:rFonts w:ascii="Times New Roman" w:hAnsi="Times New Roman"/>
                <w:sz w:val="20"/>
                <w:szCs w:val="20"/>
              </w:rPr>
            </w:pPr>
            <w:r w:rsidRPr="00523A7E">
              <w:rPr>
                <w:rFonts w:ascii="Times New Roman" w:hAnsi="Times New Roman"/>
                <w:sz w:val="20"/>
                <w:szCs w:val="20"/>
              </w:rPr>
              <w:t>Размер объявленных дивидендов в расчете на одну акцию, руб.</w:t>
            </w:r>
          </w:p>
        </w:tc>
        <w:tc>
          <w:tcPr>
            <w:tcW w:w="3680" w:type="dxa"/>
            <w:tcBorders>
              <w:top w:val="single" w:sz="4" w:space="0" w:color="auto"/>
              <w:left w:val="single" w:sz="4" w:space="0" w:color="auto"/>
              <w:bottom w:val="single" w:sz="4" w:space="0" w:color="auto"/>
            </w:tcBorders>
          </w:tcPr>
          <w:p w:rsidR="00BF09A6" w:rsidRPr="00523A7E" w:rsidRDefault="00BF09A6" w:rsidP="006B1A12">
            <w:pPr>
              <w:pStyle w:val="a9"/>
              <w:rPr>
                <w:rFonts w:ascii="Times New Roman" w:hAnsi="Times New Roman"/>
                <w:b/>
                <w:i/>
                <w:sz w:val="20"/>
                <w:szCs w:val="20"/>
              </w:rPr>
            </w:pPr>
            <w:r w:rsidRPr="00523A7E">
              <w:rPr>
                <w:rFonts w:ascii="Times New Roman" w:hAnsi="Times New Roman"/>
                <w:b/>
                <w:i/>
                <w:sz w:val="20"/>
                <w:szCs w:val="20"/>
              </w:rPr>
              <w:t>804,96</w:t>
            </w:r>
          </w:p>
        </w:tc>
      </w:tr>
      <w:tr w:rsidR="00BF09A6" w:rsidRPr="00523A7E" w:rsidTr="00DD676C">
        <w:tc>
          <w:tcPr>
            <w:tcW w:w="5818" w:type="dxa"/>
            <w:tcBorders>
              <w:top w:val="single" w:sz="4" w:space="0" w:color="auto"/>
              <w:bottom w:val="single" w:sz="4" w:space="0" w:color="auto"/>
              <w:right w:val="single" w:sz="4" w:space="0" w:color="auto"/>
            </w:tcBorders>
          </w:tcPr>
          <w:p w:rsidR="00BF09A6" w:rsidRPr="00523A7E" w:rsidRDefault="00BF09A6" w:rsidP="006B1A12">
            <w:pPr>
              <w:pStyle w:val="a9"/>
              <w:rPr>
                <w:rFonts w:ascii="Times New Roman" w:hAnsi="Times New Roman"/>
                <w:sz w:val="20"/>
                <w:szCs w:val="20"/>
              </w:rPr>
            </w:pPr>
            <w:r w:rsidRPr="00523A7E">
              <w:rPr>
                <w:rFonts w:ascii="Times New Roman" w:hAnsi="Times New Roman"/>
                <w:sz w:val="20"/>
                <w:szCs w:val="20"/>
              </w:rPr>
              <w:t>Размер объявленных дивидендов в совокупности по всем акциям данной категории (типа), руб.</w:t>
            </w:r>
          </w:p>
        </w:tc>
        <w:tc>
          <w:tcPr>
            <w:tcW w:w="3680" w:type="dxa"/>
            <w:tcBorders>
              <w:top w:val="single" w:sz="4" w:space="0" w:color="auto"/>
              <w:left w:val="single" w:sz="4" w:space="0" w:color="auto"/>
              <w:bottom w:val="single" w:sz="4" w:space="0" w:color="auto"/>
            </w:tcBorders>
          </w:tcPr>
          <w:p w:rsidR="00BF09A6" w:rsidRPr="00523A7E" w:rsidRDefault="00BF09A6" w:rsidP="006B1A12">
            <w:pPr>
              <w:pStyle w:val="a9"/>
              <w:rPr>
                <w:rFonts w:ascii="Times New Roman" w:hAnsi="Times New Roman"/>
                <w:b/>
                <w:i/>
                <w:sz w:val="20"/>
                <w:szCs w:val="20"/>
              </w:rPr>
            </w:pPr>
            <w:r w:rsidRPr="00523A7E">
              <w:rPr>
                <w:rFonts w:ascii="Times New Roman" w:hAnsi="Times New Roman"/>
                <w:b/>
                <w:i/>
                <w:sz w:val="20"/>
                <w:szCs w:val="20"/>
              </w:rPr>
              <w:t>200 706 311,52</w:t>
            </w:r>
          </w:p>
        </w:tc>
      </w:tr>
      <w:tr w:rsidR="00BF09A6" w:rsidRPr="00523A7E" w:rsidTr="00DD676C">
        <w:tc>
          <w:tcPr>
            <w:tcW w:w="5818" w:type="dxa"/>
            <w:tcBorders>
              <w:top w:val="single" w:sz="4" w:space="0" w:color="auto"/>
              <w:bottom w:val="single" w:sz="4" w:space="0" w:color="auto"/>
              <w:right w:val="single" w:sz="4" w:space="0" w:color="auto"/>
            </w:tcBorders>
          </w:tcPr>
          <w:p w:rsidR="00BF09A6" w:rsidRPr="00523A7E" w:rsidRDefault="00BF09A6" w:rsidP="006B1A12">
            <w:pPr>
              <w:pStyle w:val="a9"/>
              <w:rPr>
                <w:rFonts w:ascii="Times New Roman" w:hAnsi="Times New Roman"/>
                <w:sz w:val="20"/>
                <w:szCs w:val="20"/>
              </w:rPr>
            </w:pPr>
            <w:r w:rsidRPr="00523A7E">
              <w:rPr>
                <w:rFonts w:ascii="Times New Roman" w:hAnsi="Times New Roman"/>
                <w:sz w:val="20"/>
                <w:szCs w:val="20"/>
              </w:rPr>
              <w:t>Дата, на которую определяются (определялись) лица, имеющие (имевшие) право на получение дивидендов</w:t>
            </w:r>
          </w:p>
        </w:tc>
        <w:tc>
          <w:tcPr>
            <w:tcW w:w="3680" w:type="dxa"/>
            <w:tcBorders>
              <w:top w:val="single" w:sz="4" w:space="0" w:color="auto"/>
              <w:left w:val="single" w:sz="4" w:space="0" w:color="auto"/>
              <w:bottom w:val="single" w:sz="4" w:space="0" w:color="auto"/>
            </w:tcBorders>
          </w:tcPr>
          <w:p w:rsidR="00BF09A6" w:rsidRPr="00523A7E" w:rsidRDefault="00BF09A6" w:rsidP="006B1A12">
            <w:pPr>
              <w:pStyle w:val="a9"/>
              <w:rPr>
                <w:rFonts w:ascii="Times New Roman" w:hAnsi="Times New Roman"/>
                <w:b/>
                <w:i/>
                <w:sz w:val="20"/>
                <w:szCs w:val="20"/>
              </w:rPr>
            </w:pPr>
            <w:r w:rsidRPr="00523A7E">
              <w:rPr>
                <w:rFonts w:ascii="Times New Roman" w:hAnsi="Times New Roman"/>
                <w:b/>
                <w:i/>
                <w:sz w:val="20"/>
                <w:szCs w:val="20"/>
              </w:rPr>
              <w:t>07.05.2013</w:t>
            </w:r>
          </w:p>
        </w:tc>
      </w:tr>
      <w:tr w:rsidR="00BF09A6" w:rsidRPr="00523A7E" w:rsidTr="00DD676C">
        <w:tc>
          <w:tcPr>
            <w:tcW w:w="5818" w:type="dxa"/>
            <w:tcBorders>
              <w:top w:val="single" w:sz="4" w:space="0" w:color="auto"/>
              <w:bottom w:val="single" w:sz="4" w:space="0" w:color="auto"/>
              <w:right w:val="single" w:sz="4" w:space="0" w:color="auto"/>
            </w:tcBorders>
          </w:tcPr>
          <w:p w:rsidR="00BF09A6" w:rsidRPr="00523A7E" w:rsidRDefault="00BF09A6" w:rsidP="006B1A12">
            <w:pPr>
              <w:pStyle w:val="a9"/>
              <w:rPr>
                <w:rFonts w:ascii="Times New Roman" w:hAnsi="Times New Roman"/>
                <w:sz w:val="20"/>
                <w:szCs w:val="20"/>
              </w:rPr>
            </w:pPr>
            <w:proofErr w:type="gramStart"/>
            <w:r w:rsidRPr="00523A7E">
              <w:rPr>
                <w:rFonts w:ascii="Times New Roman" w:hAnsi="Times New Roman"/>
                <w:sz w:val="20"/>
                <w:szCs w:val="20"/>
              </w:rPr>
              <w:t>Отчетный период (год, квартал), за который (по итогам которого) выплачиваются (выплачивались) объявленные дивиденды</w:t>
            </w:r>
            <w:proofErr w:type="gramEnd"/>
          </w:p>
        </w:tc>
        <w:tc>
          <w:tcPr>
            <w:tcW w:w="3680" w:type="dxa"/>
            <w:tcBorders>
              <w:top w:val="single" w:sz="4" w:space="0" w:color="auto"/>
              <w:left w:val="single" w:sz="4" w:space="0" w:color="auto"/>
              <w:bottom w:val="single" w:sz="4" w:space="0" w:color="auto"/>
            </w:tcBorders>
          </w:tcPr>
          <w:p w:rsidR="00BF09A6" w:rsidRPr="00523A7E" w:rsidRDefault="00BF09A6" w:rsidP="006B1A12">
            <w:pPr>
              <w:pStyle w:val="a9"/>
              <w:rPr>
                <w:rFonts w:ascii="Times New Roman" w:hAnsi="Times New Roman"/>
                <w:b/>
                <w:i/>
                <w:sz w:val="20"/>
                <w:szCs w:val="20"/>
              </w:rPr>
            </w:pPr>
            <w:r w:rsidRPr="00523A7E">
              <w:rPr>
                <w:rFonts w:ascii="Times New Roman" w:hAnsi="Times New Roman"/>
                <w:b/>
                <w:i/>
                <w:sz w:val="20"/>
                <w:szCs w:val="20"/>
              </w:rPr>
              <w:t>2012 год</w:t>
            </w:r>
          </w:p>
        </w:tc>
      </w:tr>
      <w:tr w:rsidR="00BF09A6" w:rsidRPr="00523A7E" w:rsidTr="00DD676C">
        <w:tc>
          <w:tcPr>
            <w:tcW w:w="5818" w:type="dxa"/>
            <w:tcBorders>
              <w:top w:val="single" w:sz="4" w:space="0" w:color="auto"/>
              <w:bottom w:val="single" w:sz="4" w:space="0" w:color="auto"/>
              <w:right w:val="single" w:sz="4" w:space="0" w:color="auto"/>
            </w:tcBorders>
          </w:tcPr>
          <w:p w:rsidR="00BF09A6" w:rsidRPr="00523A7E" w:rsidRDefault="00BF09A6" w:rsidP="006B1A12">
            <w:pPr>
              <w:pStyle w:val="a9"/>
              <w:rPr>
                <w:rFonts w:ascii="Times New Roman" w:hAnsi="Times New Roman"/>
                <w:sz w:val="20"/>
                <w:szCs w:val="20"/>
              </w:rPr>
            </w:pPr>
            <w:r w:rsidRPr="00523A7E">
              <w:rPr>
                <w:rFonts w:ascii="Times New Roman" w:hAnsi="Times New Roman"/>
                <w:sz w:val="20"/>
                <w:szCs w:val="20"/>
              </w:rPr>
              <w:t>Срок (дата) выплаты объявленных дивидендов</w:t>
            </w:r>
          </w:p>
        </w:tc>
        <w:tc>
          <w:tcPr>
            <w:tcW w:w="3680" w:type="dxa"/>
            <w:tcBorders>
              <w:top w:val="single" w:sz="4" w:space="0" w:color="auto"/>
              <w:left w:val="single" w:sz="4" w:space="0" w:color="auto"/>
              <w:bottom w:val="single" w:sz="4" w:space="0" w:color="auto"/>
            </w:tcBorders>
          </w:tcPr>
          <w:p w:rsidR="00BF09A6" w:rsidRPr="00523A7E" w:rsidRDefault="00BF09A6" w:rsidP="006B1A12">
            <w:pPr>
              <w:pStyle w:val="a9"/>
              <w:rPr>
                <w:rFonts w:ascii="Times New Roman" w:hAnsi="Times New Roman"/>
                <w:b/>
                <w:i/>
                <w:sz w:val="20"/>
                <w:szCs w:val="20"/>
              </w:rPr>
            </w:pPr>
            <w:r w:rsidRPr="00523A7E">
              <w:rPr>
                <w:rFonts w:ascii="Times New Roman" w:hAnsi="Times New Roman"/>
                <w:b/>
                <w:i/>
                <w:sz w:val="20"/>
                <w:szCs w:val="20"/>
              </w:rPr>
              <w:t>не позднее 20.08.2013</w:t>
            </w:r>
          </w:p>
        </w:tc>
      </w:tr>
      <w:tr w:rsidR="00BF09A6" w:rsidRPr="00523A7E" w:rsidTr="00DD676C">
        <w:tc>
          <w:tcPr>
            <w:tcW w:w="5818" w:type="dxa"/>
            <w:tcBorders>
              <w:top w:val="single" w:sz="4" w:space="0" w:color="auto"/>
              <w:bottom w:val="single" w:sz="4" w:space="0" w:color="auto"/>
              <w:right w:val="single" w:sz="4" w:space="0" w:color="auto"/>
            </w:tcBorders>
          </w:tcPr>
          <w:p w:rsidR="00BF09A6" w:rsidRPr="00523A7E" w:rsidRDefault="00BF09A6" w:rsidP="006B1A12">
            <w:pPr>
              <w:pStyle w:val="a9"/>
              <w:rPr>
                <w:rFonts w:ascii="Times New Roman" w:hAnsi="Times New Roman"/>
                <w:sz w:val="20"/>
                <w:szCs w:val="20"/>
              </w:rPr>
            </w:pPr>
            <w:r w:rsidRPr="00523A7E">
              <w:rPr>
                <w:rFonts w:ascii="Times New Roman" w:hAnsi="Times New Roman"/>
                <w:sz w:val="20"/>
                <w:szCs w:val="20"/>
              </w:rPr>
              <w:t>Форма выплаты объявленных дивидендов (денежные средства, иное имущество)</w:t>
            </w:r>
          </w:p>
        </w:tc>
        <w:tc>
          <w:tcPr>
            <w:tcW w:w="3680" w:type="dxa"/>
            <w:tcBorders>
              <w:top w:val="single" w:sz="4" w:space="0" w:color="auto"/>
              <w:left w:val="single" w:sz="4" w:space="0" w:color="auto"/>
              <w:bottom w:val="single" w:sz="4" w:space="0" w:color="auto"/>
            </w:tcBorders>
          </w:tcPr>
          <w:p w:rsidR="00BF09A6" w:rsidRPr="00523A7E" w:rsidRDefault="00BF09A6" w:rsidP="006B1A12">
            <w:pPr>
              <w:pStyle w:val="a9"/>
              <w:rPr>
                <w:rFonts w:ascii="Times New Roman" w:hAnsi="Times New Roman"/>
                <w:b/>
                <w:i/>
                <w:sz w:val="20"/>
                <w:szCs w:val="20"/>
              </w:rPr>
            </w:pPr>
            <w:r w:rsidRPr="00523A7E">
              <w:rPr>
                <w:rFonts w:ascii="Times New Roman" w:hAnsi="Times New Roman"/>
                <w:b/>
                <w:i/>
                <w:sz w:val="20"/>
                <w:szCs w:val="20"/>
              </w:rPr>
              <w:t>Денежными средствами в рублях РФ в безналичной форме по банковским реквизитам акционера или  определенного им лица</w:t>
            </w:r>
          </w:p>
        </w:tc>
      </w:tr>
      <w:tr w:rsidR="00BF09A6" w:rsidRPr="00523A7E" w:rsidTr="00DD676C">
        <w:tc>
          <w:tcPr>
            <w:tcW w:w="5818" w:type="dxa"/>
            <w:tcBorders>
              <w:top w:val="single" w:sz="4" w:space="0" w:color="auto"/>
              <w:bottom w:val="single" w:sz="4" w:space="0" w:color="auto"/>
              <w:right w:val="single" w:sz="4" w:space="0" w:color="auto"/>
            </w:tcBorders>
          </w:tcPr>
          <w:p w:rsidR="00BF09A6" w:rsidRPr="00523A7E" w:rsidRDefault="00BF09A6" w:rsidP="006B1A12">
            <w:pPr>
              <w:pStyle w:val="a9"/>
              <w:rPr>
                <w:rFonts w:ascii="Times New Roman" w:hAnsi="Times New Roman"/>
                <w:sz w:val="20"/>
                <w:szCs w:val="20"/>
              </w:rPr>
            </w:pPr>
            <w:r w:rsidRPr="00523A7E">
              <w:rPr>
                <w:rFonts w:ascii="Times New Roman" w:hAnsi="Times New Roman"/>
                <w:sz w:val="20"/>
                <w:szCs w:val="20"/>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680" w:type="dxa"/>
            <w:tcBorders>
              <w:top w:val="single" w:sz="4" w:space="0" w:color="auto"/>
              <w:left w:val="single" w:sz="4" w:space="0" w:color="auto"/>
              <w:bottom w:val="single" w:sz="4" w:space="0" w:color="auto"/>
            </w:tcBorders>
          </w:tcPr>
          <w:p w:rsidR="00BF09A6" w:rsidRPr="00523A7E" w:rsidRDefault="00BF09A6" w:rsidP="006B1A12">
            <w:pPr>
              <w:pStyle w:val="a9"/>
              <w:rPr>
                <w:rFonts w:ascii="Times New Roman" w:hAnsi="Times New Roman"/>
                <w:b/>
                <w:i/>
                <w:sz w:val="20"/>
                <w:szCs w:val="20"/>
              </w:rPr>
            </w:pPr>
            <w:r w:rsidRPr="00523A7E">
              <w:rPr>
                <w:rFonts w:ascii="Times New Roman" w:hAnsi="Times New Roman"/>
                <w:b/>
                <w:i/>
                <w:sz w:val="20"/>
                <w:szCs w:val="20"/>
              </w:rPr>
              <w:t>Чистая прибыль отчетного года</w:t>
            </w:r>
          </w:p>
        </w:tc>
      </w:tr>
      <w:tr w:rsidR="00BF09A6" w:rsidRPr="00523A7E" w:rsidTr="00DD676C">
        <w:tc>
          <w:tcPr>
            <w:tcW w:w="5818" w:type="dxa"/>
            <w:tcBorders>
              <w:top w:val="single" w:sz="4" w:space="0" w:color="auto"/>
              <w:bottom w:val="single" w:sz="4" w:space="0" w:color="auto"/>
              <w:right w:val="single" w:sz="4" w:space="0" w:color="auto"/>
            </w:tcBorders>
          </w:tcPr>
          <w:p w:rsidR="00BF09A6" w:rsidRPr="00523A7E" w:rsidRDefault="00BF09A6" w:rsidP="006B1A12">
            <w:pPr>
              <w:pStyle w:val="a9"/>
              <w:rPr>
                <w:rFonts w:ascii="Times New Roman" w:hAnsi="Times New Roman"/>
                <w:sz w:val="20"/>
                <w:szCs w:val="20"/>
              </w:rPr>
            </w:pPr>
            <w:r w:rsidRPr="00523A7E">
              <w:rPr>
                <w:rFonts w:ascii="Times New Roman" w:hAnsi="Times New Roman"/>
                <w:sz w:val="20"/>
                <w:szCs w:val="20"/>
              </w:rPr>
              <w:t>Доля объявленных дивидендов в чистой прибыли отчетного года, %</w:t>
            </w:r>
          </w:p>
        </w:tc>
        <w:tc>
          <w:tcPr>
            <w:tcW w:w="3680" w:type="dxa"/>
            <w:tcBorders>
              <w:top w:val="single" w:sz="4" w:space="0" w:color="auto"/>
              <w:left w:val="single" w:sz="4" w:space="0" w:color="auto"/>
              <w:bottom w:val="single" w:sz="4" w:space="0" w:color="auto"/>
            </w:tcBorders>
          </w:tcPr>
          <w:p w:rsidR="00BF09A6" w:rsidRPr="00523A7E" w:rsidRDefault="00BF09A6" w:rsidP="006B1A12">
            <w:pPr>
              <w:pStyle w:val="a9"/>
              <w:rPr>
                <w:rFonts w:ascii="Times New Roman" w:hAnsi="Times New Roman"/>
                <w:b/>
                <w:i/>
                <w:sz w:val="20"/>
                <w:szCs w:val="20"/>
              </w:rPr>
            </w:pPr>
            <w:r w:rsidRPr="00523A7E">
              <w:rPr>
                <w:rFonts w:ascii="Times New Roman" w:hAnsi="Times New Roman"/>
                <w:b/>
                <w:i/>
                <w:sz w:val="20"/>
                <w:szCs w:val="20"/>
              </w:rPr>
              <w:t>10</w:t>
            </w:r>
          </w:p>
        </w:tc>
      </w:tr>
      <w:tr w:rsidR="00BF09A6" w:rsidRPr="00523A7E" w:rsidTr="00DD676C">
        <w:tc>
          <w:tcPr>
            <w:tcW w:w="5818" w:type="dxa"/>
            <w:tcBorders>
              <w:top w:val="single" w:sz="4" w:space="0" w:color="auto"/>
              <w:bottom w:val="single" w:sz="4" w:space="0" w:color="auto"/>
              <w:right w:val="single" w:sz="4" w:space="0" w:color="auto"/>
            </w:tcBorders>
          </w:tcPr>
          <w:p w:rsidR="00BF09A6" w:rsidRPr="00523A7E" w:rsidRDefault="00BF09A6" w:rsidP="006B1A12">
            <w:pPr>
              <w:pStyle w:val="a9"/>
              <w:rPr>
                <w:rFonts w:ascii="Times New Roman" w:hAnsi="Times New Roman"/>
                <w:sz w:val="20"/>
                <w:szCs w:val="20"/>
              </w:rPr>
            </w:pPr>
            <w:r w:rsidRPr="00523A7E">
              <w:rPr>
                <w:rFonts w:ascii="Times New Roman" w:hAnsi="Times New Roman"/>
                <w:sz w:val="20"/>
                <w:szCs w:val="20"/>
              </w:rPr>
              <w:t>Общий размер выплаченных дивидендов по акциям данной категории (типа), руб.</w:t>
            </w:r>
          </w:p>
        </w:tc>
        <w:tc>
          <w:tcPr>
            <w:tcW w:w="3680" w:type="dxa"/>
            <w:tcBorders>
              <w:top w:val="single" w:sz="4" w:space="0" w:color="auto"/>
              <w:left w:val="single" w:sz="4" w:space="0" w:color="auto"/>
              <w:bottom w:val="single" w:sz="4" w:space="0" w:color="auto"/>
            </w:tcBorders>
          </w:tcPr>
          <w:p w:rsidR="00BF09A6" w:rsidRPr="00523A7E" w:rsidRDefault="00BF09A6" w:rsidP="006B1A12">
            <w:pPr>
              <w:pStyle w:val="a9"/>
              <w:rPr>
                <w:rFonts w:ascii="Times New Roman" w:hAnsi="Times New Roman"/>
                <w:b/>
                <w:i/>
                <w:sz w:val="20"/>
                <w:szCs w:val="20"/>
              </w:rPr>
            </w:pPr>
            <w:r w:rsidRPr="00523A7E">
              <w:rPr>
                <w:rFonts w:ascii="Times New Roman" w:hAnsi="Times New Roman"/>
                <w:b/>
                <w:i/>
                <w:sz w:val="20"/>
                <w:szCs w:val="20"/>
              </w:rPr>
              <w:t>198 585 778,15</w:t>
            </w:r>
          </w:p>
        </w:tc>
      </w:tr>
      <w:tr w:rsidR="00BF09A6" w:rsidRPr="00523A7E" w:rsidTr="00DD676C">
        <w:tc>
          <w:tcPr>
            <w:tcW w:w="5818" w:type="dxa"/>
            <w:tcBorders>
              <w:top w:val="single" w:sz="4" w:space="0" w:color="auto"/>
              <w:bottom w:val="single" w:sz="4" w:space="0" w:color="auto"/>
              <w:right w:val="single" w:sz="4" w:space="0" w:color="auto"/>
            </w:tcBorders>
          </w:tcPr>
          <w:p w:rsidR="00BF09A6" w:rsidRPr="00523A7E" w:rsidRDefault="00BF09A6" w:rsidP="006B1A12">
            <w:pPr>
              <w:pStyle w:val="a9"/>
              <w:rPr>
                <w:rFonts w:ascii="Times New Roman" w:hAnsi="Times New Roman"/>
                <w:sz w:val="20"/>
                <w:szCs w:val="20"/>
              </w:rPr>
            </w:pPr>
            <w:r w:rsidRPr="00523A7E">
              <w:rPr>
                <w:rFonts w:ascii="Times New Roman" w:hAnsi="Times New Roman"/>
                <w:sz w:val="20"/>
                <w:szCs w:val="20"/>
              </w:rPr>
              <w:t>Доля выплаченных дивидендов в общем размере объявленных дивидендов по акциям данной категории (типа), %</w:t>
            </w:r>
          </w:p>
        </w:tc>
        <w:tc>
          <w:tcPr>
            <w:tcW w:w="3680" w:type="dxa"/>
            <w:tcBorders>
              <w:top w:val="single" w:sz="4" w:space="0" w:color="auto"/>
              <w:left w:val="single" w:sz="4" w:space="0" w:color="auto"/>
              <w:bottom w:val="single" w:sz="4" w:space="0" w:color="auto"/>
            </w:tcBorders>
          </w:tcPr>
          <w:p w:rsidR="00BF09A6" w:rsidRPr="00523A7E" w:rsidRDefault="00BF09A6" w:rsidP="006B1A12">
            <w:pPr>
              <w:pStyle w:val="a9"/>
              <w:rPr>
                <w:rFonts w:ascii="Times New Roman" w:hAnsi="Times New Roman"/>
                <w:b/>
                <w:i/>
                <w:sz w:val="20"/>
                <w:szCs w:val="20"/>
              </w:rPr>
            </w:pPr>
            <w:r w:rsidRPr="00523A7E">
              <w:rPr>
                <w:rFonts w:ascii="Times New Roman" w:hAnsi="Times New Roman"/>
                <w:b/>
                <w:i/>
                <w:sz w:val="20"/>
                <w:szCs w:val="20"/>
              </w:rPr>
              <w:t>98,94</w:t>
            </w:r>
          </w:p>
        </w:tc>
      </w:tr>
      <w:tr w:rsidR="00BF09A6" w:rsidRPr="00523A7E" w:rsidTr="00DD676C">
        <w:tc>
          <w:tcPr>
            <w:tcW w:w="5818" w:type="dxa"/>
            <w:tcBorders>
              <w:top w:val="single" w:sz="4" w:space="0" w:color="auto"/>
              <w:bottom w:val="single" w:sz="4" w:space="0" w:color="auto"/>
              <w:right w:val="single" w:sz="4" w:space="0" w:color="auto"/>
            </w:tcBorders>
          </w:tcPr>
          <w:p w:rsidR="00BF09A6" w:rsidRPr="00523A7E" w:rsidRDefault="00BF09A6" w:rsidP="006B1A12">
            <w:pPr>
              <w:pStyle w:val="a9"/>
              <w:rPr>
                <w:rFonts w:ascii="Times New Roman" w:hAnsi="Times New Roman"/>
                <w:sz w:val="20"/>
                <w:szCs w:val="20"/>
              </w:rPr>
            </w:pPr>
            <w:r w:rsidRPr="00523A7E">
              <w:rPr>
                <w:rFonts w:ascii="Times New Roman" w:hAnsi="Times New Roman"/>
                <w:sz w:val="20"/>
                <w:szCs w:val="20"/>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680" w:type="dxa"/>
            <w:tcBorders>
              <w:top w:val="single" w:sz="4" w:space="0" w:color="auto"/>
              <w:left w:val="single" w:sz="4" w:space="0" w:color="auto"/>
              <w:bottom w:val="single" w:sz="4" w:space="0" w:color="auto"/>
            </w:tcBorders>
          </w:tcPr>
          <w:p w:rsidR="00BF09A6" w:rsidRPr="00523A7E" w:rsidRDefault="00BF09A6" w:rsidP="006B1A12">
            <w:pPr>
              <w:pStyle w:val="a9"/>
              <w:rPr>
                <w:rFonts w:ascii="Times New Roman" w:hAnsi="Times New Roman"/>
                <w:sz w:val="20"/>
                <w:szCs w:val="20"/>
              </w:rPr>
            </w:pPr>
            <w:r w:rsidRPr="00523A7E">
              <w:rPr>
                <w:rStyle w:val="Subst"/>
                <w:rFonts w:ascii="Times New Roman" w:hAnsi="Times New Roman"/>
                <w:sz w:val="20"/>
                <w:szCs w:val="20"/>
              </w:rPr>
              <w:t>В анкетах зарегистрированных лиц в системе ведения реестра акционеров отсутствуют реквизиты банковских счетов для получения дивидендов, или указаны неверные, неполные либо устаревшие реквизиты банковских счетов акционеров</w:t>
            </w:r>
          </w:p>
        </w:tc>
      </w:tr>
      <w:tr w:rsidR="00BF09A6" w:rsidRPr="00523A7E" w:rsidTr="00DD676C">
        <w:tc>
          <w:tcPr>
            <w:tcW w:w="5818" w:type="dxa"/>
            <w:tcBorders>
              <w:top w:val="single" w:sz="4" w:space="0" w:color="auto"/>
              <w:bottom w:val="single" w:sz="4" w:space="0" w:color="auto"/>
              <w:right w:val="single" w:sz="4" w:space="0" w:color="auto"/>
            </w:tcBorders>
          </w:tcPr>
          <w:p w:rsidR="00BF09A6" w:rsidRPr="00523A7E" w:rsidRDefault="00BF09A6" w:rsidP="006B1A12">
            <w:pPr>
              <w:pStyle w:val="a9"/>
              <w:rPr>
                <w:rFonts w:ascii="Times New Roman" w:hAnsi="Times New Roman"/>
                <w:sz w:val="20"/>
                <w:szCs w:val="20"/>
              </w:rPr>
            </w:pPr>
            <w:r w:rsidRPr="00523A7E">
              <w:rPr>
                <w:rFonts w:ascii="Times New Roman" w:hAnsi="Times New Roman"/>
                <w:sz w:val="20"/>
                <w:szCs w:val="20"/>
              </w:rPr>
              <w:t>Иные сведения об объявленных и (или) выплаченных дивидендах, указываемые эмитентом по собственному усмотрению</w:t>
            </w:r>
          </w:p>
        </w:tc>
        <w:tc>
          <w:tcPr>
            <w:tcW w:w="3680" w:type="dxa"/>
            <w:tcBorders>
              <w:top w:val="single" w:sz="4" w:space="0" w:color="auto"/>
              <w:left w:val="single" w:sz="4" w:space="0" w:color="auto"/>
              <w:bottom w:val="single" w:sz="4" w:space="0" w:color="auto"/>
            </w:tcBorders>
          </w:tcPr>
          <w:p w:rsidR="00BF09A6" w:rsidRPr="00523A7E" w:rsidRDefault="00BF09A6" w:rsidP="006B1A12">
            <w:pPr>
              <w:pStyle w:val="a9"/>
              <w:rPr>
                <w:rFonts w:ascii="Times New Roman" w:hAnsi="Times New Roman"/>
                <w:b/>
                <w:i/>
                <w:sz w:val="20"/>
                <w:szCs w:val="20"/>
              </w:rPr>
            </w:pPr>
            <w:r w:rsidRPr="00523A7E">
              <w:rPr>
                <w:rFonts w:ascii="Times New Roman" w:hAnsi="Times New Roman"/>
                <w:b/>
                <w:i/>
                <w:sz w:val="20"/>
                <w:szCs w:val="20"/>
              </w:rPr>
              <w:t>-</w:t>
            </w:r>
          </w:p>
        </w:tc>
      </w:tr>
    </w:tbl>
    <w:p w:rsidR="00BF09A6" w:rsidRPr="00523A7E" w:rsidRDefault="00BF09A6" w:rsidP="00BF09A6"/>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818"/>
        <w:gridCol w:w="3680"/>
      </w:tblGrid>
      <w:tr w:rsidR="00BF09A6" w:rsidRPr="00523A7E" w:rsidTr="006B1A12">
        <w:tc>
          <w:tcPr>
            <w:tcW w:w="5818" w:type="dxa"/>
            <w:tcBorders>
              <w:top w:val="single" w:sz="4" w:space="0" w:color="auto"/>
              <w:bottom w:val="single" w:sz="4" w:space="0" w:color="auto"/>
              <w:right w:val="single" w:sz="4" w:space="0" w:color="auto"/>
            </w:tcBorders>
          </w:tcPr>
          <w:p w:rsidR="00BF09A6" w:rsidRPr="00523A7E" w:rsidRDefault="00BF09A6" w:rsidP="006B1A12">
            <w:pPr>
              <w:pStyle w:val="a9"/>
              <w:jc w:val="center"/>
              <w:rPr>
                <w:rFonts w:ascii="Times New Roman" w:hAnsi="Times New Roman"/>
                <w:sz w:val="20"/>
                <w:szCs w:val="20"/>
              </w:rPr>
            </w:pPr>
            <w:r w:rsidRPr="00523A7E">
              <w:rPr>
                <w:rFonts w:ascii="Times New Roman" w:hAnsi="Times New Roman"/>
                <w:sz w:val="20"/>
                <w:szCs w:val="20"/>
              </w:rPr>
              <w:t>Наименование показателя</w:t>
            </w:r>
          </w:p>
        </w:tc>
        <w:tc>
          <w:tcPr>
            <w:tcW w:w="3680" w:type="dxa"/>
            <w:tcBorders>
              <w:top w:val="single" w:sz="4" w:space="0" w:color="auto"/>
              <w:left w:val="single" w:sz="4" w:space="0" w:color="auto"/>
              <w:bottom w:val="single" w:sz="4" w:space="0" w:color="auto"/>
            </w:tcBorders>
          </w:tcPr>
          <w:p w:rsidR="00BF09A6" w:rsidRPr="00523A7E" w:rsidRDefault="00BF09A6" w:rsidP="006B1A12">
            <w:pPr>
              <w:pStyle w:val="a9"/>
              <w:jc w:val="center"/>
              <w:rPr>
                <w:rFonts w:ascii="Times New Roman" w:hAnsi="Times New Roman"/>
                <w:sz w:val="20"/>
                <w:szCs w:val="20"/>
              </w:rPr>
            </w:pPr>
            <w:r w:rsidRPr="00523A7E">
              <w:rPr>
                <w:rFonts w:ascii="Times New Roman" w:hAnsi="Times New Roman"/>
                <w:sz w:val="20"/>
                <w:szCs w:val="20"/>
              </w:rPr>
              <w:t>Значение показателя за 2013 год</w:t>
            </w:r>
          </w:p>
        </w:tc>
      </w:tr>
      <w:tr w:rsidR="00BF09A6" w:rsidRPr="00523A7E" w:rsidTr="006B1A12">
        <w:tc>
          <w:tcPr>
            <w:tcW w:w="5818" w:type="dxa"/>
            <w:tcBorders>
              <w:top w:val="single" w:sz="4" w:space="0" w:color="auto"/>
              <w:bottom w:val="single" w:sz="4" w:space="0" w:color="auto"/>
              <w:right w:val="single" w:sz="4" w:space="0" w:color="auto"/>
            </w:tcBorders>
          </w:tcPr>
          <w:p w:rsidR="00BF09A6" w:rsidRPr="00523A7E" w:rsidRDefault="00BF09A6" w:rsidP="006B1A12">
            <w:pPr>
              <w:pStyle w:val="a9"/>
              <w:rPr>
                <w:rFonts w:ascii="Times New Roman" w:hAnsi="Times New Roman"/>
                <w:sz w:val="20"/>
                <w:szCs w:val="20"/>
              </w:rPr>
            </w:pPr>
            <w:r w:rsidRPr="00523A7E">
              <w:rPr>
                <w:rFonts w:ascii="Times New Roman" w:hAnsi="Times New Roman"/>
                <w:sz w:val="20"/>
                <w:szCs w:val="20"/>
              </w:rPr>
              <w:t>Категория акций, для привилегированных акций - тип</w:t>
            </w:r>
          </w:p>
        </w:tc>
        <w:tc>
          <w:tcPr>
            <w:tcW w:w="3680" w:type="dxa"/>
            <w:tcBorders>
              <w:top w:val="single" w:sz="4" w:space="0" w:color="auto"/>
              <w:left w:val="single" w:sz="4" w:space="0" w:color="auto"/>
              <w:bottom w:val="single" w:sz="4" w:space="0" w:color="auto"/>
            </w:tcBorders>
          </w:tcPr>
          <w:p w:rsidR="00BF09A6" w:rsidRPr="00523A7E" w:rsidRDefault="00BF09A6" w:rsidP="006B1A12">
            <w:pPr>
              <w:pStyle w:val="a9"/>
              <w:rPr>
                <w:rFonts w:ascii="Times New Roman" w:hAnsi="Times New Roman"/>
                <w:b/>
                <w:i/>
                <w:sz w:val="20"/>
                <w:szCs w:val="20"/>
              </w:rPr>
            </w:pPr>
            <w:r w:rsidRPr="00523A7E">
              <w:rPr>
                <w:rFonts w:ascii="Times New Roman" w:hAnsi="Times New Roman"/>
                <w:b/>
                <w:i/>
                <w:sz w:val="20"/>
                <w:szCs w:val="20"/>
              </w:rPr>
              <w:t>привилегированные</w:t>
            </w:r>
          </w:p>
        </w:tc>
      </w:tr>
      <w:tr w:rsidR="00BF09A6" w:rsidRPr="00523A7E" w:rsidTr="006B1A12">
        <w:tc>
          <w:tcPr>
            <w:tcW w:w="5818" w:type="dxa"/>
            <w:tcBorders>
              <w:top w:val="single" w:sz="4" w:space="0" w:color="auto"/>
              <w:bottom w:val="single" w:sz="4" w:space="0" w:color="auto"/>
              <w:right w:val="single" w:sz="4" w:space="0" w:color="auto"/>
            </w:tcBorders>
          </w:tcPr>
          <w:p w:rsidR="00BF09A6" w:rsidRPr="00523A7E" w:rsidRDefault="00BF09A6" w:rsidP="006B1A12">
            <w:pPr>
              <w:pStyle w:val="a9"/>
              <w:rPr>
                <w:rFonts w:ascii="Times New Roman" w:hAnsi="Times New Roman"/>
                <w:sz w:val="20"/>
                <w:szCs w:val="20"/>
              </w:rPr>
            </w:pPr>
            <w:r w:rsidRPr="00523A7E">
              <w:rPr>
                <w:rFonts w:ascii="Times New Roman" w:hAnsi="Times New Roman"/>
                <w:sz w:val="20"/>
                <w:szCs w:val="20"/>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680" w:type="dxa"/>
            <w:tcBorders>
              <w:top w:val="single" w:sz="4" w:space="0" w:color="auto"/>
              <w:left w:val="single" w:sz="4" w:space="0" w:color="auto"/>
              <w:bottom w:val="single" w:sz="4" w:space="0" w:color="auto"/>
            </w:tcBorders>
          </w:tcPr>
          <w:p w:rsidR="00BF09A6" w:rsidRPr="00523A7E" w:rsidRDefault="00BF09A6" w:rsidP="006B1A12">
            <w:pPr>
              <w:pStyle w:val="a9"/>
              <w:rPr>
                <w:rFonts w:ascii="Times New Roman" w:hAnsi="Times New Roman"/>
                <w:b/>
                <w:i/>
                <w:sz w:val="20"/>
                <w:szCs w:val="20"/>
              </w:rPr>
            </w:pPr>
            <w:r w:rsidRPr="00523A7E">
              <w:rPr>
                <w:rFonts w:ascii="Times New Roman" w:hAnsi="Times New Roman"/>
                <w:b/>
                <w:i/>
                <w:sz w:val="20"/>
                <w:szCs w:val="20"/>
              </w:rPr>
              <w:t>Общее собрание акционеров; дата принятия решения - 19.06.2014; дата составления и номер протокола – 24.06.2014 №21</w:t>
            </w:r>
          </w:p>
        </w:tc>
      </w:tr>
      <w:tr w:rsidR="00BF09A6" w:rsidRPr="00523A7E" w:rsidTr="006B1A12">
        <w:tc>
          <w:tcPr>
            <w:tcW w:w="5818" w:type="dxa"/>
            <w:tcBorders>
              <w:top w:val="single" w:sz="4" w:space="0" w:color="auto"/>
              <w:bottom w:val="single" w:sz="4" w:space="0" w:color="auto"/>
              <w:right w:val="single" w:sz="4" w:space="0" w:color="auto"/>
            </w:tcBorders>
          </w:tcPr>
          <w:p w:rsidR="00BF09A6" w:rsidRPr="00523A7E" w:rsidRDefault="00BF09A6" w:rsidP="006B1A12">
            <w:pPr>
              <w:pStyle w:val="a9"/>
              <w:rPr>
                <w:rFonts w:ascii="Times New Roman" w:hAnsi="Times New Roman"/>
                <w:sz w:val="20"/>
                <w:szCs w:val="20"/>
              </w:rPr>
            </w:pPr>
            <w:r w:rsidRPr="00523A7E">
              <w:rPr>
                <w:rFonts w:ascii="Times New Roman" w:hAnsi="Times New Roman"/>
                <w:sz w:val="20"/>
                <w:szCs w:val="20"/>
              </w:rPr>
              <w:t>Размер объявленных дивидендов в расчете на одну акцию, руб.</w:t>
            </w:r>
          </w:p>
        </w:tc>
        <w:tc>
          <w:tcPr>
            <w:tcW w:w="3680" w:type="dxa"/>
            <w:tcBorders>
              <w:top w:val="single" w:sz="4" w:space="0" w:color="auto"/>
              <w:left w:val="single" w:sz="4" w:space="0" w:color="auto"/>
              <w:bottom w:val="single" w:sz="4" w:space="0" w:color="auto"/>
            </w:tcBorders>
          </w:tcPr>
          <w:p w:rsidR="00BF09A6" w:rsidRPr="00523A7E" w:rsidRDefault="00BF09A6" w:rsidP="006B1A12">
            <w:pPr>
              <w:pStyle w:val="a9"/>
              <w:rPr>
                <w:rFonts w:ascii="Times New Roman" w:hAnsi="Times New Roman"/>
                <w:b/>
                <w:i/>
                <w:sz w:val="20"/>
                <w:szCs w:val="20"/>
              </w:rPr>
            </w:pPr>
            <w:r w:rsidRPr="00523A7E">
              <w:rPr>
                <w:rFonts w:ascii="Times New Roman" w:hAnsi="Times New Roman"/>
                <w:b/>
                <w:i/>
                <w:sz w:val="20"/>
                <w:szCs w:val="20"/>
              </w:rPr>
              <w:t>998,77</w:t>
            </w:r>
          </w:p>
        </w:tc>
      </w:tr>
      <w:tr w:rsidR="00BF09A6" w:rsidRPr="00523A7E" w:rsidTr="006B1A12">
        <w:tc>
          <w:tcPr>
            <w:tcW w:w="5818" w:type="dxa"/>
            <w:tcBorders>
              <w:top w:val="single" w:sz="4" w:space="0" w:color="auto"/>
              <w:bottom w:val="single" w:sz="4" w:space="0" w:color="auto"/>
              <w:right w:val="single" w:sz="4" w:space="0" w:color="auto"/>
            </w:tcBorders>
          </w:tcPr>
          <w:p w:rsidR="00BF09A6" w:rsidRPr="00523A7E" w:rsidRDefault="00BF09A6" w:rsidP="006B1A12">
            <w:pPr>
              <w:pStyle w:val="a9"/>
              <w:rPr>
                <w:rFonts w:ascii="Times New Roman" w:hAnsi="Times New Roman"/>
                <w:sz w:val="20"/>
                <w:szCs w:val="20"/>
              </w:rPr>
            </w:pPr>
            <w:r w:rsidRPr="00523A7E">
              <w:rPr>
                <w:rFonts w:ascii="Times New Roman" w:hAnsi="Times New Roman"/>
                <w:sz w:val="20"/>
                <w:szCs w:val="20"/>
              </w:rPr>
              <w:t>Размер объявленных дивидендов в совокупности по всем акциям данной категории (типа), руб.</w:t>
            </w:r>
          </w:p>
        </w:tc>
        <w:tc>
          <w:tcPr>
            <w:tcW w:w="3680" w:type="dxa"/>
            <w:tcBorders>
              <w:top w:val="single" w:sz="4" w:space="0" w:color="auto"/>
              <w:left w:val="single" w:sz="4" w:space="0" w:color="auto"/>
              <w:bottom w:val="single" w:sz="4" w:space="0" w:color="auto"/>
            </w:tcBorders>
          </w:tcPr>
          <w:p w:rsidR="00BF09A6" w:rsidRPr="00523A7E" w:rsidRDefault="00BF09A6" w:rsidP="006B1A12">
            <w:pPr>
              <w:pStyle w:val="a9"/>
              <w:rPr>
                <w:rFonts w:ascii="Times New Roman" w:hAnsi="Times New Roman"/>
                <w:b/>
                <w:i/>
                <w:sz w:val="20"/>
                <w:szCs w:val="20"/>
              </w:rPr>
            </w:pPr>
            <w:r w:rsidRPr="00523A7E">
              <w:rPr>
                <w:rFonts w:ascii="Times New Roman" w:hAnsi="Times New Roman"/>
                <w:b/>
                <w:i/>
                <w:sz w:val="20"/>
                <w:szCs w:val="20"/>
              </w:rPr>
              <w:t>249 030 315,49</w:t>
            </w:r>
          </w:p>
        </w:tc>
      </w:tr>
      <w:tr w:rsidR="00BF09A6" w:rsidRPr="00523A7E" w:rsidTr="006B1A12">
        <w:tc>
          <w:tcPr>
            <w:tcW w:w="5818" w:type="dxa"/>
            <w:tcBorders>
              <w:top w:val="single" w:sz="4" w:space="0" w:color="auto"/>
              <w:bottom w:val="single" w:sz="4" w:space="0" w:color="auto"/>
              <w:right w:val="single" w:sz="4" w:space="0" w:color="auto"/>
            </w:tcBorders>
          </w:tcPr>
          <w:p w:rsidR="00BF09A6" w:rsidRPr="00523A7E" w:rsidRDefault="00BF09A6" w:rsidP="006B1A12">
            <w:pPr>
              <w:pStyle w:val="a9"/>
              <w:rPr>
                <w:rFonts w:ascii="Times New Roman" w:hAnsi="Times New Roman"/>
                <w:sz w:val="20"/>
                <w:szCs w:val="20"/>
              </w:rPr>
            </w:pPr>
            <w:r w:rsidRPr="00523A7E">
              <w:rPr>
                <w:rFonts w:ascii="Times New Roman" w:hAnsi="Times New Roman"/>
                <w:sz w:val="20"/>
                <w:szCs w:val="20"/>
              </w:rPr>
              <w:t>Дата, на которую определяются (определялись) лица, имеющие (имевшие) право на получение дивидендов</w:t>
            </w:r>
          </w:p>
        </w:tc>
        <w:tc>
          <w:tcPr>
            <w:tcW w:w="3680" w:type="dxa"/>
            <w:tcBorders>
              <w:top w:val="single" w:sz="4" w:space="0" w:color="auto"/>
              <w:left w:val="single" w:sz="4" w:space="0" w:color="auto"/>
              <w:bottom w:val="single" w:sz="4" w:space="0" w:color="auto"/>
            </w:tcBorders>
          </w:tcPr>
          <w:p w:rsidR="00BF09A6" w:rsidRPr="00523A7E" w:rsidRDefault="00BF09A6" w:rsidP="006B1A12">
            <w:pPr>
              <w:pStyle w:val="a9"/>
              <w:rPr>
                <w:rFonts w:ascii="Times New Roman" w:hAnsi="Times New Roman"/>
                <w:b/>
                <w:i/>
                <w:sz w:val="20"/>
                <w:szCs w:val="20"/>
              </w:rPr>
            </w:pPr>
            <w:r w:rsidRPr="00523A7E">
              <w:rPr>
                <w:rFonts w:ascii="Times New Roman" w:hAnsi="Times New Roman"/>
                <w:b/>
                <w:i/>
                <w:sz w:val="20"/>
                <w:szCs w:val="20"/>
              </w:rPr>
              <w:t>08.07.2014</w:t>
            </w:r>
          </w:p>
        </w:tc>
      </w:tr>
      <w:tr w:rsidR="00BF09A6" w:rsidRPr="00523A7E" w:rsidTr="006B1A12">
        <w:tc>
          <w:tcPr>
            <w:tcW w:w="5818" w:type="dxa"/>
            <w:tcBorders>
              <w:top w:val="single" w:sz="4" w:space="0" w:color="auto"/>
              <w:bottom w:val="single" w:sz="4" w:space="0" w:color="auto"/>
              <w:right w:val="single" w:sz="4" w:space="0" w:color="auto"/>
            </w:tcBorders>
          </w:tcPr>
          <w:p w:rsidR="00BF09A6" w:rsidRPr="00523A7E" w:rsidRDefault="00BF09A6" w:rsidP="006B1A12">
            <w:pPr>
              <w:pStyle w:val="a9"/>
              <w:rPr>
                <w:rFonts w:ascii="Times New Roman" w:hAnsi="Times New Roman"/>
                <w:sz w:val="20"/>
                <w:szCs w:val="20"/>
              </w:rPr>
            </w:pPr>
            <w:proofErr w:type="gramStart"/>
            <w:r w:rsidRPr="00523A7E">
              <w:rPr>
                <w:rFonts w:ascii="Times New Roman" w:hAnsi="Times New Roman"/>
                <w:sz w:val="20"/>
                <w:szCs w:val="20"/>
              </w:rPr>
              <w:t>Отчетный период (год, квартал), за который (по итогам которого) выплачиваются (выплачивались) объявленные дивиденды</w:t>
            </w:r>
            <w:proofErr w:type="gramEnd"/>
          </w:p>
        </w:tc>
        <w:tc>
          <w:tcPr>
            <w:tcW w:w="3680" w:type="dxa"/>
            <w:tcBorders>
              <w:top w:val="single" w:sz="4" w:space="0" w:color="auto"/>
              <w:left w:val="single" w:sz="4" w:space="0" w:color="auto"/>
              <w:bottom w:val="single" w:sz="4" w:space="0" w:color="auto"/>
            </w:tcBorders>
          </w:tcPr>
          <w:p w:rsidR="00BF09A6" w:rsidRPr="00523A7E" w:rsidRDefault="00BF09A6" w:rsidP="006B1A12">
            <w:pPr>
              <w:pStyle w:val="a9"/>
              <w:rPr>
                <w:rFonts w:ascii="Times New Roman" w:hAnsi="Times New Roman"/>
                <w:b/>
                <w:i/>
                <w:sz w:val="20"/>
                <w:szCs w:val="20"/>
              </w:rPr>
            </w:pPr>
            <w:r w:rsidRPr="00523A7E">
              <w:rPr>
                <w:rFonts w:ascii="Times New Roman" w:hAnsi="Times New Roman"/>
                <w:b/>
                <w:i/>
                <w:sz w:val="20"/>
                <w:szCs w:val="20"/>
              </w:rPr>
              <w:t>2013 год</w:t>
            </w:r>
          </w:p>
        </w:tc>
      </w:tr>
      <w:tr w:rsidR="00BF09A6" w:rsidRPr="00523A7E" w:rsidTr="006B1A12">
        <w:tc>
          <w:tcPr>
            <w:tcW w:w="5818" w:type="dxa"/>
            <w:tcBorders>
              <w:top w:val="single" w:sz="4" w:space="0" w:color="auto"/>
              <w:bottom w:val="single" w:sz="4" w:space="0" w:color="auto"/>
              <w:right w:val="single" w:sz="4" w:space="0" w:color="auto"/>
            </w:tcBorders>
          </w:tcPr>
          <w:p w:rsidR="00BF09A6" w:rsidRPr="00523A7E" w:rsidRDefault="00BF09A6" w:rsidP="006B1A12">
            <w:pPr>
              <w:pStyle w:val="a9"/>
              <w:rPr>
                <w:rFonts w:ascii="Times New Roman" w:hAnsi="Times New Roman"/>
                <w:sz w:val="20"/>
                <w:szCs w:val="20"/>
              </w:rPr>
            </w:pPr>
            <w:r w:rsidRPr="00523A7E">
              <w:rPr>
                <w:rFonts w:ascii="Times New Roman" w:hAnsi="Times New Roman"/>
                <w:sz w:val="20"/>
                <w:szCs w:val="20"/>
              </w:rPr>
              <w:t>Срок (дата) выплаты объявленных дивидендов</w:t>
            </w:r>
          </w:p>
        </w:tc>
        <w:tc>
          <w:tcPr>
            <w:tcW w:w="3680" w:type="dxa"/>
            <w:tcBorders>
              <w:top w:val="single" w:sz="4" w:space="0" w:color="auto"/>
              <w:left w:val="single" w:sz="4" w:space="0" w:color="auto"/>
              <w:bottom w:val="single" w:sz="4" w:space="0" w:color="auto"/>
            </w:tcBorders>
          </w:tcPr>
          <w:p w:rsidR="00BF09A6" w:rsidRPr="00523A7E" w:rsidRDefault="00BF09A6" w:rsidP="006B1A12">
            <w:pPr>
              <w:pStyle w:val="a9"/>
              <w:rPr>
                <w:rFonts w:ascii="Times New Roman" w:hAnsi="Times New Roman"/>
                <w:b/>
                <w:i/>
                <w:sz w:val="20"/>
                <w:szCs w:val="20"/>
              </w:rPr>
            </w:pPr>
            <w:r w:rsidRPr="00523A7E">
              <w:rPr>
                <w:rFonts w:ascii="Times New Roman" w:hAnsi="Times New Roman"/>
                <w:b/>
                <w:i/>
                <w:sz w:val="20"/>
                <w:szCs w:val="20"/>
              </w:rPr>
              <w:t xml:space="preserve">Номинальному держателю  - не позднее 22.07.2014; другим зарегистрированным в реестре </w:t>
            </w:r>
            <w:r w:rsidRPr="00523A7E">
              <w:rPr>
                <w:rFonts w:ascii="Times New Roman" w:hAnsi="Times New Roman"/>
                <w:b/>
                <w:i/>
                <w:sz w:val="20"/>
                <w:szCs w:val="20"/>
              </w:rPr>
              <w:lastRenderedPageBreak/>
              <w:t>акционеров лицам - не позднее 12.08.2014</w:t>
            </w:r>
          </w:p>
        </w:tc>
      </w:tr>
      <w:tr w:rsidR="00BF09A6" w:rsidRPr="00523A7E" w:rsidTr="006B1A12">
        <w:tc>
          <w:tcPr>
            <w:tcW w:w="5818" w:type="dxa"/>
            <w:tcBorders>
              <w:top w:val="single" w:sz="4" w:space="0" w:color="auto"/>
              <w:bottom w:val="single" w:sz="4" w:space="0" w:color="auto"/>
              <w:right w:val="single" w:sz="4" w:space="0" w:color="auto"/>
            </w:tcBorders>
          </w:tcPr>
          <w:p w:rsidR="00BF09A6" w:rsidRPr="00523A7E" w:rsidRDefault="00BF09A6" w:rsidP="006B1A12">
            <w:pPr>
              <w:pStyle w:val="a9"/>
              <w:rPr>
                <w:rFonts w:ascii="Times New Roman" w:hAnsi="Times New Roman"/>
                <w:sz w:val="20"/>
                <w:szCs w:val="20"/>
              </w:rPr>
            </w:pPr>
            <w:r w:rsidRPr="00523A7E">
              <w:rPr>
                <w:rFonts w:ascii="Times New Roman" w:hAnsi="Times New Roman"/>
                <w:sz w:val="20"/>
                <w:szCs w:val="20"/>
              </w:rPr>
              <w:lastRenderedPageBreak/>
              <w:t>Форма выплаты объявленных дивидендов (денежные средства, иное имущество)</w:t>
            </w:r>
          </w:p>
        </w:tc>
        <w:tc>
          <w:tcPr>
            <w:tcW w:w="3680" w:type="dxa"/>
            <w:tcBorders>
              <w:top w:val="single" w:sz="4" w:space="0" w:color="auto"/>
              <w:left w:val="single" w:sz="4" w:space="0" w:color="auto"/>
              <w:bottom w:val="single" w:sz="4" w:space="0" w:color="auto"/>
            </w:tcBorders>
          </w:tcPr>
          <w:p w:rsidR="00BF09A6" w:rsidRPr="00523A7E" w:rsidRDefault="00BF09A6" w:rsidP="006B1A12">
            <w:pPr>
              <w:pStyle w:val="a9"/>
              <w:rPr>
                <w:rFonts w:ascii="Times New Roman" w:hAnsi="Times New Roman"/>
                <w:b/>
                <w:i/>
                <w:sz w:val="20"/>
                <w:szCs w:val="20"/>
              </w:rPr>
            </w:pPr>
            <w:r w:rsidRPr="00523A7E">
              <w:rPr>
                <w:rFonts w:ascii="Times New Roman" w:hAnsi="Times New Roman"/>
                <w:b/>
                <w:i/>
                <w:sz w:val="20"/>
                <w:szCs w:val="20"/>
              </w:rPr>
              <w:t xml:space="preserve">Денежными средствами в рублях РФ </w:t>
            </w:r>
          </w:p>
        </w:tc>
      </w:tr>
      <w:tr w:rsidR="00BF09A6" w:rsidRPr="00523A7E" w:rsidTr="006B1A12">
        <w:tc>
          <w:tcPr>
            <w:tcW w:w="5818" w:type="dxa"/>
            <w:tcBorders>
              <w:top w:val="single" w:sz="4" w:space="0" w:color="auto"/>
              <w:bottom w:val="single" w:sz="4" w:space="0" w:color="auto"/>
              <w:right w:val="single" w:sz="4" w:space="0" w:color="auto"/>
            </w:tcBorders>
          </w:tcPr>
          <w:p w:rsidR="00BF09A6" w:rsidRPr="00523A7E" w:rsidRDefault="00BF09A6" w:rsidP="006B1A12">
            <w:pPr>
              <w:pStyle w:val="a9"/>
              <w:rPr>
                <w:rFonts w:ascii="Times New Roman" w:hAnsi="Times New Roman"/>
                <w:sz w:val="20"/>
                <w:szCs w:val="20"/>
              </w:rPr>
            </w:pPr>
            <w:r w:rsidRPr="00523A7E">
              <w:rPr>
                <w:rFonts w:ascii="Times New Roman" w:hAnsi="Times New Roman"/>
                <w:sz w:val="20"/>
                <w:szCs w:val="20"/>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680" w:type="dxa"/>
            <w:tcBorders>
              <w:top w:val="single" w:sz="4" w:space="0" w:color="auto"/>
              <w:left w:val="single" w:sz="4" w:space="0" w:color="auto"/>
              <w:bottom w:val="single" w:sz="4" w:space="0" w:color="auto"/>
            </w:tcBorders>
          </w:tcPr>
          <w:p w:rsidR="00BF09A6" w:rsidRPr="00523A7E" w:rsidRDefault="00BF09A6" w:rsidP="006B1A12">
            <w:pPr>
              <w:pStyle w:val="a9"/>
              <w:rPr>
                <w:rFonts w:ascii="Times New Roman" w:hAnsi="Times New Roman"/>
                <w:b/>
                <w:i/>
                <w:sz w:val="20"/>
                <w:szCs w:val="20"/>
              </w:rPr>
            </w:pPr>
            <w:r w:rsidRPr="00523A7E">
              <w:rPr>
                <w:rFonts w:ascii="Times New Roman" w:hAnsi="Times New Roman"/>
                <w:b/>
                <w:i/>
                <w:sz w:val="20"/>
                <w:szCs w:val="20"/>
              </w:rPr>
              <w:t>Чистая прибыль отчетного года</w:t>
            </w:r>
          </w:p>
        </w:tc>
      </w:tr>
      <w:tr w:rsidR="00BF09A6" w:rsidRPr="00523A7E" w:rsidTr="006B1A12">
        <w:tc>
          <w:tcPr>
            <w:tcW w:w="5818" w:type="dxa"/>
            <w:tcBorders>
              <w:top w:val="single" w:sz="4" w:space="0" w:color="auto"/>
              <w:bottom w:val="single" w:sz="4" w:space="0" w:color="auto"/>
              <w:right w:val="single" w:sz="4" w:space="0" w:color="auto"/>
            </w:tcBorders>
          </w:tcPr>
          <w:p w:rsidR="00BF09A6" w:rsidRPr="00523A7E" w:rsidRDefault="00BF09A6" w:rsidP="006B1A12">
            <w:pPr>
              <w:pStyle w:val="a9"/>
              <w:rPr>
                <w:rFonts w:ascii="Times New Roman" w:hAnsi="Times New Roman"/>
                <w:sz w:val="20"/>
                <w:szCs w:val="20"/>
              </w:rPr>
            </w:pPr>
            <w:r w:rsidRPr="00523A7E">
              <w:rPr>
                <w:rFonts w:ascii="Times New Roman" w:hAnsi="Times New Roman"/>
                <w:sz w:val="20"/>
                <w:szCs w:val="20"/>
              </w:rPr>
              <w:t>Доля объявленных дивидендов в чистой прибыли отчетного года, %</w:t>
            </w:r>
          </w:p>
        </w:tc>
        <w:tc>
          <w:tcPr>
            <w:tcW w:w="3680" w:type="dxa"/>
            <w:tcBorders>
              <w:top w:val="single" w:sz="4" w:space="0" w:color="auto"/>
              <w:left w:val="single" w:sz="4" w:space="0" w:color="auto"/>
              <w:bottom w:val="single" w:sz="4" w:space="0" w:color="auto"/>
            </w:tcBorders>
          </w:tcPr>
          <w:p w:rsidR="00BF09A6" w:rsidRPr="00523A7E" w:rsidRDefault="00BF09A6" w:rsidP="006B1A12">
            <w:pPr>
              <w:pStyle w:val="a9"/>
              <w:rPr>
                <w:rFonts w:ascii="Times New Roman" w:hAnsi="Times New Roman"/>
                <w:b/>
                <w:i/>
                <w:sz w:val="20"/>
                <w:szCs w:val="20"/>
              </w:rPr>
            </w:pPr>
            <w:r w:rsidRPr="00523A7E">
              <w:rPr>
                <w:rFonts w:ascii="Times New Roman" w:hAnsi="Times New Roman"/>
                <w:b/>
                <w:i/>
                <w:sz w:val="20"/>
                <w:szCs w:val="20"/>
              </w:rPr>
              <w:t>10</w:t>
            </w:r>
          </w:p>
        </w:tc>
      </w:tr>
      <w:tr w:rsidR="00BF09A6" w:rsidRPr="00523A7E" w:rsidTr="006B1A12">
        <w:tc>
          <w:tcPr>
            <w:tcW w:w="5818" w:type="dxa"/>
            <w:tcBorders>
              <w:top w:val="single" w:sz="4" w:space="0" w:color="auto"/>
              <w:bottom w:val="single" w:sz="4" w:space="0" w:color="auto"/>
              <w:right w:val="single" w:sz="4" w:space="0" w:color="auto"/>
            </w:tcBorders>
          </w:tcPr>
          <w:p w:rsidR="00BF09A6" w:rsidRPr="00523A7E" w:rsidRDefault="00BF09A6" w:rsidP="006B1A12">
            <w:pPr>
              <w:pStyle w:val="a9"/>
              <w:rPr>
                <w:rFonts w:ascii="Times New Roman" w:hAnsi="Times New Roman"/>
                <w:sz w:val="20"/>
                <w:szCs w:val="20"/>
              </w:rPr>
            </w:pPr>
            <w:r w:rsidRPr="00523A7E">
              <w:rPr>
                <w:rFonts w:ascii="Times New Roman" w:hAnsi="Times New Roman"/>
                <w:sz w:val="20"/>
                <w:szCs w:val="20"/>
              </w:rPr>
              <w:t>Общий размер выплаченных дивидендов по акциям данной категории (типа), руб.</w:t>
            </w:r>
          </w:p>
        </w:tc>
        <w:tc>
          <w:tcPr>
            <w:tcW w:w="3680" w:type="dxa"/>
            <w:tcBorders>
              <w:top w:val="single" w:sz="4" w:space="0" w:color="auto"/>
              <w:left w:val="single" w:sz="4" w:space="0" w:color="auto"/>
              <w:bottom w:val="single" w:sz="4" w:space="0" w:color="auto"/>
            </w:tcBorders>
          </w:tcPr>
          <w:p w:rsidR="00BF09A6" w:rsidRPr="00523A7E" w:rsidRDefault="00BF09A6" w:rsidP="006B1A12">
            <w:pPr>
              <w:pStyle w:val="a9"/>
              <w:rPr>
                <w:rFonts w:ascii="Times New Roman" w:hAnsi="Times New Roman"/>
                <w:b/>
                <w:i/>
                <w:color w:val="000000" w:themeColor="text1"/>
                <w:sz w:val="20"/>
                <w:szCs w:val="20"/>
              </w:rPr>
            </w:pPr>
            <w:r w:rsidRPr="00523A7E">
              <w:rPr>
                <w:rFonts w:ascii="Times New Roman" w:hAnsi="Times New Roman"/>
                <w:b/>
                <w:i/>
                <w:color w:val="000000" w:themeColor="text1"/>
                <w:sz w:val="20"/>
                <w:szCs w:val="20"/>
              </w:rPr>
              <w:t>247 157 902,82</w:t>
            </w:r>
          </w:p>
        </w:tc>
      </w:tr>
      <w:tr w:rsidR="00BF09A6" w:rsidRPr="00523A7E" w:rsidTr="006B1A12">
        <w:tc>
          <w:tcPr>
            <w:tcW w:w="5818" w:type="dxa"/>
            <w:tcBorders>
              <w:top w:val="single" w:sz="4" w:space="0" w:color="auto"/>
              <w:bottom w:val="single" w:sz="4" w:space="0" w:color="auto"/>
              <w:right w:val="single" w:sz="4" w:space="0" w:color="auto"/>
            </w:tcBorders>
          </w:tcPr>
          <w:p w:rsidR="00BF09A6" w:rsidRPr="00523A7E" w:rsidRDefault="00BF09A6" w:rsidP="006B1A12">
            <w:pPr>
              <w:pStyle w:val="a9"/>
              <w:rPr>
                <w:rFonts w:ascii="Times New Roman" w:hAnsi="Times New Roman"/>
                <w:sz w:val="20"/>
                <w:szCs w:val="20"/>
              </w:rPr>
            </w:pPr>
            <w:r w:rsidRPr="00523A7E">
              <w:rPr>
                <w:rFonts w:ascii="Times New Roman" w:hAnsi="Times New Roman"/>
                <w:sz w:val="20"/>
                <w:szCs w:val="20"/>
              </w:rPr>
              <w:t>Доля выплаченных дивидендов в общем размере объявленных дивидендов по акциям данной категории (типа), %</w:t>
            </w:r>
          </w:p>
        </w:tc>
        <w:tc>
          <w:tcPr>
            <w:tcW w:w="3680" w:type="dxa"/>
            <w:tcBorders>
              <w:top w:val="single" w:sz="4" w:space="0" w:color="auto"/>
              <w:left w:val="single" w:sz="4" w:space="0" w:color="auto"/>
              <w:bottom w:val="single" w:sz="4" w:space="0" w:color="auto"/>
            </w:tcBorders>
          </w:tcPr>
          <w:p w:rsidR="00BF09A6" w:rsidRPr="00523A7E" w:rsidRDefault="00BF09A6" w:rsidP="006B1A12">
            <w:pPr>
              <w:pStyle w:val="a9"/>
              <w:rPr>
                <w:rFonts w:ascii="Times New Roman" w:hAnsi="Times New Roman"/>
                <w:b/>
                <w:i/>
                <w:color w:val="000000" w:themeColor="text1"/>
                <w:sz w:val="20"/>
                <w:szCs w:val="20"/>
              </w:rPr>
            </w:pPr>
            <w:r w:rsidRPr="00523A7E">
              <w:rPr>
                <w:rFonts w:ascii="Times New Roman" w:hAnsi="Times New Roman"/>
                <w:b/>
                <w:i/>
                <w:color w:val="000000" w:themeColor="text1"/>
                <w:sz w:val="20"/>
                <w:szCs w:val="20"/>
              </w:rPr>
              <w:t>99,25</w:t>
            </w:r>
          </w:p>
        </w:tc>
      </w:tr>
      <w:tr w:rsidR="00BF09A6" w:rsidRPr="00523A7E" w:rsidTr="006B1A12">
        <w:tc>
          <w:tcPr>
            <w:tcW w:w="5818" w:type="dxa"/>
            <w:tcBorders>
              <w:top w:val="single" w:sz="4" w:space="0" w:color="auto"/>
              <w:bottom w:val="single" w:sz="4" w:space="0" w:color="auto"/>
              <w:right w:val="single" w:sz="4" w:space="0" w:color="auto"/>
            </w:tcBorders>
          </w:tcPr>
          <w:p w:rsidR="00BF09A6" w:rsidRPr="00523A7E" w:rsidRDefault="00BF09A6" w:rsidP="006B1A12">
            <w:pPr>
              <w:pStyle w:val="a9"/>
              <w:rPr>
                <w:rFonts w:ascii="Times New Roman" w:hAnsi="Times New Roman"/>
                <w:sz w:val="20"/>
                <w:szCs w:val="20"/>
              </w:rPr>
            </w:pPr>
            <w:r w:rsidRPr="00523A7E">
              <w:rPr>
                <w:rFonts w:ascii="Times New Roman" w:hAnsi="Times New Roman"/>
                <w:sz w:val="20"/>
                <w:szCs w:val="20"/>
              </w:rPr>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680" w:type="dxa"/>
            <w:tcBorders>
              <w:top w:val="single" w:sz="4" w:space="0" w:color="auto"/>
              <w:left w:val="single" w:sz="4" w:space="0" w:color="auto"/>
              <w:bottom w:val="single" w:sz="4" w:space="0" w:color="auto"/>
            </w:tcBorders>
          </w:tcPr>
          <w:p w:rsidR="00BF09A6" w:rsidRPr="00523A7E" w:rsidRDefault="00BF09A6" w:rsidP="006B1A12">
            <w:pPr>
              <w:pStyle w:val="a9"/>
              <w:rPr>
                <w:rFonts w:ascii="Times New Roman" w:hAnsi="Times New Roman"/>
                <w:sz w:val="20"/>
                <w:szCs w:val="20"/>
              </w:rPr>
            </w:pPr>
            <w:r w:rsidRPr="00523A7E">
              <w:rPr>
                <w:rStyle w:val="Subst"/>
                <w:rFonts w:ascii="Times New Roman" w:hAnsi="Times New Roman"/>
                <w:sz w:val="20"/>
                <w:szCs w:val="20"/>
              </w:rPr>
              <w:t>В анкетах зарегистрированных лиц в системе ведения реестра акционеров отсутствуют реквизиты банковских счетов для получения дивидендов, или указаны неверные, неполные либо устаревшие реквизиты банковских счетов акционеров</w:t>
            </w:r>
          </w:p>
        </w:tc>
      </w:tr>
      <w:tr w:rsidR="00BF09A6" w:rsidRPr="00523A7E" w:rsidTr="006B1A12">
        <w:tc>
          <w:tcPr>
            <w:tcW w:w="5818" w:type="dxa"/>
            <w:tcBorders>
              <w:top w:val="single" w:sz="4" w:space="0" w:color="auto"/>
              <w:bottom w:val="single" w:sz="4" w:space="0" w:color="auto"/>
              <w:right w:val="single" w:sz="4" w:space="0" w:color="auto"/>
            </w:tcBorders>
          </w:tcPr>
          <w:p w:rsidR="00BF09A6" w:rsidRPr="00523A7E" w:rsidRDefault="00BF09A6" w:rsidP="006B1A12">
            <w:pPr>
              <w:pStyle w:val="a9"/>
              <w:rPr>
                <w:rFonts w:ascii="Times New Roman" w:hAnsi="Times New Roman"/>
                <w:sz w:val="20"/>
                <w:szCs w:val="20"/>
              </w:rPr>
            </w:pPr>
            <w:r w:rsidRPr="00523A7E">
              <w:rPr>
                <w:rFonts w:ascii="Times New Roman" w:hAnsi="Times New Roman"/>
                <w:sz w:val="20"/>
                <w:szCs w:val="20"/>
              </w:rPr>
              <w:t>Иные сведения об объявленных и (или) выплаченных дивидендах, указываемые эмитентом по собственному усмотрению</w:t>
            </w:r>
          </w:p>
        </w:tc>
        <w:tc>
          <w:tcPr>
            <w:tcW w:w="3680" w:type="dxa"/>
            <w:tcBorders>
              <w:top w:val="single" w:sz="4" w:space="0" w:color="auto"/>
              <w:left w:val="single" w:sz="4" w:space="0" w:color="auto"/>
              <w:bottom w:val="single" w:sz="4" w:space="0" w:color="auto"/>
            </w:tcBorders>
          </w:tcPr>
          <w:p w:rsidR="00BF09A6" w:rsidRPr="00523A7E" w:rsidRDefault="00BF09A6" w:rsidP="006B1A12">
            <w:pPr>
              <w:pStyle w:val="a9"/>
              <w:rPr>
                <w:rFonts w:ascii="Times New Roman" w:hAnsi="Times New Roman"/>
                <w:b/>
                <w:i/>
                <w:sz w:val="20"/>
                <w:szCs w:val="20"/>
              </w:rPr>
            </w:pPr>
            <w:r w:rsidRPr="00523A7E">
              <w:rPr>
                <w:rFonts w:ascii="Times New Roman" w:hAnsi="Times New Roman"/>
                <w:b/>
                <w:i/>
                <w:sz w:val="20"/>
                <w:szCs w:val="20"/>
              </w:rPr>
              <w:t>-</w:t>
            </w:r>
          </w:p>
        </w:tc>
      </w:tr>
    </w:tbl>
    <w:p w:rsidR="00BF09A6" w:rsidRPr="00523A7E" w:rsidRDefault="00BF09A6" w:rsidP="00BF09A6"/>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18"/>
        <w:gridCol w:w="3680"/>
      </w:tblGrid>
      <w:tr w:rsidR="00BF09A6" w:rsidRPr="00523A7E" w:rsidTr="00754D41">
        <w:tc>
          <w:tcPr>
            <w:tcW w:w="5818" w:type="dxa"/>
          </w:tcPr>
          <w:p w:rsidR="00BF09A6" w:rsidRPr="00523A7E" w:rsidRDefault="00BF09A6" w:rsidP="006B1A12">
            <w:pPr>
              <w:pStyle w:val="a9"/>
              <w:jc w:val="center"/>
              <w:rPr>
                <w:rFonts w:ascii="Times New Roman" w:hAnsi="Times New Roman"/>
                <w:sz w:val="20"/>
                <w:szCs w:val="20"/>
              </w:rPr>
            </w:pPr>
            <w:r w:rsidRPr="00523A7E">
              <w:rPr>
                <w:rFonts w:ascii="Times New Roman" w:hAnsi="Times New Roman"/>
                <w:sz w:val="20"/>
                <w:szCs w:val="20"/>
              </w:rPr>
              <w:t>Наименование показателя</w:t>
            </w:r>
          </w:p>
        </w:tc>
        <w:tc>
          <w:tcPr>
            <w:tcW w:w="3680" w:type="dxa"/>
          </w:tcPr>
          <w:p w:rsidR="00BF09A6" w:rsidRPr="00523A7E" w:rsidRDefault="00BF09A6" w:rsidP="006B1A12">
            <w:pPr>
              <w:pStyle w:val="a9"/>
              <w:jc w:val="center"/>
              <w:rPr>
                <w:rFonts w:ascii="Times New Roman" w:hAnsi="Times New Roman"/>
                <w:sz w:val="20"/>
                <w:szCs w:val="20"/>
              </w:rPr>
            </w:pPr>
            <w:r w:rsidRPr="00523A7E">
              <w:rPr>
                <w:rFonts w:ascii="Times New Roman" w:hAnsi="Times New Roman"/>
                <w:sz w:val="20"/>
                <w:szCs w:val="20"/>
              </w:rPr>
              <w:t>Значение показателя за 2014 год</w:t>
            </w:r>
          </w:p>
        </w:tc>
      </w:tr>
      <w:tr w:rsidR="00BF09A6" w:rsidRPr="00523A7E" w:rsidTr="00754D41">
        <w:tc>
          <w:tcPr>
            <w:tcW w:w="5818" w:type="dxa"/>
          </w:tcPr>
          <w:p w:rsidR="00BF09A6" w:rsidRPr="00523A7E" w:rsidRDefault="00BF09A6" w:rsidP="006B1A12">
            <w:pPr>
              <w:pStyle w:val="a9"/>
              <w:rPr>
                <w:rFonts w:ascii="Times New Roman" w:hAnsi="Times New Roman"/>
                <w:sz w:val="20"/>
                <w:szCs w:val="20"/>
              </w:rPr>
            </w:pPr>
            <w:r w:rsidRPr="00523A7E">
              <w:rPr>
                <w:rFonts w:ascii="Times New Roman" w:hAnsi="Times New Roman"/>
                <w:sz w:val="20"/>
                <w:szCs w:val="20"/>
              </w:rPr>
              <w:t>Категория акций, для привилегированных акций - тип</w:t>
            </w:r>
          </w:p>
        </w:tc>
        <w:tc>
          <w:tcPr>
            <w:tcW w:w="3680" w:type="dxa"/>
          </w:tcPr>
          <w:p w:rsidR="00BF09A6" w:rsidRPr="00523A7E" w:rsidRDefault="00BF09A6" w:rsidP="006B1A12">
            <w:pPr>
              <w:pStyle w:val="a9"/>
              <w:rPr>
                <w:rFonts w:ascii="Times New Roman" w:hAnsi="Times New Roman"/>
                <w:b/>
                <w:i/>
                <w:sz w:val="20"/>
                <w:szCs w:val="20"/>
              </w:rPr>
            </w:pPr>
            <w:r w:rsidRPr="00523A7E">
              <w:rPr>
                <w:rFonts w:ascii="Times New Roman" w:hAnsi="Times New Roman"/>
                <w:b/>
                <w:i/>
                <w:sz w:val="20"/>
                <w:szCs w:val="20"/>
              </w:rPr>
              <w:t>привилегированные</w:t>
            </w:r>
          </w:p>
        </w:tc>
      </w:tr>
      <w:tr w:rsidR="00BF09A6" w:rsidRPr="00523A7E" w:rsidTr="00754D41">
        <w:tc>
          <w:tcPr>
            <w:tcW w:w="5818" w:type="dxa"/>
          </w:tcPr>
          <w:p w:rsidR="00BF09A6" w:rsidRPr="00523A7E" w:rsidRDefault="00BF09A6" w:rsidP="006B1A12">
            <w:pPr>
              <w:pStyle w:val="a9"/>
              <w:rPr>
                <w:rFonts w:ascii="Times New Roman" w:hAnsi="Times New Roman"/>
                <w:sz w:val="20"/>
                <w:szCs w:val="20"/>
              </w:rPr>
            </w:pPr>
            <w:r w:rsidRPr="00523A7E">
              <w:rPr>
                <w:rFonts w:ascii="Times New Roman" w:hAnsi="Times New Roman"/>
                <w:sz w:val="20"/>
                <w:szCs w:val="20"/>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680" w:type="dxa"/>
          </w:tcPr>
          <w:p w:rsidR="00BF09A6" w:rsidRPr="00523A7E" w:rsidRDefault="00BF09A6" w:rsidP="006B1A12">
            <w:pPr>
              <w:pStyle w:val="a9"/>
              <w:rPr>
                <w:rFonts w:ascii="Times New Roman" w:hAnsi="Times New Roman"/>
                <w:b/>
                <w:i/>
                <w:sz w:val="20"/>
                <w:szCs w:val="20"/>
              </w:rPr>
            </w:pPr>
            <w:r w:rsidRPr="00523A7E">
              <w:rPr>
                <w:rFonts w:ascii="Times New Roman" w:hAnsi="Times New Roman"/>
                <w:b/>
                <w:i/>
                <w:sz w:val="20"/>
                <w:szCs w:val="20"/>
              </w:rPr>
              <w:t>Общее собрание акционеров; дата принятия решения - 19.06.2015; дата составления и номер протокола – 24.06.2015 №22</w:t>
            </w:r>
          </w:p>
        </w:tc>
      </w:tr>
      <w:tr w:rsidR="00BF09A6" w:rsidRPr="00523A7E" w:rsidTr="00754D41">
        <w:tc>
          <w:tcPr>
            <w:tcW w:w="5818" w:type="dxa"/>
          </w:tcPr>
          <w:p w:rsidR="00BF09A6" w:rsidRPr="00523A7E" w:rsidRDefault="00BF09A6" w:rsidP="006B1A12">
            <w:pPr>
              <w:pStyle w:val="a9"/>
              <w:rPr>
                <w:rFonts w:ascii="Times New Roman" w:hAnsi="Times New Roman"/>
                <w:sz w:val="20"/>
                <w:szCs w:val="20"/>
              </w:rPr>
            </w:pPr>
            <w:r w:rsidRPr="00523A7E">
              <w:rPr>
                <w:rFonts w:ascii="Times New Roman" w:hAnsi="Times New Roman"/>
                <w:sz w:val="20"/>
                <w:szCs w:val="20"/>
              </w:rPr>
              <w:t>Размер объявленных дивидендов в расчете на одну акцию, руб.</w:t>
            </w:r>
          </w:p>
        </w:tc>
        <w:tc>
          <w:tcPr>
            <w:tcW w:w="3680" w:type="dxa"/>
          </w:tcPr>
          <w:p w:rsidR="00BF09A6" w:rsidRPr="00523A7E" w:rsidRDefault="00BF09A6" w:rsidP="006B1A12">
            <w:pPr>
              <w:pStyle w:val="a9"/>
              <w:rPr>
                <w:rFonts w:ascii="Times New Roman" w:hAnsi="Times New Roman"/>
                <w:b/>
                <w:i/>
                <w:sz w:val="20"/>
                <w:szCs w:val="20"/>
              </w:rPr>
            </w:pPr>
            <w:r w:rsidRPr="00523A7E">
              <w:rPr>
                <w:rFonts w:ascii="Times New Roman" w:hAnsi="Times New Roman"/>
                <w:b/>
                <w:i/>
                <w:sz w:val="20"/>
                <w:szCs w:val="20"/>
              </w:rPr>
              <w:t>1713,22</w:t>
            </w:r>
          </w:p>
        </w:tc>
      </w:tr>
      <w:tr w:rsidR="00BF09A6" w:rsidRPr="00523A7E" w:rsidTr="00754D41">
        <w:tc>
          <w:tcPr>
            <w:tcW w:w="5818" w:type="dxa"/>
          </w:tcPr>
          <w:p w:rsidR="00BF09A6" w:rsidRPr="00523A7E" w:rsidRDefault="00BF09A6" w:rsidP="006B1A12">
            <w:pPr>
              <w:pStyle w:val="a9"/>
              <w:rPr>
                <w:rFonts w:ascii="Times New Roman" w:hAnsi="Times New Roman"/>
                <w:sz w:val="20"/>
                <w:szCs w:val="20"/>
              </w:rPr>
            </w:pPr>
            <w:r w:rsidRPr="00523A7E">
              <w:rPr>
                <w:rFonts w:ascii="Times New Roman" w:hAnsi="Times New Roman"/>
                <w:sz w:val="20"/>
                <w:szCs w:val="20"/>
              </w:rPr>
              <w:t>Размер объявленных дивидендов в совокупности по всем акциям данной категории (типа), руб.</w:t>
            </w:r>
          </w:p>
        </w:tc>
        <w:tc>
          <w:tcPr>
            <w:tcW w:w="3680" w:type="dxa"/>
          </w:tcPr>
          <w:p w:rsidR="00BF09A6" w:rsidRPr="00523A7E" w:rsidRDefault="00BF09A6" w:rsidP="006B1A12">
            <w:pPr>
              <w:pStyle w:val="a9"/>
              <w:rPr>
                <w:rFonts w:ascii="Times New Roman" w:hAnsi="Times New Roman"/>
                <w:b/>
                <w:i/>
                <w:sz w:val="20"/>
                <w:szCs w:val="20"/>
              </w:rPr>
            </w:pPr>
            <w:r w:rsidRPr="00523A7E">
              <w:rPr>
                <w:rFonts w:ascii="Times New Roman" w:hAnsi="Times New Roman"/>
                <w:b/>
                <w:i/>
                <w:sz w:val="20"/>
                <w:szCs w:val="20"/>
              </w:rPr>
              <w:t>427 169 135,14</w:t>
            </w:r>
          </w:p>
        </w:tc>
      </w:tr>
      <w:tr w:rsidR="00BF09A6" w:rsidRPr="00523A7E" w:rsidTr="00754D41">
        <w:tc>
          <w:tcPr>
            <w:tcW w:w="5818" w:type="dxa"/>
          </w:tcPr>
          <w:p w:rsidR="00BF09A6" w:rsidRPr="00523A7E" w:rsidRDefault="00BF09A6" w:rsidP="006B1A12">
            <w:pPr>
              <w:pStyle w:val="a9"/>
              <w:rPr>
                <w:rFonts w:ascii="Times New Roman" w:hAnsi="Times New Roman"/>
                <w:sz w:val="20"/>
                <w:szCs w:val="20"/>
              </w:rPr>
            </w:pPr>
            <w:r w:rsidRPr="00523A7E">
              <w:rPr>
                <w:rFonts w:ascii="Times New Roman" w:hAnsi="Times New Roman"/>
                <w:sz w:val="20"/>
                <w:szCs w:val="20"/>
              </w:rPr>
              <w:t>Дата, на которую определяются (определялись) лица, имеющие (имевшие) право на получение дивидендов</w:t>
            </w:r>
          </w:p>
        </w:tc>
        <w:tc>
          <w:tcPr>
            <w:tcW w:w="3680" w:type="dxa"/>
          </w:tcPr>
          <w:p w:rsidR="00BF09A6" w:rsidRPr="00523A7E" w:rsidRDefault="00BF09A6" w:rsidP="006B1A12">
            <w:pPr>
              <w:pStyle w:val="a9"/>
              <w:rPr>
                <w:rFonts w:ascii="Times New Roman" w:hAnsi="Times New Roman"/>
                <w:b/>
                <w:i/>
                <w:sz w:val="20"/>
                <w:szCs w:val="20"/>
              </w:rPr>
            </w:pPr>
            <w:r w:rsidRPr="00523A7E">
              <w:rPr>
                <w:rFonts w:ascii="Times New Roman" w:hAnsi="Times New Roman"/>
                <w:b/>
                <w:i/>
                <w:sz w:val="20"/>
                <w:szCs w:val="20"/>
              </w:rPr>
              <w:t>08.07.2015</w:t>
            </w:r>
          </w:p>
        </w:tc>
      </w:tr>
      <w:tr w:rsidR="00BF09A6" w:rsidRPr="00523A7E" w:rsidTr="00754D41">
        <w:tc>
          <w:tcPr>
            <w:tcW w:w="5818" w:type="dxa"/>
          </w:tcPr>
          <w:p w:rsidR="00BF09A6" w:rsidRPr="00523A7E" w:rsidRDefault="00BF09A6" w:rsidP="006B1A12">
            <w:pPr>
              <w:pStyle w:val="a9"/>
              <w:rPr>
                <w:rFonts w:ascii="Times New Roman" w:hAnsi="Times New Roman"/>
                <w:sz w:val="20"/>
                <w:szCs w:val="20"/>
              </w:rPr>
            </w:pPr>
            <w:proofErr w:type="gramStart"/>
            <w:r w:rsidRPr="00523A7E">
              <w:rPr>
                <w:rFonts w:ascii="Times New Roman" w:hAnsi="Times New Roman"/>
                <w:sz w:val="20"/>
                <w:szCs w:val="20"/>
              </w:rPr>
              <w:t>Отчетный период (год, квартал), за который (по итогам которого) выплачиваются (выплачивались) объявленные дивиденды</w:t>
            </w:r>
            <w:proofErr w:type="gramEnd"/>
          </w:p>
        </w:tc>
        <w:tc>
          <w:tcPr>
            <w:tcW w:w="3680" w:type="dxa"/>
          </w:tcPr>
          <w:p w:rsidR="00BF09A6" w:rsidRPr="00523A7E" w:rsidRDefault="00BF09A6" w:rsidP="006B1A12">
            <w:pPr>
              <w:pStyle w:val="a9"/>
              <w:rPr>
                <w:rFonts w:ascii="Times New Roman" w:hAnsi="Times New Roman"/>
                <w:b/>
                <w:i/>
                <w:sz w:val="20"/>
                <w:szCs w:val="20"/>
              </w:rPr>
            </w:pPr>
            <w:r w:rsidRPr="00523A7E">
              <w:rPr>
                <w:rFonts w:ascii="Times New Roman" w:hAnsi="Times New Roman"/>
                <w:b/>
                <w:i/>
                <w:sz w:val="20"/>
                <w:szCs w:val="20"/>
              </w:rPr>
              <w:t>2014 год</w:t>
            </w:r>
          </w:p>
        </w:tc>
      </w:tr>
      <w:tr w:rsidR="00BF09A6" w:rsidRPr="00523A7E" w:rsidTr="00754D41">
        <w:tc>
          <w:tcPr>
            <w:tcW w:w="5818" w:type="dxa"/>
          </w:tcPr>
          <w:p w:rsidR="00BF09A6" w:rsidRPr="00523A7E" w:rsidRDefault="00BF09A6" w:rsidP="006B1A12">
            <w:pPr>
              <w:pStyle w:val="a9"/>
              <w:rPr>
                <w:rFonts w:ascii="Times New Roman" w:hAnsi="Times New Roman"/>
                <w:sz w:val="20"/>
                <w:szCs w:val="20"/>
              </w:rPr>
            </w:pPr>
            <w:r w:rsidRPr="00523A7E">
              <w:rPr>
                <w:rFonts w:ascii="Times New Roman" w:hAnsi="Times New Roman"/>
                <w:sz w:val="20"/>
                <w:szCs w:val="20"/>
              </w:rPr>
              <w:t>Срок (дата) выплаты объявленных дивидендов</w:t>
            </w:r>
          </w:p>
        </w:tc>
        <w:tc>
          <w:tcPr>
            <w:tcW w:w="3680" w:type="dxa"/>
          </w:tcPr>
          <w:p w:rsidR="00BF09A6" w:rsidRPr="00523A7E" w:rsidRDefault="00BF09A6" w:rsidP="006B1A12">
            <w:pPr>
              <w:pStyle w:val="a9"/>
              <w:rPr>
                <w:rFonts w:ascii="Times New Roman" w:hAnsi="Times New Roman"/>
                <w:b/>
                <w:i/>
                <w:sz w:val="20"/>
                <w:szCs w:val="20"/>
              </w:rPr>
            </w:pPr>
            <w:r w:rsidRPr="00523A7E">
              <w:rPr>
                <w:rFonts w:ascii="Times New Roman" w:hAnsi="Times New Roman"/>
                <w:b/>
                <w:i/>
                <w:sz w:val="20"/>
                <w:szCs w:val="20"/>
              </w:rPr>
              <w:t>Номинальному держателю  - не позднее 22.07.2015; другим зарегистрированным в реестре акционеров лицам - не позднее 12.08.2015</w:t>
            </w:r>
          </w:p>
        </w:tc>
      </w:tr>
      <w:tr w:rsidR="00BF09A6" w:rsidRPr="00523A7E" w:rsidTr="00754D41">
        <w:tc>
          <w:tcPr>
            <w:tcW w:w="5818" w:type="dxa"/>
          </w:tcPr>
          <w:p w:rsidR="00BF09A6" w:rsidRPr="00523A7E" w:rsidRDefault="00BF09A6" w:rsidP="006B1A12">
            <w:pPr>
              <w:pStyle w:val="a9"/>
              <w:rPr>
                <w:rFonts w:ascii="Times New Roman" w:hAnsi="Times New Roman"/>
                <w:sz w:val="20"/>
                <w:szCs w:val="20"/>
              </w:rPr>
            </w:pPr>
            <w:r w:rsidRPr="00523A7E">
              <w:rPr>
                <w:rFonts w:ascii="Times New Roman" w:hAnsi="Times New Roman"/>
                <w:sz w:val="20"/>
                <w:szCs w:val="20"/>
              </w:rPr>
              <w:t>Форма выплаты объявленных дивидендов (денежные средства, иное имущество)</w:t>
            </w:r>
          </w:p>
        </w:tc>
        <w:tc>
          <w:tcPr>
            <w:tcW w:w="3680" w:type="dxa"/>
          </w:tcPr>
          <w:p w:rsidR="00BF09A6" w:rsidRPr="00523A7E" w:rsidRDefault="00BF09A6" w:rsidP="006B1A12">
            <w:pPr>
              <w:pStyle w:val="a9"/>
              <w:rPr>
                <w:rFonts w:ascii="Times New Roman" w:hAnsi="Times New Roman"/>
                <w:b/>
                <w:i/>
                <w:sz w:val="20"/>
                <w:szCs w:val="20"/>
              </w:rPr>
            </w:pPr>
            <w:r w:rsidRPr="00523A7E">
              <w:rPr>
                <w:rFonts w:ascii="Times New Roman" w:hAnsi="Times New Roman"/>
                <w:b/>
                <w:i/>
                <w:sz w:val="20"/>
                <w:szCs w:val="20"/>
              </w:rPr>
              <w:t xml:space="preserve">Денежными средствами в рублях РФ </w:t>
            </w:r>
          </w:p>
        </w:tc>
      </w:tr>
      <w:tr w:rsidR="00BF09A6" w:rsidRPr="00523A7E" w:rsidTr="00754D41">
        <w:tc>
          <w:tcPr>
            <w:tcW w:w="5818" w:type="dxa"/>
          </w:tcPr>
          <w:p w:rsidR="00BF09A6" w:rsidRPr="00523A7E" w:rsidRDefault="00BF09A6" w:rsidP="006B1A12">
            <w:pPr>
              <w:pStyle w:val="a9"/>
              <w:rPr>
                <w:rFonts w:ascii="Times New Roman" w:hAnsi="Times New Roman"/>
                <w:sz w:val="20"/>
                <w:szCs w:val="20"/>
              </w:rPr>
            </w:pPr>
            <w:r w:rsidRPr="00523A7E">
              <w:rPr>
                <w:rFonts w:ascii="Times New Roman" w:hAnsi="Times New Roman"/>
                <w:sz w:val="20"/>
                <w:szCs w:val="20"/>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680" w:type="dxa"/>
          </w:tcPr>
          <w:p w:rsidR="00BF09A6" w:rsidRPr="00523A7E" w:rsidRDefault="00BF09A6" w:rsidP="006B1A12">
            <w:pPr>
              <w:pStyle w:val="a9"/>
              <w:rPr>
                <w:rFonts w:ascii="Times New Roman" w:hAnsi="Times New Roman"/>
                <w:b/>
                <w:i/>
                <w:sz w:val="20"/>
                <w:szCs w:val="20"/>
              </w:rPr>
            </w:pPr>
            <w:r w:rsidRPr="00523A7E">
              <w:rPr>
                <w:rFonts w:ascii="Times New Roman" w:hAnsi="Times New Roman"/>
                <w:b/>
                <w:i/>
                <w:sz w:val="20"/>
                <w:szCs w:val="20"/>
              </w:rPr>
              <w:t>Чистая прибыль отчетного года</w:t>
            </w:r>
          </w:p>
        </w:tc>
      </w:tr>
      <w:tr w:rsidR="00BF09A6" w:rsidRPr="00523A7E" w:rsidTr="00754D41">
        <w:tc>
          <w:tcPr>
            <w:tcW w:w="5818" w:type="dxa"/>
          </w:tcPr>
          <w:p w:rsidR="00BF09A6" w:rsidRPr="00523A7E" w:rsidRDefault="00BF09A6" w:rsidP="006B1A12">
            <w:pPr>
              <w:pStyle w:val="a9"/>
              <w:rPr>
                <w:rFonts w:ascii="Times New Roman" w:hAnsi="Times New Roman"/>
                <w:sz w:val="20"/>
                <w:szCs w:val="20"/>
              </w:rPr>
            </w:pPr>
            <w:r w:rsidRPr="00523A7E">
              <w:rPr>
                <w:rFonts w:ascii="Times New Roman" w:hAnsi="Times New Roman"/>
                <w:sz w:val="20"/>
                <w:szCs w:val="20"/>
              </w:rPr>
              <w:t>Доля объявленных дивидендов в чистой прибыли отчетного года, %</w:t>
            </w:r>
          </w:p>
        </w:tc>
        <w:tc>
          <w:tcPr>
            <w:tcW w:w="3680" w:type="dxa"/>
          </w:tcPr>
          <w:p w:rsidR="00BF09A6" w:rsidRPr="00523A7E" w:rsidRDefault="00BF09A6" w:rsidP="006B1A12">
            <w:pPr>
              <w:pStyle w:val="a9"/>
              <w:rPr>
                <w:rFonts w:ascii="Times New Roman" w:hAnsi="Times New Roman"/>
                <w:b/>
                <w:i/>
                <w:sz w:val="20"/>
                <w:szCs w:val="20"/>
              </w:rPr>
            </w:pPr>
            <w:r w:rsidRPr="00523A7E">
              <w:rPr>
                <w:rFonts w:ascii="Times New Roman" w:hAnsi="Times New Roman"/>
                <w:b/>
                <w:i/>
                <w:sz w:val="20"/>
                <w:szCs w:val="20"/>
              </w:rPr>
              <w:t>10</w:t>
            </w:r>
          </w:p>
        </w:tc>
      </w:tr>
      <w:tr w:rsidR="00BF09A6" w:rsidRPr="00523A7E" w:rsidTr="00754D41">
        <w:tc>
          <w:tcPr>
            <w:tcW w:w="5818" w:type="dxa"/>
          </w:tcPr>
          <w:p w:rsidR="00BF09A6" w:rsidRPr="00523A7E" w:rsidRDefault="00BF09A6" w:rsidP="006B1A12">
            <w:pPr>
              <w:pStyle w:val="a9"/>
              <w:rPr>
                <w:rFonts w:ascii="Times New Roman" w:hAnsi="Times New Roman"/>
                <w:sz w:val="20"/>
                <w:szCs w:val="20"/>
              </w:rPr>
            </w:pPr>
            <w:r w:rsidRPr="00523A7E">
              <w:rPr>
                <w:rFonts w:ascii="Times New Roman" w:hAnsi="Times New Roman"/>
                <w:sz w:val="20"/>
                <w:szCs w:val="20"/>
              </w:rPr>
              <w:t>Общий размер выплаченных дивидендов по акциям данной категории (типа), руб.</w:t>
            </w:r>
          </w:p>
        </w:tc>
        <w:tc>
          <w:tcPr>
            <w:tcW w:w="3680" w:type="dxa"/>
          </w:tcPr>
          <w:p w:rsidR="00BF09A6" w:rsidRPr="00523A7E" w:rsidRDefault="00BF09A6" w:rsidP="00E822EC">
            <w:pPr>
              <w:pStyle w:val="a9"/>
              <w:rPr>
                <w:rFonts w:ascii="Times New Roman" w:hAnsi="Times New Roman"/>
                <w:b/>
                <w:i/>
                <w:color w:val="000000"/>
                <w:sz w:val="20"/>
                <w:szCs w:val="20"/>
              </w:rPr>
            </w:pPr>
            <w:r w:rsidRPr="00523A7E">
              <w:rPr>
                <w:rFonts w:ascii="Times New Roman" w:hAnsi="Times New Roman"/>
                <w:b/>
                <w:i/>
                <w:color w:val="000000"/>
                <w:sz w:val="20"/>
                <w:szCs w:val="20"/>
              </w:rPr>
              <w:t>423 </w:t>
            </w:r>
            <w:r w:rsidR="00E822EC" w:rsidRPr="00523A7E">
              <w:rPr>
                <w:rFonts w:ascii="Times New Roman" w:hAnsi="Times New Roman"/>
                <w:b/>
                <w:i/>
                <w:color w:val="000000"/>
                <w:sz w:val="20"/>
                <w:szCs w:val="20"/>
              </w:rPr>
              <w:t>296</w:t>
            </w:r>
            <w:r w:rsidRPr="00523A7E">
              <w:rPr>
                <w:rFonts w:ascii="Times New Roman" w:hAnsi="Times New Roman"/>
                <w:b/>
                <w:i/>
                <w:color w:val="000000"/>
                <w:sz w:val="20"/>
                <w:szCs w:val="20"/>
              </w:rPr>
              <w:t> </w:t>
            </w:r>
            <w:r w:rsidR="00E822EC" w:rsidRPr="00523A7E">
              <w:rPr>
                <w:rFonts w:ascii="Times New Roman" w:hAnsi="Times New Roman"/>
                <w:b/>
                <w:i/>
                <w:color w:val="000000"/>
                <w:sz w:val="20"/>
                <w:szCs w:val="20"/>
              </w:rPr>
              <w:t>561</w:t>
            </w:r>
            <w:r w:rsidRPr="00523A7E">
              <w:rPr>
                <w:rFonts w:ascii="Times New Roman" w:hAnsi="Times New Roman"/>
                <w:b/>
                <w:i/>
                <w:color w:val="000000"/>
                <w:sz w:val="20"/>
                <w:szCs w:val="20"/>
              </w:rPr>
              <w:t>,</w:t>
            </w:r>
            <w:r w:rsidR="00E822EC" w:rsidRPr="00523A7E">
              <w:rPr>
                <w:rFonts w:ascii="Times New Roman" w:hAnsi="Times New Roman"/>
                <w:b/>
                <w:i/>
                <w:color w:val="000000"/>
                <w:sz w:val="20"/>
                <w:szCs w:val="20"/>
              </w:rPr>
              <w:t>61</w:t>
            </w:r>
          </w:p>
        </w:tc>
      </w:tr>
      <w:tr w:rsidR="00BF09A6" w:rsidRPr="00523A7E" w:rsidTr="00754D41">
        <w:tc>
          <w:tcPr>
            <w:tcW w:w="5818" w:type="dxa"/>
          </w:tcPr>
          <w:p w:rsidR="00BF09A6" w:rsidRPr="00523A7E" w:rsidRDefault="00BF09A6" w:rsidP="006B1A12">
            <w:pPr>
              <w:pStyle w:val="a9"/>
              <w:rPr>
                <w:rFonts w:ascii="Times New Roman" w:hAnsi="Times New Roman"/>
                <w:sz w:val="20"/>
                <w:szCs w:val="20"/>
              </w:rPr>
            </w:pPr>
            <w:r w:rsidRPr="00523A7E">
              <w:rPr>
                <w:rFonts w:ascii="Times New Roman" w:hAnsi="Times New Roman"/>
                <w:sz w:val="20"/>
                <w:szCs w:val="20"/>
              </w:rPr>
              <w:t>Доля выплаченных дивидендов в общем размере объявленных дивидендов по акциям данной категории (типа), %</w:t>
            </w:r>
          </w:p>
        </w:tc>
        <w:tc>
          <w:tcPr>
            <w:tcW w:w="3680" w:type="dxa"/>
          </w:tcPr>
          <w:p w:rsidR="00BF09A6" w:rsidRPr="00523A7E" w:rsidRDefault="00BF09A6" w:rsidP="00E822EC">
            <w:pPr>
              <w:pStyle w:val="a9"/>
              <w:rPr>
                <w:rFonts w:ascii="Times New Roman" w:hAnsi="Times New Roman"/>
                <w:b/>
                <w:i/>
                <w:color w:val="000000"/>
                <w:sz w:val="20"/>
                <w:szCs w:val="20"/>
              </w:rPr>
            </w:pPr>
            <w:r w:rsidRPr="00523A7E">
              <w:rPr>
                <w:rFonts w:ascii="Times New Roman" w:hAnsi="Times New Roman"/>
                <w:b/>
                <w:i/>
                <w:color w:val="000000"/>
                <w:sz w:val="20"/>
                <w:szCs w:val="20"/>
              </w:rPr>
              <w:t>99,0</w:t>
            </w:r>
            <w:r w:rsidR="00E822EC" w:rsidRPr="00523A7E">
              <w:rPr>
                <w:rFonts w:ascii="Times New Roman" w:hAnsi="Times New Roman"/>
                <w:b/>
                <w:i/>
                <w:color w:val="000000"/>
                <w:sz w:val="20"/>
                <w:szCs w:val="20"/>
              </w:rPr>
              <w:t>9</w:t>
            </w:r>
          </w:p>
        </w:tc>
      </w:tr>
      <w:tr w:rsidR="00BF09A6" w:rsidRPr="00085F1B" w:rsidTr="00754D41">
        <w:trPr>
          <w:trHeight w:val="2362"/>
        </w:trPr>
        <w:tc>
          <w:tcPr>
            <w:tcW w:w="5818" w:type="dxa"/>
          </w:tcPr>
          <w:p w:rsidR="00BF09A6" w:rsidRPr="00523A7E" w:rsidRDefault="00BF09A6" w:rsidP="006B1A12">
            <w:pPr>
              <w:pStyle w:val="a9"/>
              <w:rPr>
                <w:rFonts w:ascii="Times New Roman" w:hAnsi="Times New Roman"/>
                <w:sz w:val="20"/>
                <w:szCs w:val="20"/>
              </w:rPr>
            </w:pPr>
            <w:r w:rsidRPr="00523A7E">
              <w:rPr>
                <w:rFonts w:ascii="Times New Roman" w:hAnsi="Times New Roman"/>
                <w:sz w:val="20"/>
                <w:szCs w:val="20"/>
              </w:rPr>
              <w:lastRenderedPageBreak/>
              <w:t>В случае если объявленные дивиденды не выплачены или выплачены эмитентом не в полном объеме - причины невыплаты объявленных дивидендов</w:t>
            </w:r>
          </w:p>
        </w:tc>
        <w:tc>
          <w:tcPr>
            <w:tcW w:w="3680" w:type="dxa"/>
          </w:tcPr>
          <w:p w:rsidR="00BF09A6" w:rsidRPr="00620ACC" w:rsidRDefault="00BF09A6" w:rsidP="006B1A12">
            <w:pPr>
              <w:jc w:val="both"/>
            </w:pPr>
            <w:r w:rsidRPr="00523A7E">
              <w:rPr>
                <w:rStyle w:val="Subst"/>
              </w:rPr>
              <w:t>В анкетах зарегистрированных лиц в системе ведения реестра акционеров отсутствуют реквизиты банковских счетов для получения дивидендов, или указаны неверные, неполные либо устаревшие реквизиты банковских счетов акционеров, указаны устаревшие адресные данные. Часть почтовых переводов денежных средств была не востребована.</w:t>
            </w:r>
            <w:r>
              <w:rPr>
                <w:rStyle w:val="Subst"/>
              </w:rPr>
              <w:t xml:space="preserve"> </w:t>
            </w:r>
          </w:p>
        </w:tc>
      </w:tr>
      <w:tr w:rsidR="00BF09A6" w:rsidRPr="00085F1B" w:rsidTr="00754D41">
        <w:tc>
          <w:tcPr>
            <w:tcW w:w="5818" w:type="dxa"/>
          </w:tcPr>
          <w:p w:rsidR="00BF09A6" w:rsidRPr="00085F1B" w:rsidRDefault="00BF09A6" w:rsidP="006B1A12">
            <w:pPr>
              <w:pStyle w:val="a9"/>
              <w:rPr>
                <w:rFonts w:ascii="Times New Roman" w:hAnsi="Times New Roman"/>
                <w:sz w:val="20"/>
                <w:szCs w:val="20"/>
              </w:rPr>
            </w:pPr>
            <w:r w:rsidRPr="00085F1B">
              <w:rPr>
                <w:rFonts w:ascii="Times New Roman" w:hAnsi="Times New Roman"/>
                <w:sz w:val="20"/>
                <w:szCs w:val="20"/>
              </w:rPr>
              <w:t>Иные сведения об объявленных и (или) выплаченных дивидендах, указываемые эмитентом по собственному усмотрению</w:t>
            </w:r>
          </w:p>
        </w:tc>
        <w:tc>
          <w:tcPr>
            <w:tcW w:w="3680" w:type="dxa"/>
          </w:tcPr>
          <w:p w:rsidR="00BF09A6" w:rsidRPr="00620ACC" w:rsidRDefault="00BF09A6" w:rsidP="006B1A12">
            <w:pPr>
              <w:pStyle w:val="a9"/>
              <w:rPr>
                <w:rFonts w:ascii="Times New Roman" w:hAnsi="Times New Roman"/>
                <w:b/>
                <w:i/>
                <w:sz w:val="20"/>
                <w:szCs w:val="20"/>
              </w:rPr>
            </w:pPr>
            <w:r w:rsidRPr="00620ACC">
              <w:rPr>
                <w:rFonts w:ascii="Times New Roman" w:hAnsi="Times New Roman"/>
                <w:b/>
                <w:i/>
                <w:sz w:val="20"/>
                <w:szCs w:val="20"/>
              </w:rPr>
              <w:t>-</w:t>
            </w:r>
          </w:p>
        </w:tc>
      </w:tr>
    </w:tbl>
    <w:p w:rsidR="00BF09A6" w:rsidRDefault="00BF09A6" w:rsidP="00BF09A6">
      <w:pPr>
        <w:ind w:left="200"/>
        <w:rPr>
          <w:rFonts w:eastAsiaTheme="minorEastAsi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18"/>
        <w:gridCol w:w="3680"/>
      </w:tblGrid>
      <w:tr w:rsidR="00544E16" w:rsidRPr="00085F1B" w:rsidTr="001C6C32">
        <w:tc>
          <w:tcPr>
            <w:tcW w:w="5818" w:type="dxa"/>
          </w:tcPr>
          <w:p w:rsidR="00544E16" w:rsidRPr="00085F1B" w:rsidRDefault="00544E16" w:rsidP="001C6C32">
            <w:pPr>
              <w:pStyle w:val="a9"/>
              <w:jc w:val="center"/>
              <w:rPr>
                <w:rFonts w:ascii="Times New Roman" w:hAnsi="Times New Roman"/>
                <w:sz w:val="20"/>
                <w:szCs w:val="20"/>
              </w:rPr>
            </w:pPr>
            <w:r w:rsidRPr="00085F1B">
              <w:rPr>
                <w:rFonts w:ascii="Times New Roman" w:hAnsi="Times New Roman"/>
                <w:sz w:val="20"/>
                <w:szCs w:val="20"/>
              </w:rPr>
              <w:t>Наименование показателя</w:t>
            </w:r>
          </w:p>
        </w:tc>
        <w:tc>
          <w:tcPr>
            <w:tcW w:w="3680" w:type="dxa"/>
          </w:tcPr>
          <w:p w:rsidR="00544E16" w:rsidRPr="00B5363A" w:rsidRDefault="00544E16" w:rsidP="007F612C">
            <w:pPr>
              <w:pStyle w:val="a9"/>
              <w:jc w:val="center"/>
              <w:rPr>
                <w:rFonts w:ascii="Times New Roman" w:hAnsi="Times New Roman"/>
                <w:sz w:val="20"/>
                <w:szCs w:val="20"/>
              </w:rPr>
            </w:pPr>
            <w:r w:rsidRPr="00B5363A">
              <w:rPr>
                <w:rFonts w:ascii="Times New Roman" w:hAnsi="Times New Roman"/>
                <w:sz w:val="20"/>
                <w:szCs w:val="20"/>
              </w:rPr>
              <w:t>Значение показателя за 201</w:t>
            </w:r>
            <w:r w:rsidR="007F612C" w:rsidRPr="00B5363A">
              <w:rPr>
                <w:rFonts w:ascii="Times New Roman" w:hAnsi="Times New Roman"/>
                <w:sz w:val="20"/>
                <w:szCs w:val="20"/>
              </w:rPr>
              <w:t>5</w:t>
            </w:r>
            <w:r w:rsidRPr="00B5363A">
              <w:rPr>
                <w:rFonts w:ascii="Times New Roman" w:hAnsi="Times New Roman"/>
                <w:sz w:val="20"/>
                <w:szCs w:val="20"/>
              </w:rPr>
              <w:t xml:space="preserve"> год</w:t>
            </w:r>
          </w:p>
        </w:tc>
      </w:tr>
      <w:tr w:rsidR="00544E16" w:rsidRPr="00085F1B" w:rsidTr="001C6C32">
        <w:tc>
          <w:tcPr>
            <w:tcW w:w="5818" w:type="dxa"/>
          </w:tcPr>
          <w:p w:rsidR="00544E16" w:rsidRPr="00085F1B" w:rsidRDefault="00544E16" w:rsidP="001C6C32">
            <w:pPr>
              <w:pStyle w:val="a9"/>
              <w:rPr>
                <w:rFonts w:ascii="Times New Roman" w:hAnsi="Times New Roman"/>
                <w:sz w:val="20"/>
                <w:szCs w:val="20"/>
              </w:rPr>
            </w:pPr>
            <w:r w:rsidRPr="00085F1B">
              <w:rPr>
                <w:rFonts w:ascii="Times New Roman" w:hAnsi="Times New Roman"/>
                <w:sz w:val="20"/>
                <w:szCs w:val="20"/>
              </w:rPr>
              <w:t>Категория акций, для привилегированных акций - тип</w:t>
            </w:r>
          </w:p>
        </w:tc>
        <w:tc>
          <w:tcPr>
            <w:tcW w:w="3680" w:type="dxa"/>
          </w:tcPr>
          <w:p w:rsidR="00544E16" w:rsidRPr="00B5363A" w:rsidRDefault="00544E16" w:rsidP="001C6C32">
            <w:pPr>
              <w:pStyle w:val="a9"/>
              <w:rPr>
                <w:rFonts w:ascii="Times New Roman" w:hAnsi="Times New Roman"/>
                <w:b/>
                <w:i/>
                <w:sz w:val="20"/>
                <w:szCs w:val="20"/>
              </w:rPr>
            </w:pPr>
            <w:r w:rsidRPr="00B5363A">
              <w:rPr>
                <w:rFonts w:ascii="Times New Roman" w:hAnsi="Times New Roman"/>
                <w:b/>
                <w:i/>
                <w:sz w:val="20"/>
                <w:szCs w:val="20"/>
              </w:rPr>
              <w:t>привилегированные</w:t>
            </w:r>
          </w:p>
        </w:tc>
      </w:tr>
      <w:tr w:rsidR="00544E16" w:rsidRPr="00085F1B" w:rsidTr="001C6C32">
        <w:tc>
          <w:tcPr>
            <w:tcW w:w="5818" w:type="dxa"/>
          </w:tcPr>
          <w:p w:rsidR="00544E16" w:rsidRPr="00085F1B" w:rsidRDefault="00544E16" w:rsidP="001C6C32">
            <w:pPr>
              <w:pStyle w:val="a9"/>
              <w:rPr>
                <w:rFonts w:ascii="Times New Roman" w:hAnsi="Times New Roman"/>
                <w:sz w:val="20"/>
                <w:szCs w:val="20"/>
              </w:rPr>
            </w:pPr>
            <w:r w:rsidRPr="00085F1B">
              <w:rPr>
                <w:rFonts w:ascii="Times New Roman" w:hAnsi="Times New Roman"/>
                <w:sz w:val="20"/>
                <w:szCs w:val="20"/>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680" w:type="dxa"/>
          </w:tcPr>
          <w:p w:rsidR="00544E16" w:rsidRPr="00B5363A" w:rsidRDefault="00544E16" w:rsidP="00A215E3">
            <w:pPr>
              <w:pStyle w:val="a9"/>
              <w:rPr>
                <w:rFonts w:ascii="Times New Roman" w:hAnsi="Times New Roman"/>
                <w:b/>
                <w:i/>
                <w:sz w:val="20"/>
                <w:szCs w:val="20"/>
              </w:rPr>
            </w:pPr>
            <w:r w:rsidRPr="00B5363A">
              <w:rPr>
                <w:rFonts w:ascii="Times New Roman" w:hAnsi="Times New Roman"/>
                <w:b/>
                <w:i/>
                <w:sz w:val="20"/>
                <w:szCs w:val="20"/>
              </w:rPr>
              <w:t>Общее собрание акционеров</w:t>
            </w:r>
            <w:r w:rsidR="007F612C" w:rsidRPr="00B5363A">
              <w:rPr>
                <w:rFonts w:ascii="Times New Roman" w:hAnsi="Times New Roman"/>
                <w:b/>
                <w:i/>
                <w:sz w:val="20"/>
                <w:szCs w:val="20"/>
              </w:rPr>
              <w:t>; дата принятия решения - 24.06.2016</w:t>
            </w:r>
            <w:r w:rsidRPr="00B5363A">
              <w:rPr>
                <w:rFonts w:ascii="Times New Roman" w:hAnsi="Times New Roman"/>
                <w:b/>
                <w:i/>
                <w:sz w:val="20"/>
                <w:szCs w:val="20"/>
              </w:rPr>
              <w:t>; дата составления и номер протокола – 2</w:t>
            </w:r>
            <w:r w:rsidR="00A215E3" w:rsidRPr="00B5363A">
              <w:rPr>
                <w:rFonts w:ascii="Times New Roman" w:hAnsi="Times New Roman"/>
                <w:b/>
                <w:i/>
                <w:sz w:val="20"/>
                <w:szCs w:val="20"/>
              </w:rPr>
              <w:t>9</w:t>
            </w:r>
            <w:r w:rsidRPr="00B5363A">
              <w:rPr>
                <w:rFonts w:ascii="Times New Roman" w:hAnsi="Times New Roman"/>
                <w:b/>
                <w:i/>
                <w:sz w:val="20"/>
                <w:szCs w:val="20"/>
              </w:rPr>
              <w:t>.06.201</w:t>
            </w:r>
            <w:r w:rsidR="00A215E3" w:rsidRPr="00B5363A">
              <w:rPr>
                <w:rFonts w:ascii="Times New Roman" w:hAnsi="Times New Roman"/>
                <w:b/>
                <w:i/>
                <w:sz w:val="20"/>
                <w:szCs w:val="20"/>
              </w:rPr>
              <w:t>6</w:t>
            </w:r>
            <w:r w:rsidRPr="00B5363A">
              <w:rPr>
                <w:rFonts w:ascii="Times New Roman" w:hAnsi="Times New Roman"/>
                <w:b/>
                <w:i/>
                <w:sz w:val="20"/>
                <w:szCs w:val="20"/>
              </w:rPr>
              <w:t xml:space="preserve"> №2</w:t>
            </w:r>
            <w:r w:rsidR="00A215E3" w:rsidRPr="00B5363A">
              <w:rPr>
                <w:rFonts w:ascii="Times New Roman" w:hAnsi="Times New Roman"/>
                <w:b/>
                <w:i/>
                <w:sz w:val="20"/>
                <w:szCs w:val="20"/>
              </w:rPr>
              <w:t>3</w:t>
            </w:r>
          </w:p>
        </w:tc>
      </w:tr>
      <w:tr w:rsidR="00544E16" w:rsidRPr="00085F1B" w:rsidTr="001C6C32">
        <w:tc>
          <w:tcPr>
            <w:tcW w:w="5818" w:type="dxa"/>
          </w:tcPr>
          <w:p w:rsidR="00544E16" w:rsidRPr="00085F1B" w:rsidRDefault="00544E16" w:rsidP="001C6C32">
            <w:pPr>
              <w:pStyle w:val="a9"/>
              <w:rPr>
                <w:rFonts w:ascii="Times New Roman" w:hAnsi="Times New Roman"/>
                <w:sz w:val="20"/>
                <w:szCs w:val="20"/>
              </w:rPr>
            </w:pPr>
            <w:r w:rsidRPr="00085F1B">
              <w:rPr>
                <w:rFonts w:ascii="Times New Roman" w:hAnsi="Times New Roman"/>
                <w:sz w:val="20"/>
                <w:szCs w:val="20"/>
              </w:rPr>
              <w:t>Размер объявленных дивидендов в расчете на одну акцию, руб.</w:t>
            </w:r>
          </w:p>
        </w:tc>
        <w:tc>
          <w:tcPr>
            <w:tcW w:w="3680" w:type="dxa"/>
          </w:tcPr>
          <w:p w:rsidR="00544E16" w:rsidRPr="00B5363A" w:rsidRDefault="00211912" w:rsidP="00211912">
            <w:pPr>
              <w:pStyle w:val="a9"/>
              <w:rPr>
                <w:rFonts w:ascii="Times New Roman" w:hAnsi="Times New Roman"/>
                <w:b/>
                <w:i/>
                <w:sz w:val="20"/>
                <w:szCs w:val="20"/>
              </w:rPr>
            </w:pPr>
            <w:r w:rsidRPr="00B5363A">
              <w:rPr>
                <w:rFonts w:ascii="Times New Roman" w:hAnsi="Times New Roman"/>
                <w:b/>
                <w:i/>
                <w:sz w:val="20"/>
                <w:szCs w:val="20"/>
              </w:rPr>
              <w:t>1734</w:t>
            </w:r>
            <w:r w:rsidR="00544E16" w:rsidRPr="00B5363A">
              <w:rPr>
                <w:rFonts w:ascii="Times New Roman" w:hAnsi="Times New Roman"/>
                <w:b/>
                <w:i/>
                <w:sz w:val="20"/>
                <w:szCs w:val="20"/>
              </w:rPr>
              <w:t>,</w:t>
            </w:r>
            <w:r w:rsidRPr="00B5363A">
              <w:rPr>
                <w:rFonts w:ascii="Times New Roman" w:hAnsi="Times New Roman"/>
                <w:b/>
                <w:i/>
                <w:sz w:val="20"/>
                <w:szCs w:val="20"/>
              </w:rPr>
              <w:t>3</w:t>
            </w:r>
            <w:r w:rsidR="00544E16" w:rsidRPr="00B5363A">
              <w:rPr>
                <w:rFonts w:ascii="Times New Roman" w:hAnsi="Times New Roman"/>
                <w:b/>
                <w:i/>
                <w:sz w:val="20"/>
                <w:szCs w:val="20"/>
              </w:rPr>
              <w:t>2</w:t>
            </w:r>
          </w:p>
        </w:tc>
      </w:tr>
      <w:tr w:rsidR="00544E16" w:rsidRPr="00085F1B" w:rsidTr="001C6C32">
        <w:tc>
          <w:tcPr>
            <w:tcW w:w="5818" w:type="dxa"/>
          </w:tcPr>
          <w:p w:rsidR="00544E16" w:rsidRPr="00085F1B" w:rsidRDefault="00544E16" w:rsidP="001C6C32">
            <w:pPr>
              <w:pStyle w:val="a9"/>
              <w:rPr>
                <w:rFonts w:ascii="Times New Roman" w:hAnsi="Times New Roman"/>
                <w:sz w:val="20"/>
                <w:szCs w:val="20"/>
              </w:rPr>
            </w:pPr>
            <w:r w:rsidRPr="00085F1B">
              <w:rPr>
                <w:rFonts w:ascii="Times New Roman" w:hAnsi="Times New Roman"/>
                <w:sz w:val="20"/>
                <w:szCs w:val="20"/>
              </w:rPr>
              <w:t>Размер объявленных дивидендов в совокупности по всем акциям данной категории (типа), руб.</w:t>
            </w:r>
          </w:p>
        </w:tc>
        <w:tc>
          <w:tcPr>
            <w:tcW w:w="3680" w:type="dxa"/>
          </w:tcPr>
          <w:p w:rsidR="00544E16" w:rsidRPr="00B5363A" w:rsidRDefault="00211912" w:rsidP="001C6C32">
            <w:pPr>
              <w:pStyle w:val="a9"/>
              <w:rPr>
                <w:rFonts w:ascii="Times New Roman" w:hAnsi="Times New Roman"/>
                <w:b/>
                <w:i/>
                <w:sz w:val="20"/>
                <w:szCs w:val="20"/>
              </w:rPr>
            </w:pPr>
            <w:r w:rsidRPr="00B5363A">
              <w:rPr>
                <w:rFonts w:ascii="Times New Roman" w:hAnsi="Times New Roman"/>
                <w:b/>
                <w:i/>
                <w:sz w:val="20"/>
                <w:szCs w:val="20"/>
              </w:rPr>
              <w:t>432 430 145,84</w:t>
            </w:r>
          </w:p>
        </w:tc>
      </w:tr>
      <w:tr w:rsidR="00544E16" w:rsidRPr="00085F1B" w:rsidTr="001C6C32">
        <w:tc>
          <w:tcPr>
            <w:tcW w:w="5818" w:type="dxa"/>
          </w:tcPr>
          <w:p w:rsidR="00544E16" w:rsidRPr="00085F1B" w:rsidRDefault="00544E16" w:rsidP="001C6C32">
            <w:pPr>
              <w:pStyle w:val="a9"/>
              <w:rPr>
                <w:rFonts w:ascii="Times New Roman" w:hAnsi="Times New Roman"/>
                <w:sz w:val="20"/>
                <w:szCs w:val="20"/>
              </w:rPr>
            </w:pPr>
            <w:r w:rsidRPr="00085F1B">
              <w:rPr>
                <w:rFonts w:ascii="Times New Roman" w:hAnsi="Times New Roman"/>
                <w:sz w:val="20"/>
                <w:szCs w:val="20"/>
              </w:rPr>
              <w:t>Дата, на которую определяются (определялись) лица, имеющие (имевшие) право на получение дивидендов</w:t>
            </w:r>
          </w:p>
        </w:tc>
        <w:tc>
          <w:tcPr>
            <w:tcW w:w="3680" w:type="dxa"/>
          </w:tcPr>
          <w:p w:rsidR="00544E16" w:rsidRPr="00B5363A" w:rsidRDefault="00A215E3" w:rsidP="00A215E3">
            <w:pPr>
              <w:pStyle w:val="a9"/>
              <w:rPr>
                <w:rFonts w:ascii="Times New Roman" w:hAnsi="Times New Roman"/>
                <w:b/>
                <w:i/>
                <w:sz w:val="20"/>
                <w:szCs w:val="20"/>
              </w:rPr>
            </w:pPr>
            <w:r w:rsidRPr="00B5363A">
              <w:rPr>
                <w:rFonts w:ascii="Times New Roman" w:hAnsi="Times New Roman"/>
                <w:b/>
                <w:i/>
                <w:sz w:val="20"/>
                <w:szCs w:val="20"/>
              </w:rPr>
              <w:t>13</w:t>
            </w:r>
            <w:r w:rsidR="00544E16" w:rsidRPr="00B5363A">
              <w:rPr>
                <w:rFonts w:ascii="Times New Roman" w:hAnsi="Times New Roman"/>
                <w:b/>
                <w:i/>
                <w:sz w:val="20"/>
                <w:szCs w:val="20"/>
              </w:rPr>
              <w:t>.07.201</w:t>
            </w:r>
            <w:r w:rsidRPr="00B5363A">
              <w:rPr>
                <w:rFonts w:ascii="Times New Roman" w:hAnsi="Times New Roman"/>
                <w:b/>
                <w:i/>
                <w:sz w:val="20"/>
                <w:szCs w:val="20"/>
              </w:rPr>
              <w:t>6</w:t>
            </w:r>
          </w:p>
        </w:tc>
      </w:tr>
      <w:tr w:rsidR="00544E16" w:rsidRPr="00085F1B" w:rsidTr="001C6C32">
        <w:tc>
          <w:tcPr>
            <w:tcW w:w="5818" w:type="dxa"/>
          </w:tcPr>
          <w:p w:rsidR="00544E16" w:rsidRPr="00085F1B" w:rsidRDefault="00544E16" w:rsidP="001C6C32">
            <w:pPr>
              <w:pStyle w:val="a9"/>
              <w:rPr>
                <w:rFonts w:ascii="Times New Roman" w:hAnsi="Times New Roman"/>
                <w:sz w:val="20"/>
                <w:szCs w:val="20"/>
              </w:rPr>
            </w:pPr>
            <w:proofErr w:type="gramStart"/>
            <w:r w:rsidRPr="00085F1B">
              <w:rPr>
                <w:rFonts w:ascii="Times New Roman" w:hAnsi="Times New Roman"/>
                <w:sz w:val="20"/>
                <w:szCs w:val="20"/>
              </w:rPr>
              <w:t>Отчетный период (год, квартал), за который (по итогам которого) выплачиваются (выплачивались) объявленные дивиденды</w:t>
            </w:r>
            <w:proofErr w:type="gramEnd"/>
          </w:p>
        </w:tc>
        <w:tc>
          <w:tcPr>
            <w:tcW w:w="3680" w:type="dxa"/>
          </w:tcPr>
          <w:p w:rsidR="00544E16" w:rsidRPr="00B5363A" w:rsidRDefault="00544E16" w:rsidP="007F1F9C">
            <w:pPr>
              <w:pStyle w:val="a9"/>
              <w:rPr>
                <w:rFonts w:ascii="Times New Roman" w:hAnsi="Times New Roman"/>
                <w:b/>
                <w:i/>
                <w:sz w:val="20"/>
                <w:szCs w:val="20"/>
              </w:rPr>
            </w:pPr>
            <w:r w:rsidRPr="00B5363A">
              <w:rPr>
                <w:rFonts w:ascii="Times New Roman" w:hAnsi="Times New Roman"/>
                <w:b/>
                <w:i/>
                <w:sz w:val="20"/>
                <w:szCs w:val="20"/>
              </w:rPr>
              <w:t>201</w:t>
            </w:r>
            <w:r w:rsidR="007F1F9C" w:rsidRPr="00B5363A">
              <w:rPr>
                <w:rFonts w:ascii="Times New Roman" w:hAnsi="Times New Roman"/>
                <w:b/>
                <w:i/>
                <w:sz w:val="20"/>
                <w:szCs w:val="20"/>
              </w:rPr>
              <w:t>5</w:t>
            </w:r>
            <w:r w:rsidRPr="00B5363A">
              <w:rPr>
                <w:rFonts w:ascii="Times New Roman" w:hAnsi="Times New Roman"/>
                <w:b/>
                <w:i/>
                <w:sz w:val="20"/>
                <w:szCs w:val="20"/>
              </w:rPr>
              <w:t xml:space="preserve"> год</w:t>
            </w:r>
          </w:p>
        </w:tc>
      </w:tr>
      <w:tr w:rsidR="00544E16" w:rsidRPr="00085F1B" w:rsidTr="001C6C32">
        <w:tc>
          <w:tcPr>
            <w:tcW w:w="5818" w:type="dxa"/>
          </w:tcPr>
          <w:p w:rsidR="00544E16" w:rsidRPr="00085F1B" w:rsidRDefault="00544E16" w:rsidP="001C6C32">
            <w:pPr>
              <w:pStyle w:val="a9"/>
              <w:rPr>
                <w:rFonts w:ascii="Times New Roman" w:hAnsi="Times New Roman"/>
                <w:sz w:val="20"/>
                <w:szCs w:val="20"/>
              </w:rPr>
            </w:pPr>
            <w:r w:rsidRPr="00085F1B">
              <w:rPr>
                <w:rFonts w:ascii="Times New Roman" w:hAnsi="Times New Roman"/>
                <w:sz w:val="20"/>
                <w:szCs w:val="20"/>
              </w:rPr>
              <w:t>Срок (дата) выплаты объявленных дивидендов</w:t>
            </w:r>
          </w:p>
        </w:tc>
        <w:tc>
          <w:tcPr>
            <w:tcW w:w="3680" w:type="dxa"/>
          </w:tcPr>
          <w:p w:rsidR="00544E16" w:rsidRPr="00B5363A" w:rsidRDefault="00544E16" w:rsidP="009C6E5E">
            <w:pPr>
              <w:pStyle w:val="a9"/>
              <w:rPr>
                <w:rFonts w:ascii="Times New Roman" w:hAnsi="Times New Roman"/>
                <w:b/>
                <w:i/>
                <w:sz w:val="20"/>
                <w:szCs w:val="20"/>
              </w:rPr>
            </w:pPr>
            <w:r w:rsidRPr="00B5363A">
              <w:rPr>
                <w:rFonts w:ascii="Times New Roman" w:hAnsi="Times New Roman"/>
                <w:b/>
                <w:i/>
                <w:sz w:val="20"/>
                <w:szCs w:val="20"/>
              </w:rPr>
              <w:t>Номинальному держателю  - не позднее 2</w:t>
            </w:r>
            <w:r w:rsidR="009C6E5E" w:rsidRPr="00B5363A">
              <w:rPr>
                <w:rFonts w:ascii="Times New Roman" w:hAnsi="Times New Roman"/>
                <w:b/>
                <w:i/>
                <w:sz w:val="20"/>
                <w:szCs w:val="20"/>
              </w:rPr>
              <w:t>6</w:t>
            </w:r>
            <w:r w:rsidRPr="00B5363A">
              <w:rPr>
                <w:rFonts w:ascii="Times New Roman" w:hAnsi="Times New Roman"/>
                <w:b/>
                <w:i/>
                <w:sz w:val="20"/>
                <w:szCs w:val="20"/>
              </w:rPr>
              <w:t>.07.201</w:t>
            </w:r>
            <w:r w:rsidR="009C6E5E" w:rsidRPr="00B5363A">
              <w:rPr>
                <w:rFonts w:ascii="Times New Roman" w:hAnsi="Times New Roman"/>
                <w:b/>
                <w:i/>
                <w:sz w:val="20"/>
                <w:szCs w:val="20"/>
              </w:rPr>
              <w:t>6</w:t>
            </w:r>
            <w:r w:rsidRPr="00B5363A">
              <w:rPr>
                <w:rFonts w:ascii="Times New Roman" w:hAnsi="Times New Roman"/>
                <w:b/>
                <w:i/>
                <w:sz w:val="20"/>
                <w:szCs w:val="20"/>
              </w:rPr>
              <w:t>; другим зарегистрированным в реестре акционеров лицам - не позднее 1</w:t>
            </w:r>
            <w:r w:rsidR="009C6E5E" w:rsidRPr="00B5363A">
              <w:rPr>
                <w:rFonts w:ascii="Times New Roman" w:hAnsi="Times New Roman"/>
                <w:b/>
                <w:i/>
                <w:sz w:val="20"/>
                <w:szCs w:val="20"/>
              </w:rPr>
              <w:t>6</w:t>
            </w:r>
            <w:r w:rsidRPr="00B5363A">
              <w:rPr>
                <w:rFonts w:ascii="Times New Roman" w:hAnsi="Times New Roman"/>
                <w:b/>
                <w:i/>
                <w:sz w:val="20"/>
                <w:szCs w:val="20"/>
              </w:rPr>
              <w:t>.08.201</w:t>
            </w:r>
            <w:r w:rsidR="009C6E5E" w:rsidRPr="00B5363A">
              <w:rPr>
                <w:rFonts w:ascii="Times New Roman" w:hAnsi="Times New Roman"/>
                <w:b/>
                <w:i/>
                <w:sz w:val="20"/>
                <w:szCs w:val="20"/>
              </w:rPr>
              <w:t>6</w:t>
            </w:r>
          </w:p>
        </w:tc>
      </w:tr>
      <w:tr w:rsidR="00544E16" w:rsidRPr="00085F1B" w:rsidTr="001C6C32">
        <w:tc>
          <w:tcPr>
            <w:tcW w:w="5818" w:type="dxa"/>
          </w:tcPr>
          <w:p w:rsidR="00544E16" w:rsidRPr="00085F1B" w:rsidRDefault="00544E16" w:rsidP="001C6C32">
            <w:pPr>
              <w:pStyle w:val="a9"/>
              <w:rPr>
                <w:rFonts w:ascii="Times New Roman" w:hAnsi="Times New Roman"/>
                <w:sz w:val="20"/>
                <w:szCs w:val="20"/>
              </w:rPr>
            </w:pPr>
            <w:r w:rsidRPr="00085F1B">
              <w:rPr>
                <w:rFonts w:ascii="Times New Roman" w:hAnsi="Times New Roman"/>
                <w:sz w:val="20"/>
                <w:szCs w:val="20"/>
              </w:rPr>
              <w:t>Форма выплаты объявленных дивидендов (денежные средства, иное имущество)</w:t>
            </w:r>
          </w:p>
        </w:tc>
        <w:tc>
          <w:tcPr>
            <w:tcW w:w="3680" w:type="dxa"/>
          </w:tcPr>
          <w:p w:rsidR="00544E16" w:rsidRPr="00B5363A" w:rsidRDefault="00544E16" w:rsidP="001C6C32">
            <w:pPr>
              <w:pStyle w:val="a9"/>
              <w:rPr>
                <w:rFonts w:ascii="Times New Roman" w:hAnsi="Times New Roman"/>
                <w:b/>
                <w:i/>
                <w:sz w:val="20"/>
                <w:szCs w:val="20"/>
              </w:rPr>
            </w:pPr>
            <w:r w:rsidRPr="00B5363A">
              <w:rPr>
                <w:rFonts w:ascii="Times New Roman" w:hAnsi="Times New Roman"/>
                <w:b/>
                <w:i/>
                <w:sz w:val="20"/>
                <w:szCs w:val="20"/>
              </w:rPr>
              <w:t xml:space="preserve">Денежными средствами в рублях РФ </w:t>
            </w:r>
          </w:p>
        </w:tc>
      </w:tr>
      <w:tr w:rsidR="00544E16" w:rsidRPr="00085F1B" w:rsidTr="001C6C32">
        <w:tc>
          <w:tcPr>
            <w:tcW w:w="5818" w:type="dxa"/>
          </w:tcPr>
          <w:p w:rsidR="00544E16" w:rsidRPr="00085F1B" w:rsidRDefault="00544E16" w:rsidP="001C6C32">
            <w:pPr>
              <w:pStyle w:val="a9"/>
              <w:rPr>
                <w:rFonts w:ascii="Times New Roman" w:hAnsi="Times New Roman"/>
                <w:sz w:val="20"/>
                <w:szCs w:val="20"/>
              </w:rPr>
            </w:pPr>
            <w:r w:rsidRPr="00085F1B">
              <w:rPr>
                <w:rFonts w:ascii="Times New Roman" w:hAnsi="Times New Roman"/>
                <w:sz w:val="20"/>
                <w:szCs w:val="20"/>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680" w:type="dxa"/>
          </w:tcPr>
          <w:p w:rsidR="00544E16" w:rsidRPr="00B5363A" w:rsidRDefault="00544E16" w:rsidP="001C6C32">
            <w:pPr>
              <w:pStyle w:val="a9"/>
              <w:rPr>
                <w:rFonts w:ascii="Times New Roman" w:hAnsi="Times New Roman"/>
                <w:b/>
                <w:i/>
                <w:sz w:val="20"/>
                <w:szCs w:val="20"/>
              </w:rPr>
            </w:pPr>
            <w:r w:rsidRPr="00B5363A">
              <w:rPr>
                <w:rFonts w:ascii="Times New Roman" w:hAnsi="Times New Roman"/>
                <w:b/>
                <w:i/>
                <w:sz w:val="20"/>
                <w:szCs w:val="20"/>
              </w:rPr>
              <w:t>Чистая прибыль отчетного года</w:t>
            </w:r>
          </w:p>
        </w:tc>
      </w:tr>
      <w:tr w:rsidR="00544E16" w:rsidRPr="00085F1B" w:rsidTr="001C6C32">
        <w:tc>
          <w:tcPr>
            <w:tcW w:w="5818" w:type="dxa"/>
          </w:tcPr>
          <w:p w:rsidR="00544E16" w:rsidRPr="00085F1B" w:rsidRDefault="00544E16" w:rsidP="001C6C32">
            <w:pPr>
              <w:pStyle w:val="a9"/>
              <w:rPr>
                <w:rFonts w:ascii="Times New Roman" w:hAnsi="Times New Roman"/>
                <w:sz w:val="20"/>
                <w:szCs w:val="20"/>
              </w:rPr>
            </w:pPr>
            <w:r w:rsidRPr="00085F1B">
              <w:rPr>
                <w:rFonts w:ascii="Times New Roman" w:hAnsi="Times New Roman"/>
                <w:sz w:val="20"/>
                <w:szCs w:val="20"/>
              </w:rPr>
              <w:t>Доля объявленных дивидендов в чистой прибыли отчетного года, %</w:t>
            </w:r>
          </w:p>
        </w:tc>
        <w:tc>
          <w:tcPr>
            <w:tcW w:w="3680" w:type="dxa"/>
          </w:tcPr>
          <w:p w:rsidR="00544E16" w:rsidRPr="00B5363A" w:rsidRDefault="00544E16" w:rsidP="001C6C32">
            <w:pPr>
              <w:pStyle w:val="a9"/>
              <w:rPr>
                <w:rFonts w:ascii="Times New Roman" w:hAnsi="Times New Roman"/>
                <w:b/>
                <w:i/>
                <w:sz w:val="20"/>
                <w:szCs w:val="20"/>
              </w:rPr>
            </w:pPr>
            <w:r w:rsidRPr="00B5363A">
              <w:rPr>
                <w:rFonts w:ascii="Times New Roman" w:hAnsi="Times New Roman"/>
                <w:b/>
                <w:i/>
                <w:sz w:val="20"/>
                <w:szCs w:val="20"/>
              </w:rPr>
              <w:t>10</w:t>
            </w:r>
          </w:p>
        </w:tc>
      </w:tr>
      <w:tr w:rsidR="00544E16" w:rsidRPr="00085F1B" w:rsidTr="001C6C32">
        <w:tc>
          <w:tcPr>
            <w:tcW w:w="5818" w:type="dxa"/>
          </w:tcPr>
          <w:p w:rsidR="00544E16" w:rsidRPr="00085F1B" w:rsidRDefault="00544E16" w:rsidP="001C6C32">
            <w:pPr>
              <w:pStyle w:val="a9"/>
              <w:rPr>
                <w:rFonts w:ascii="Times New Roman" w:hAnsi="Times New Roman"/>
                <w:sz w:val="20"/>
                <w:szCs w:val="20"/>
              </w:rPr>
            </w:pPr>
            <w:r w:rsidRPr="00085F1B">
              <w:rPr>
                <w:rFonts w:ascii="Times New Roman" w:hAnsi="Times New Roman"/>
                <w:sz w:val="20"/>
                <w:szCs w:val="20"/>
              </w:rPr>
              <w:t>Общий размер выплаченных дивидендов по акциям данной категории (типа), руб.</w:t>
            </w:r>
          </w:p>
        </w:tc>
        <w:tc>
          <w:tcPr>
            <w:tcW w:w="3680" w:type="dxa"/>
          </w:tcPr>
          <w:p w:rsidR="00544E16" w:rsidRPr="003E6BEF" w:rsidRDefault="003E6BEF" w:rsidP="00DA54E1">
            <w:pPr>
              <w:pStyle w:val="a9"/>
              <w:rPr>
                <w:rFonts w:ascii="Times New Roman" w:hAnsi="Times New Roman"/>
                <w:b/>
                <w:i/>
                <w:color w:val="000000"/>
                <w:sz w:val="20"/>
                <w:szCs w:val="20"/>
              </w:rPr>
            </w:pPr>
            <w:r w:rsidRPr="003E6BEF">
              <w:rPr>
                <w:rFonts w:ascii="Times New Roman" w:hAnsi="Times New Roman"/>
                <w:b/>
                <w:bCs/>
                <w:i/>
                <w:color w:val="000000" w:themeColor="text1"/>
                <w:sz w:val="20"/>
                <w:szCs w:val="20"/>
              </w:rPr>
              <w:t>428 491 400,52</w:t>
            </w:r>
          </w:p>
        </w:tc>
      </w:tr>
      <w:tr w:rsidR="00544E16" w:rsidRPr="00085F1B" w:rsidTr="001C6C32">
        <w:tc>
          <w:tcPr>
            <w:tcW w:w="5818" w:type="dxa"/>
          </w:tcPr>
          <w:p w:rsidR="00544E16" w:rsidRPr="00085F1B" w:rsidRDefault="00544E16" w:rsidP="001C6C32">
            <w:pPr>
              <w:pStyle w:val="a9"/>
              <w:rPr>
                <w:rFonts w:ascii="Times New Roman" w:hAnsi="Times New Roman"/>
                <w:sz w:val="20"/>
                <w:szCs w:val="20"/>
              </w:rPr>
            </w:pPr>
            <w:r w:rsidRPr="00085F1B">
              <w:rPr>
                <w:rFonts w:ascii="Times New Roman" w:hAnsi="Times New Roman"/>
                <w:sz w:val="20"/>
                <w:szCs w:val="20"/>
              </w:rPr>
              <w:t>Доля выплаченных дивидендов в общем размере объявленных дивидендов по акциям данной категории (типа), %</w:t>
            </w:r>
          </w:p>
        </w:tc>
        <w:tc>
          <w:tcPr>
            <w:tcW w:w="3680" w:type="dxa"/>
          </w:tcPr>
          <w:p w:rsidR="00544E16" w:rsidRPr="003E6BEF" w:rsidRDefault="00DA54E1" w:rsidP="003E6BEF">
            <w:pPr>
              <w:pStyle w:val="a9"/>
              <w:rPr>
                <w:rFonts w:ascii="Times New Roman" w:hAnsi="Times New Roman"/>
                <w:b/>
                <w:i/>
                <w:color w:val="000000"/>
                <w:sz w:val="20"/>
                <w:szCs w:val="20"/>
                <w:lang w:val="en-US"/>
              </w:rPr>
            </w:pPr>
            <w:r>
              <w:rPr>
                <w:rFonts w:ascii="Times New Roman" w:hAnsi="Times New Roman"/>
                <w:b/>
                <w:i/>
                <w:color w:val="000000"/>
                <w:sz w:val="20"/>
                <w:szCs w:val="20"/>
              </w:rPr>
              <w:t>99,</w:t>
            </w:r>
            <w:r w:rsidR="003E6BEF">
              <w:rPr>
                <w:rFonts w:ascii="Times New Roman" w:hAnsi="Times New Roman"/>
                <w:b/>
                <w:i/>
                <w:color w:val="000000"/>
                <w:sz w:val="20"/>
                <w:szCs w:val="20"/>
                <w:lang w:val="en-US"/>
              </w:rPr>
              <w:t>09</w:t>
            </w:r>
          </w:p>
        </w:tc>
      </w:tr>
      <w:tr w:rsidR="00544E16" w:rsidRPr="00085F1B" w:rsidTr="004168AB">
        <w:trPr>
          <w:trHeight w:val="777"/>
        </w:trPr>
        <w:tc>
          <w:tcPr>
            <w:tcW w:w="5818" w:type="dxa"/>
          </w:tcPr>
          <w:p w:rsidR="00544E16" w:rsidRPr="00085F1B" w:rsidRDefault="00544E16" w:rsidP="001C6C32">
            <w:pPr>
              <w:pStyle w:val="a9"/>
              <w:rPr>
                <w:rFonts w:ascii="Times New Roman" w:hAnsi="Times New Roman"/>
                <w:sz w:val="20"/>
                <w:szCs w:val="20"/>
              </w:rPr>
            </w:pPr>
            <w:r w:rsidRPr="00085F1B">
              <w:rPr>
                <w:rFonts w:ascii="Times New Roman" w:hAnsi="Times New Roman"/>
                <w:sz w:val="20"/>
                <w:szCs w:val="20"/>
              </w:rPr>
              <w:t>В случае если объявленные дивиденды не выплачены или выплачены эмитентом не в полном объеме -</w:t>
            </w:r>
            <w:r>
              <w:rPr>
                <w:rFonts w:ascii="Times New Roman" w:hAnsi="Times New Roman"/>
                <w:sz w:val="20"/>
                <w:szCs w:val="20"/>
              </w:rPr>
              <w:t xml:space="preserve"> </w:t>
            </w:r>
            <w:r w:rsidRPr="00085F1B">
              <w:rPr>
                <w:rFonts w:ascii="Times New Roman" w:hAnsi="Times New Roman"/>
                <w:sz w:val="20"/>
                <w:szCs w:val="20"/>
              </w:rPr>
              <w:t>причины невыплаты объявленных дивидендов</w:t>
            </w:r>
          </w:p>
        </w:tc>
        <w:tc>
          <w:tcPr>
            <w:tcW w:w="3680" w:type="dxa"/>
          </w:tcPr>
          <w:p w:rsidR="00544E16" w:rsidRPr="00B5363A" w:rsidRDefault="00DA54E1" w:rsidP="001D1D0D">
            <w:pPr>
              <w:jc w:val="both"/>
              <w:rPr>
                <w:b/>
                <w:i/>
              </w:rPr>
            </w:pPr>
            <w:r w:rsidRPr="00523A7E">
              <w:rPr>
                <w:rStyle w:val="Subst"/>
              </w:rPr>
              <w:t>В анкетах зарегистрированных лиц в системе ведения реестра акционеров отсутствуют реквизиты банковских счетов для получения дивидендов, или указаны неверные, неполные либо устаревшие реквизиты банковских счетов акционеров, указаны устаревшие адресные данные.</w:t>
            </w:r>
          </w:p>
        </w:tc>
      </w:tr>
      <w:tr w:rsidR="00544E16" w:rsidRPr="00085F1B" w:rsidTr="001C6C32">
        <w:tc>
          <w:tcPr>
            <w:tcW w:w="5818" w:type="dxa"/>
          </w:tcPr>
          <w:p w:rsidR="00544E16" w:rsidRPr="00085F1B" w:rsidRDefault="00544E16" w:rsidP="001C6C32">
            <w:pPr>
              <w:pStyle w:val="a9"/>
              <w:rPr>
                <w:rFonts w:ascii="Times New Roman" w:hAnsi="Times New Roman"/>
                <w:sz w:val="20"/>
                <w:szCs w:val="20"/>
              </w:rPr>
            </w:pPr>
            <w:r w:rsidRPr="00085F1B">
              <w:rPr>
                <w:rFonts w:ascii="Times New Roman" w:hAnsi="Times New Roman"/>
                <w:sz w:val="20"/>
                <w:szCs w:val="20"/>
              </w:rPr>
              <w:t>Иные сведения об объявленных и (или) выплаченных дивидендах, указываемые эмитентом по собственному усмотрению</w:t>
            </w:r>
          </w:p>
        </w:tc>
        <w:tc>
          <w:tcPr>
            <w:tcW w:w="3680" w:type="dxa"/>
          </w:tcPr>
          <w:p w:rsidR="00544E16" w:rsidRPr="0044743C" w:rsidRDefault="0044743C" w:rsidP="00146089">
            <w:pPr>
              <w:pStyle w:val="a9"/>
              <w:rPr>
                <w:rFonts w:ascii="Times New Roman" w:hAnsi="Times New Roman"/>
                <w:b/>
                <w:i/>
                <w:sz w:val="20"/>
                <w:szCs w:val="20"/>
              </w:rPr>
            </w:pPr>
            <w:r w:rsidRPr="0044743C">
              <w:rPr>
                <w:rStyle w:val="Subst"/>
                <w:rFonts w:ascii="Times New Roman" w:hAnsi="Times New Roman"/>
                <w:bCs/>
                <w:iCs/>
                <w:sz w:val="20"/>
                <w:szCs w:val="20"/>
              </w:rPr>
              <w:t>Общий размер выплаченных дивидендов не включает дивиденды, выплаченные акционерам</w:t>
            </w:r>
            <w:r>
              <w:rPr>
                <w:rStyle w:val="Subst"/>
                <w:rFonts w:ascii="Times New Roman" w:hAnsi="Times New Roman"/>
                <w:bCs/>
                <w:iCs/>
                <w:sz w:val="20"/>
                <w:szCs w:val="20"/>
              </w:rPr>
              <w:t xml:space="preserve">, </w:t>
            </w:r>
            <w:r w:rsidR="00146089">
              <w:rPr>
                <w:rStyle w:val="Subst"/>
                <w:rFonts w:ascii="Times New Roman" w:hAnsi="Times New Roman"/>
                <w:bCs/>
                <w:iCs/>
                <w:sz w:val="20"/>
                <w:szCs w:val="20"/>
              </w:rPr>
              <w:t xml:space="preserve"> и </w:t>
            </w:r>
            <w:r w:rsidRPr="0044743C">
              <w:rPr>
                <w:rStyle w:val="Subst"/>
                <w:rFonts w:ascii="Times New Roman" w:hAnsi="Times New Roman"/>
                <w:bCs/>
                <w:iCs/>
                <w:sz w:val="20"/>
                <w:szCs w:val="20"/>
              </w:rPr>
              <w:t xml:space="preserve">возвращенные </w:t>
            </w:r>
            <w:r>
              <w:rPr>
                <w:rStyle w:val="Subst"/>
                <w:rFonts w:ascii="Times New Roman" w:hAnsi="Times New Roman"/>
                <w:bCs/>
                <w:iCs/>
                <w:sz w:val="20"/>
                <w:szCs w:val="20"/>
              </w:rPr>
              <w:t xml:space="preserve">кредитной организацией и </w:t>
            </w:r>
            <w:r w:rsidRPr="0044743C">
              <w:rPr>
                <w:rStyle w:val="Subst"/>
                <w:rFonts w:ascii="Times New Roman" w:hAnsi="Times New Roman"/>
                <w:bCs/>
                <w:iCs/>
                <w:sz w:val="20"/>
                <w:szCs w:val="20"/>
              </w:rPr>
              <w:t>организацией федеральной почтовой связи.</w:t>
            </w:r>
          </w:p>
        </w:tc>
      </w:tr>
    </w:tbl>
    <w:p w:rsidR="00544E16" w:rsidRDefault="00544E16" w:rsidP="00BF09A6">
      <w:pPr>
        <w:ind w:left="200"/>
        <w:rPr>
          <w:rFonts w:eastAsiaTheme="minorEastAsia"/>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18"/>
        <w:gridCol w:w="3680"/>
      </w:tblGrid>
      <w:tr w:rsidR="00A87008" w:rsidRPr="00B5363A" w:rsidTr="00A87008">
        <w:tc>
          <w:tcPr>
            <w:tcW w:w="5818" w:type="dxa"/>
          </w:tcPr>
          <w:p w:rsidR="00A87008" w:rsidRPr="00085F1B" w:rsidRDefault="00A87008" w:rsidP="003D330C">
            <w:pPr>
              <w:pStyle w:val="a9"/>
              <w:jc w:val="center"/>
              <w:rPr>
                <w:rFonts w:ascii="Times New Roman" w:hAnsi="Times New Roman"/>
                <w:sz w:val="20"/>
                <w:szCs w:val="20"/>
              </w:rPr>
            </w:pPr>
            <w:r w:rsidRPr="00085F1B">
              <w:rPr>
                <w:rFonts w:ascii="Times New Roman" w:hAnsi="Times New Roman"/>
                <w:sz w:val="20"/>
                <w:szCs w:val="20"/>
              </w:rPr>
              <w:t>Наименование показателя</w:t>
            </w:r>
          </w:p>
        </w:tc>
        <w:tc>
          <w:tcPr>
            <w:tcW w:w="3680" w:type="dxa"/>
          </w:tcPr>
          <w:p w:rsidR="00A87008" w:rsidRPr="00B5363A" w:rsidRDefault="00A87008" w:rsidP="00A87008">
            <w:pPr>
              <w:pStyle w:val="a9"/>
              <w:jc w:val="center"/>
              <w:rPr>
                <w:rFonts w:ascii="Times New Roman" w:hAnsi="Times New Roman"/>
                <w:sz w:val="20"/>
                <w:szCs w:val="20"/>
              </w:rPr>
            </w:pPr>
            <w:r w:rsidRPr="00B5363A">
              <w:rPr>
                <w:rFonts w:ascii="Times New Roman" w:hAnsi="Times New Roman"/>
                <w:sz w:val="20"/>
                <w:szCs w:val="20"/>
              </w:rPr>
              <w:t>Значение показателя за 201</w:t>
            </w:r>
            <w:r>
              <w:rPr>
                <w:rFonts w:ascii="Times New Roman" w:hAnsi="Times New Roman"/>
                <w:sz w:val="20"/>
                <w:szCs w:val="20"/>
              </w:rPr>
              <w:t>6</w:t>
            </w:r>
            <w:r w:rsidRPr="00B5363A">
              <w:rPr>
                <w:rFonts w:ascii="Times New Roman" w:hAnsi="Times New Roman"/>
                <w:sz w:val="20"/>
                <w:szCs w:val="20"/>
              </w:rPr>
              <w:t xml:space="preserve"> год</w:t>
            </w:r>
          </w:p>
        </w:tc>
      </w:tr>
      <w:tr w:rsidR="00A87008" w:rsidRPr="00B5363A" w:rsidTr="00A87008">
        <w:tc>
          <w:tcPr>
            <w:tcW w:w="5818" w:type="dxa"/>
          </w:tcPr>
          <w:p w:rsidR="00A87008" w:rsidRPr="00085F1B" w:rsidRDefault="00A87008" w:rsidP="003D330C">
            <w:pPr>
              <w:pStyle w:val="a9"/>
              <w:rPr>
                <w:rFonts w:ascii="Times New Roman" w:hAnsi="Times New Roman"/>
                <w:sz w:val="20"/>
                <w:szCs w:val="20"/>
              </w:rPr>
            </w:pPr>
            <w:r w:rsidRPr="00085F1B">
              <w:rPr>
                <w:rFonts w:ascii="Times New Roman" w:hAnsi="Times New Roman"/>
                <w:sz w:val="20"/>
                <w:szCs w:val="20"/>
              </w:rPr>
              <w:lastRenderedPageBreak/>
              <w:t>Категория акций, для привилегированных акций - тип</w:t>
            </w:r>
          </w:p>
        </w:tc>
        <w:tc>
          <w:tcPr>
            <w:tcW w:w="3680" w:type="dxa"/>
          </w:tcPr>
          <w:p w:rsidR="00A87008" w:rsidRPr="00B5363A" w:rsidRDefault="00A87008" w:rsidP="003D330C">
            <w:pPr>
              <w:pStyle w:val="a9"/>
              <w:rPr>
                <w:rFonts w:ascii="Times New Roman" w:hAnsi="Times New Roman"/>
                <w:b/>
                <w:i/>
                <w:sz w:val="20"/>
                <w:szCs w:val="20"/>
              </w:rPr>
            </w:pPr>
            <w:r w:rsidRPr="00B5363A">
              <w:rPr>
                <w:rFonts w:ascii="Times New Roman" w:hAnsi="Times New Roman"/>
                <w:b/>
                <w:i/>
                <w:sz w:val="20"/>
                <w:szCs w:val="20"/>
              </w:rPr>
              <w:t>привилегированные</w:t>
            </w:r>
          </w:p>
        </w:tc>
      </w:tr>
      <w:tr w:rsidR="00A87008" w:rsidRPr="00B5363A" w:rsidTr="00A87008">
        <w:tc>
          <w:tcPr>
            <w:tcW w:w="5818" w:type="dxa"/>
          </w:tcPr>
          <w:p w:rsidR="00A87008" w:rsidRPr="00085F1B" w:rsidRDefault="00A87008" w:rsidP="003D330C">
            <w:pPr>
              <w:pStyle w:val="a9"/>
              <w:rPr>
                <w:rFonts w:ascii="Times New Roman" w:hAnsi="Times New Roman"/>
                <w:sz w:val="20"/>
                <w:szCs w:val="20"/>
              </w:rPr>
            </w:pPr>
            <w:r w:rsidRPr="00085F1B">
              <w:rPr>
                <w:rFonts w:ascii="Times New Roman" w:hAnsi="Times New Roman"/>
                <w:sz w:val="20"/>
                <w:szCs w:val="20"/>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680" w:type="dxa"/>
          </w:tcPr>
          <w:p w:rsidR="00A87008" w:rsidRPr="00B5363A" w:rsidRDefault="00A87008" w:rsidP="00A87008">
            <w:pPr>
              <w:pStyle w:val="a9"/>
              <w:rPr>
                <w:rFonts w:ascii="Times New Roman" w:hAnsi="Times New Roman"/>
                <w:b/>
                <w:i/>
                <w:sz w:val="20"/>
                <w:szCs w:val="20"/>
              </w:rPr>
            </w:pPr>
            <w:r w:rsidRPr="00B5363A">
              <w:rPr>
                <w:rFonts w:ascii="Times New Roman" w:hAnsi="Times New Roman"/>
                <w:b/>
                <w:i/>
                <w:sz w:val="20"/>
                <w:szCs w:val="20"/>
              </w:rPr>
              <w:t>Общее собрание акционеров; дата принятия решения - 2</w:t>
            </w:r>
            <w:r>
              <w:rPr>
                <w:rFonts w:ascii="Times New Roman" w:hAnsi="Times New Roman"/>
                <w:b/>
                <w:i/>
                <w:sz w:val="20"/>
                <w:szCs w:val="20"/>
              </w:rPr>
              <w:t>6</w:t>
            </w:r>
            <w:r w:rsidRPr="00B5363A">
              <w:rPr>
                <w:rFonts w:ascii="Times New Roman" w:hAnsi="Times New Roman"/>
                <w:b/>
                <w:i/>
                <w:sz w:val="20"/>
                <w:szCs w:val="20"/>
              </w:rPr>
              <w:t>.06.201</w:t>
            </w:r>
            <w:r>
              <w:rPr>
                <w:rFonts w:ascii="Times New Roman" w:hAnsi="Times New Roman"/>
                <w:b/>
                <w:i/>
                <w:sz w:val="20"/>
                <w:szCs w:val="20"/>
              </w:rPr>
              <w:t>7</w:t>
            </w:r>
            <w:r w:rsidRPr="00B5363A">
              <w:rPr>
                <w:rFonts w:ascii="Times New Roman" w:hAnsi="Times New Roman"/>
                <w:b/>
                <w:i/>
                <w:sz w:val="20"/>
                <w:szCs w:val="20"/>
              </w:rPr>
              <w:t>; дата составления и номер протокола – 29.06.2016 №2</w:t>
            </w:r>
            <w:r>
              <w:rPr>
                <w:rFonts w:ascii="Times New Roman" w:hAnsi="Times New Roman"/>
                <w:b/>
                <w:i/>
                <w:sz w:val="20"/>
                <w:szCs w:val="20"/>
              </w:rPr>
              <w:t>4</w:t>
            </w:r>
          </w:p>
        </w:tc>
      </w:tr>
      <w:tr w:rsidR="00A87008" w:rsidRPr="00B5363A" w:rsidTr="00A87008">
        <w:tc>
          <w:tcPr>
            <w:tcW w:w="5818" w:type="dxa"/>
          </w:tcPr>
          <w:p w:rsidR="00A87008" w:rsidRPr="00085F1B" w:rsidRDefault="00A87008" w:rsidP="003D330C">
            <w:pPr>
              <w:pStyle w:val="a9"/>
              <w:rPr>
                <w:rFonts w:ascii="Times New Roman" w:hAnsi="Times New Roman"/>
                <w:sz w:val="20"/>
                <w:szCs w:val="20"/>
              </w:rPr>
            </w:pPr>
            <w:r w:rsidRPr="00085F1B">
              <w:rPr>
                <w:rFonts w:ascii="Times New Roman" w:hAnsi="Times New Roman"/>
                <w:sz w:val="20"/>
                <w:szCs w:val="20"/>
              </w:rPr>
              <w:t>Размер объявленных дивидендов в расчете на одну акцию, руб.</w:t>
            </w:r>
          </w:p>
        </w:tc>
        <w:tc>
          <w:tcPr>
            <w:tcW w:w="3680" w:type="dxa"/>
          </w:tcPr>
          <w:p w:rsidR="00A87008" w:rsidRPr="00B5363A" w:rsidRDefault="00A87008" w:rsidP="003D330C">
            <w:pPr>
              <w:pStyle w:val="a9"/>
              <w:rPr>
                <w:rFonts w:ascii="Times New Roman" w:hAnsi="Times New Roman"/>
                <w:b/>
                <w:i/>
                <w:sz w:val="20"/>
                <w:szCs w:val="20"/>
              </w:rPr>
            </w:pPr>
            <w:r>
              <w:rPr>
                <w:rFonts w:ascii="Times New Roman" w:hAnsi="Times New Roman"/>
                <w:b/>
                <w:i/>
                <w:sz w:val="20"/>
                <w:szCs w:val="20"/>
              </w:rPr>
              <w:t>1051,46</w:t>
            </w:r>
          </w:p>
        </w:tc>
      </w:tr>
      <w:tr w:rsidR="00A87008" w:rsidRPr="00B5363A" w:rsidTr="00A87008">
        <w:tc>
          <w:tcPr>
            <w:tcW w:w="5818" w:type="dxa"/>
          </w:tcPr>
          <w:p w:rsidR="00A87008" w:rsidRPr="00085F1B" w:rsidRDefault="00A87008" w:rsidP="003D330C">
            <w:pPr>
              <w:pStyle w:val="a9"/>
              <w:rPr>
                <w:rFonts w:ascii="Times New Roman" w:hAnsi="Times New Roman"/>
                <w:sz w:val="20"/>
                <w:szCs w:val="20"/>
              </w:rPr>
            </w:pPr>
            <w:r w:rsidRPr="00085F1B">
              <w:rPr>
                <w:rFonts w:ascii="Times New Roman" w:hAnsi="Times New Roman"/>
                <w:sz w:val="20"/>
                <w:szCs w:val="20"/>
              </w:rPr>
              <w:t>Размер объявленных дивидендов в совокупности по всем акциям данной категории (типа), руб.</w:t>
            </w:r>
          </w:p>
        </w:tc>
        <w:tc>
          <w:tcPr>
            <w:tcW w:w="3680" w:type="dxa"/>
          </w:tcPr>
          <w:p w:rsidR="00A87008" w:rsidRPr="00B5363A" w:rsidRDefault="00A87008" w:rsidP="003D330C">
            <w:pPr>
              <w:pStyle w:val="a9"/>
              <w:rPr>
                <w:rFonts w:ascii="Times New Roman" w:hAnsi="Times New Roman"/>
                <w:b/>
                <w:i/>
                <w:sz w:val="20"/>
                <w:szCs w:val="20"/>
              </w:rPr>
            </w:pPr>
            <w:r>
              <w:rPr>
                <w:rFonts w:ascii="Times New Roman" w:hAnsi="Times New Roman"/>
                <w:b/>
                <w:i/>
                <w:sz w:val="20"/>
                <w:szCs w:val="20"/>
              </w:rPr>
              <w:t>262 167 882,02</w:t>
            </w:r>
          </w:p>
        </w:tc>
      </w:tr>
      <w:tr w:rsidR="00A87008" w:rsidRPr="00B5363A" w:rsidTr="00A87008">
        <w:tc>
          <w:tcPr>
            <w:tcW w:w="5818" w:type="dxa"/>
          </w:tcPr>
          <w:p w:rsidR="00A87008" w:rsidRPr="00085F1B" w:rsidRDefault="00A87008" w:rsidP="003D330C">
            <w:pPr>
              <w:pStyle w:val="a9"/>
              <w:rPr>
                <w:rFonts w:ascii="Times New Roman" w:hAnsi="Times New Roman"/>
                <w:sz w:val="20"/>
                <w:szCs w:val="20"/>
              </w:rPr>
            </w:pPr>
            <w:r w:rsidRPr="00085F1B">
              <w:rPr>
                <w:rFonts w:ascii="Times New Roman" w:hAnsi="Times New Roman"/>
                <w:sz w:val="20"/>
                <w:szCs w:val="20"/>
              </w:rPr>
              <w:t>Дата, на которую определяются (определялись) лица, имеющие (имевшие) право на получение дивидендов</w:t>
            </w:r>
          </w:p>
        </w:tc>
        <w:tc>
          <w:tcPr>
            <w:tcW w:w="3680" w:type="dxa"/>
          </w:tcPr>
          <w:p w:rsidR="00A87008" w:rsidRPr="00B5363A" w:rsidRDefault="00A87008" w:rsidP="00A87008">
            <w:pPr>
              <w:pStyle w:val="a9"/>
              <w:rPr>
                <w:rFonts w:ascii="Times New Roman" w:hAnsi="Times New Roman"/>
                <w:b/>
                <w:i/>
                <w:sz w:val="20"/>
                <w:szCs w:val="20"/>
              </w:rPr>
            </w:pPr>
            <w:r w:rsidRPr="00B5363A">
              <w:rPr>
                <w:rFonts w:ascii="Times New Roman" w:hAnsi="Times New Roman"/>
                <w:b/>
                <w:i/>
                <w:sz w:val="20"/>
                <w:szCs w:val="20"/>
              </w:rPr>
              <w:t>13.07.201</w:t>
            </w:r>
            <w:r>
              <w:rPr>
                <w:rFonts w:ascii="Times New Roman" w:hAnsi="Times New Roman"/>
                <w:b/>
                <w:i/>
                <w:sz w:val="20"/>
                <w:szCs w:val="20"/>
              </w:rPr>
              <w:t>7</w:t>
            </w:r>
          </w:p>
        </w:tc>
      </w:tr>
      <w:tr w:rsidR="00A87008" w:rsidRPr="00B5363A" w:rsidTr="00A87008">
        <w:tc>
          <w:tcPr>
            <w:tcW w:w="5818" w:type="dxa"/>
          </w:tcPr>
          <w:p w:rsidR="00A87008" w:rsidRPr="00085F1B" w:rsidRDefault="00A87008" w:rsidP="003D330C">
            <w:pPr>
              <w:pStyle w:val="a9"/>
              <w:rPr>
                <w:rFonts w:ascii="Times New Roman" w:hAnsi="Times New Roman"/>
                <w:sz w:val="20"/>
                <w:szCs w:val="20"/>
              </w:rPr>
            </w:pPr>
            <w:proofErr w:type="gramStart"/>
            <w:r w:rsidRPr="00085F1B">
              <w:rPr>
                <w:rFonts w:ascii="Times New Roman" w:hAnsi="Times New Roman"/>
                <w:sz w:val="20"/>
                <w:szCs w:val="20"/>
              </w:rPr>
              <w:t>Отчетный период (год, квартал), за который (по итогам которого) выплачиваются (выплачивались) объявленные дивиденды</w:t>
            </w:r>
            <w:proofErr w:type="gramEnd"/>
          </w:p>
        </w:tc>
        <w:tc>
          <w:tcPr>
            <w:tcW w:w="3680" w:type="dxa"/>
          </w:tcPr>
          <w:p w:rsidR="00A87008" w:rsidRPr="00B5363A" w:rsidRDefault="00A87008" w:rsidP="00A87008">
            <w:pPr>
              <w:pStyle w:val="a9"/>
              <w:rPr>
                <w:rFonts w:ascii="Times New Roman" w:hAnsi="Times New Roman"/>
                <w:b/>
                <w:i/>
                <w:sz w:val="20"/>
                <w:szCs w:val="20"/>
              </w:rPr>
            </w:pPr>
            <w:r w:rsidRPr="00B5363A">
              <w:rPr>
                <w:rFonts w:ascii="Times New Roman" w:hAnsi="Times New Roman"/>
                <w:b/>
                <w:i/>
                <w:sz w:val="20"/>
                <w:szCs w:val="20"/>
              </w:rPr>
              <w:t>201</w:t>
            </w:r>
            <w:r>
              <w:rPr>
                <w:rFonts w:ascii="Times New Roman" w:hAnsi="Times New Roman"/>
                <w:b/>
                <w:i/>
                <w:sz w:val="20"/>
                <w:szCs w:val="20"/>
              </w:rPr>
              <w:t>6</w:t>
            </w:r>
            <w:r w:rsidRPr="00B5363A">
              <w:rPr>
                <w:rFonts w:ascii="Times New Roman" w:hAnsi="Times New Roman"/>
                <w:b/>
                <w:i/>
                <w:sz w:val="20"/>
                <w:szCs w:val="20"/>
              </w:rPr>
              <w:t xml:space="preserve"> год</w:t>
            </w:r>
          </w:p>
        </w:tc>
      </w:tr>
      <w:tr w:rsidR="00A87008" w:rsidRPr="00B5363A" w:rsidTr="00A87008">
        <w:tc>
          <w:tcPr>
            <w:tcW w:w="5818" w:type="dxa"/>
          </w:tcPr>
          <w:p w:rsidR="00A87008" w:rsidRPr="00085F1B" w:rsidRDefault="00A87008" w:rsidP="003D330C">
            <w:pPr>
              <w:pStyle w:val="a9"/>
              <w:rPr>
                <w:rFonts w:ascii="Times New Roman" w:hAnsi="Times New Roman"/>
                <w:sz w:val="20"/>
                <w:szCs w:val="20"/>
              </w:rPr>
            </w:pPr>
            <w:r w:rsidRPr="00085F1B">
              <w:rPr>
                <w:rFonts w:ascii="Times New Roman" w:hAnsi="Times New Roman"/>
                <w:sz w:val="20"/>
                <w:szCs w:val="20"/>
              </w:rPr>
              <w:t>Срок (дата) выплаты объявленных дивидендов</w:t>
            </w:r>
          </w:p>
        </w:tc>
        <w:tc>
          <w:tcPr>
            <w:tcW w:w="3680" w:type="dxa"/>
          </w:tcPr>
          <w:p w:rsidR="00A87008" w:rsidRPr="00B5363A" w:rsidRDefault="00A87008" w:rsidP="00A87008">
            <w:pPr>
              <w:pStyle w:val="a9"/>
              <w:rPr>
                <w:rFonts w:ascii="Times New Roman" w:hAnsi="Times New Roman"/>
                <w:b/>
                <w:i/>
                <w:sz w:val="20"/>
                <w:szCs w:val="20"/>
              </w:rPr>
            </w:pPr>
            <w:r w:rsidRPr="00B5363A">
              <w:rPr>
                <w:rFonts w:ascii="Times New Roman" w:hAnsi="Times New Roman"/>
                <w:b/>
                <w:i/>
                <w:sz w:val="20"/>
                <w:szCs w:val="20"/>
              </w:rPr>
              <w:t>Номинальному держателю  - не позднее 26.07.201</w:t>
            </w:r>
            <w:r>
              <w:rPr>
                <w:rFonts w:ascii="Times New Roman" w:hAnsi="Times New Roman"/>
                <w:b/>
                <w:i/>
                <w:sz w:val="20"/>
                <w:szCs w:val="20"/>
              </w:rPr>
              <w:t>7</w:t>
            </w:r>
            <w:r w:rsidRPr="00B5363A">
              <w:rPr>
                <w:rFonts w:ascii="Times New Roman" w:hAnsi="Times New Roman"/>
                <w:b/>
                <w:i/>
                <w:sz w:val="20"/>
                <w:szCs w:val="20"/>
              </w:rPr>
              <w:t>; другим зарегистрированным в реестре акционеров лицам - не позднее 16.08.201</w:t>
            </w:r>
            <w:r>
              <w:rPr>
                <w:rFonts w:ascii="Times New Roman" w:hAnsi="Times New Roman"/>
                <w:b/>
                <w:i/>
                <w:sz w:val="20"/>
                <w:szCs w:val="20"/>
              </w:rPr>
              <w:t>7</w:t>
            </w:r>
          </w:p>
        </w:tc>
      </w:tr>
      <w:tr w:rsidR="00A87008" w:rsidRPr="00B5363A" w:rsidTr="00A87008">
        <w:tc>
          <w:tcPr>
            <w:tcW w:w="5818" w:type="dxa"/>
          </w:tcPr>
          <w:p w:rsidR="00A87008" w:rsidRPr="00085F1B" w:rsidRDefault="00A87008" w:rsidP="003D330C">
            <w:pPr>
              <w:pStyle w:val="a9"/>
              <w:rPr>
                <w:rFonts w:ascii="Times New Roman" w:hAnsi="Times New Roman"/>
                <w:sz w:val="20"/>
                <w:szCs w:val="20"/>
              </w:rPr>
            </w:pPr>
            <w:r w:rsidRPr="00085F1B">
              <w:rPr>
                <w:rFonts w:ascii="Times New Roman" w:hAnsi="Times New Roman"/>
                <w:sz w:val="20"/>
                <w:szCs w:val="20"/>
              </w:rPr>
              <w:t>Форма выплаты объявленных дивидендов (денежные средства, иное имущество)</w:t>
            </w:r>
          </w:p>
        </w:tc>
        <w:tc>
          <w:tcPr>
            <w:tcW w:w="3680" w:type="dxa"/>
          </w:tcPr>
          <w:p w:rsidR="00A87008" w:rsidRPr="00B5363A" w:rsidRDefault="00A87008" w:rsidP="003D330C">
            <w:pPr>
              <w:pStyle w:val="a9"/>
              <w:rPr>
                <w:rFonts w:ascii="Times New Roman" w:hAnsi="Times New Roman"/>
                <w:b/>
                <w:i/>
                <w:sz w:val="20"/>
                <w:szCs w:val="20"/>
              </w:rPr>
            </w:pPr>
            <w:r w:rsidRPr="00B5363A">
              <w:rPr>
                <w:rFonts w:ascii="Times New Roman" w:hAnsi="Times New Roman"/>
                <w:b/>
                <w:i/>
                <w:sz w:val="20"/>
                <w:szCs w:val="20"/>
              </w:rPr>
              <w:t xml:space="preserve">Денежными средствами в рублях РФ </w:t>
            </w:r>
          </w:p>
        </w:tc>
      </w:tr>
      <w:tr w:rsidR="00A87008" w:rsidRPr="00B5363A" w:rsidTr="00A87008">
        <w:tc>
          <w:tcPr>
            <w:tcW w:w="5818" w:type="dxa"/>
          </w:tcPr>
          <w:p w:rsidR="00A87008" w:rsidRPr="00085F1B" w:rsidRDefault="00A87008" w:rsidP="003D330C">
            <w:pPr>
              <w:pStyle w:val="a9"/>
              <w:rPr>
                <w:rFonts w:ascii="Times New Roman" w:hAnsi="Times New Roman"/>
                <w:sz w:val="20"/>
                <w:szCs w:val="20"/>
              </w:rPr>
            </w:pPr>
            <w:r w:rsidRPr="00085F1B">
              <w:rPr>
                <w:rFonts w:ascii="Times New Roman" w:hAnsi="Times New Roman"/>
                <w:sz w:val="20"/>
                <w:szCs w:val="20"/>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680" w:type="dxa"/>
          </w:tcPr>
          <w:p w:rsidR="00A87008" w:rsidRPr="00B5363A" w:rsidRDefault="00A87008" w:rsidP="003D330C">
            <w:pPr>
              <w:pStyle w:val="a9"/>
              <w:rPr>
                <w:rFonts w:ascii="Times New Roman" w:hAnsi="Times New Roman"/>
                <w:b/>
                <w:i/>
                <w:sz w:val="20"/>
                <w:szCs w:val="20"/>
              </w:rPr>
            </w:pPr>
            <w:r w:rsidRPr="00B5363A">
              <w:rPr>
                <w:rFonts w:ascii="Times New Roman" w:hAnsi="Times New Roman"/>
                <w:b/>
                <w:i/>
                <w:sz w:val="20"/>
                <w:szCs w:val="20"/>
              </w:rPr>
              <w:t>Чистая прибыль отчетного года</w:t>
            </w:r>
          </w:p>
        </w:tc>
      </w:tr>
      <w:tr w:rsidR="00A87008" w:rsidRPr="00B5363A" w:rsidTr="00A87008">
        <w:tc>
          <w:tcPr>
            <w:tcW w:w="5818" w:type="dxa"/>
          </w:tcPr>
          <w:p w:rsidR="00A87008" w:rsidRPr="00085F1B" w:rsidRDefault="00A87008" w:rsidP="003D330C">
            <w:pPr>
              <w:pStyle w:val="a9"/>
              <w:rPr>
                <w:rFonts w:ascii="Times New Roman" w:hAnsi="Times New Roman"/>
                <w:sz w:val="20"/>
                <w:szCs w:val="20"/>
              </w:rPr>
            </w:pPr>
            <w:r w:rsidRPr="00085F1B">
              <w:rPr>
                <w:rFonts w:ascii="Times New Roman" w:hAnsi="Times New Roman"/>
                <w:sz w:val="20"/>
                <w:szCs w:val="20"/>
              </w:rPr>
              <w:t>Доля объявленных дивидендов в чистой прибыли отчетного года, %</w:t>
            </w:r>
          </w:p>
        </w:tc>
        <w:tc>
          <w:tcPr>
            <w:tcW w:w="3680" w:type="dxa"/>
          </w:tcPr>
          <w:p w:rsidR="00A87008" w:rsidRPr="00B5363A" w:rsidRDefault="00A87008" w:rsidP="003D330C">
            <w:pPr>
              <w:pStyle w:val="a9"/>
              <w:rPr>
                <w:rFonts w:ascii="Times New Roman" w:hAnsi="Times New Roman"/>
                <w:b/>
                <w:i/>
                <w:sz w:val="20"/>
                <w:szCs w:val="20"/>
              </w:rPr>
            </w:pPr>
            <w:r w:rsidRPr="00B5363A">
              <w:rPr>
                <w:rFonts w:ascii="Times New Roman" w:hAnsi="Times New Roman"/>
                <w:b/>
                <w:i/>
                <w:sz w:val="20"/>
                <w:szCs w:val="20"/>
              </w:rPr>
              <w:t>10</w:t>
            </w:r>
          </w:p>
        </w:tc>
      </w:tr>
      <w:tr w:rsidR="00A87008" w:rsidRPr="003E6BEF" w:rsidTr="00A87008">
        <w:tc>
          <w:tcPr>
            <w:tcW w:w="5818" w:type="dxa"/>
          </w:tcPr>
          <w:p w:rsidR="00A87008" w:rsidRPr="00085F1B" w:rsidRDefault="00A87008" w:rsidP="003D330C">
            <w:pPr>
              <w:pStyle w:val="a9"/>
              <w:rPr>
                <w:rFonts w:ascii="Times New Roman" w:hAnsi="Times New Roman"/>
                <w:sz w:val="20"/>
                <w:szCs w:val="20"/>
              </w:rPr>
            </w:pPr>
            <w:r w:rsidRPr="00085F1B">
              <w:rPr>
                <w:rFonts w:ascii="Times New Roman" w:hAnsi="Times New Roman"/>
                <w:sz w:val="20"/>
                <w:szCs w:val="20"/>
              </w:rPr>
              <w:t>Общий размер выплаченных дивидендов по акциям данной категории (типа), руб.</w:t>
            </w:r>
          </w:p>
        </w:tc>
        <w:tc>
          <w:tcPr>
            <w:tcW w:w="3680" w:type="dxa"/>
          </w:tcPr>
          <w:p w:rsidR="00A87008" w:rsidRPr="00B5363A" w:rsidRDefault="00A87008" w:rsidP="003D330C">
            <w:pPr>
              <w:pStyle w:val="a9"/>
              <w:rPr>
                <w:rFonts w:ascii="Times New Roman" w:hAnsi="Times New Roman"/>
                <w:b/>
                <w:i/>
                <w:color w:val="000000"/>
                <w:sz w:val="20"/>
                <w:szCs w:val="20"/>
              </w:rPr>
            </w:pPr>
            <w:r w:rsidRPr="00B5363A">
              <w:rPr>
                <w:rFonts w:ascii="Times New Roman" w:hAnsi="Times New Roman"/>
                <w:b/>
                <w:i/>
                <w:color w:val="000000"/>
                <w:sz w:val="20"/>
                <w:szCs w:val="20"/>
              </w:rPr>
              <w:t>0</w:t>
            </w:r>
          </w:p>
        </w:tc>
      </w:tr>
      <w:tr w:rsidR="00A87008" w:rsidRPr="003E6BEF" w:rsidTr="00A87008">
        <w:tc>
          <w:tcPr>
            <w:tcW w:w="5818" w:type="dxa"/>
          </w:tcPr>
          <w:p w:rsidR="00A87008" w:rsidRPr="00085F1B" w:rsidRDefault="00A87008" w:rsidP="003D330C">
            <w:pPr>
              <w:pStyle w:val="a9"/>
              <w:rPr>
                <w:rFonts w:ascii="Times New Roman" w:hAnsi="Times New Roman"/>
                <w:sz w:val="20"/>
                <w:szCs w:val="20"/>
              </w:rPr>
            </w:pPr>
            <w:r w:rsidRPr="00085F1B">
              <w:rPr>
                <w:rFonts w:ascii="Times New Roman" w:hAnsi="Times New Roman"/>
                <w:sz w:val="20"/>
                <w:szCs w:val="20"/>
              </w:rPr>
              <w:t>Доля выплаченных дивидендов в общем размере объявленных дивидендов по акциям данной категории (типа), %</w:t>
            </w:r>
          </w:p>
        </w:tc>
        <w:tc>
          <w:tcPr>
            <w:tcW w:w="3680" w:type="dxa"/>
          </w:tcPr>
          <w:p w:rsidR="00A87008" w:rsidRPr="00B5363A" w:rsidRDefault="00A87008" w:rsidP="003D330C">
            <w:pPr>
              <w:pStyle w:val="a9"/>
              <w:rPr>
                <w:rFonts w:ascii="Times New Roman" w:hAnsi="Times New Roman"/>
                <w:b/>
                <w:i/>
                <w:color w:val="000000"/>
                <w:sz w:val="20"/>
                <w:szCs w:val="20"/>
              </w:rPr>
            </w:pPr>
            <w:r w:rsidRPr="00B5363A">
              <w:rPr>
                <w:rFonts w:ascii="Times New Roman" w:hAnsi="Times New Roman"/>
                <w:b/>
                <w:i/>
                <w:color w:val="000000"/>
                <w:sz w:val="20"/>
                <w:szCs w:val="20"/>
              </w:rPr>
              <w:t>0</w:t>
            </w:r>
          </w:p>
        </w:tc>
      </w:tr>
      <w:tr w:rsidR="00A87008" w:rsidRPr="00B5363A" w:rsidTr="00A87008">
        <w:trPr>
          <w:trHeight w:val="777"/>
        </w:trPr>
        <w:tc>
          <w:tcPr>
            <w:tcW w:w="5818" w:type="dxa"/>
          </w:tcPr>
          <w:p w:rsidR="00A87008" w:rsidRPr="00085F1B" w:rsidRDefault="00A87008" w:rsidP="003D330C">
            <w:pPr>
              <w:pStyle w:val="a9"/>
              <w:rPr>
                <w:rFonts w:ascii="Times New Roman" w:hAnsi="Times New Roman"/>
                <w:sz w:val="20"/>
                <w:szCs w:val="20"/>
              </w:rPr>
            </w:pPr>
            <w:r w:rsidRPr="00085F1B">
              <w:rPr>
                <w:rFonts w:ascii="Times New Roman" w:hAnsi="Times New Roman"/>
                <w:sz w:val="20"/>
                <w:szCs w:val="20"/>
              </w:rPr>
              <w:t>В случае если объявленные дивиденды не выплачены или выплачены эмитентом не в полном объеме -</w:t>
            </w:r>
            <w:r>
              <w:rPr>
                <w:rFonts w:ascii="Times New Roman" w:hAnsi="Times New Roman"/>
                <w:sz w:val="20"/>
                <w:szCs w:val="20"/>
              </w:rPr>
              <w:t xml:space="preserve"> </w:t>
            </w:r>
            <w:r w:rsidRPr="00085F1B">
              <w:rPr>
                <w:rFonts w:ascii="Times New Roman" w:hAnsi="Times New Roman"/>
                <w:sz w:val="20"/>
                <w:szCs w:val="20"/>
              </w:rPr>
              <w:t>причины невыплаты объявленных дивидендов</w:t>
            </w:r>
          </w:p>
        </w:tc>
        <w:tc>
          <w:tcPr>
            <w:tcW w:w="3680" w:type="dxa"/>
          </w:tcPr>
          <w:p w:rsidR="00A87008" w:rsidRPr="00B5363A" w:rsidRDefault="00A87008" w:rsidP="003D330C">
            <w:pPr>
              <w:jc w:val="both"/>
              <w:rPr>
                <w:b/>
                <w:i/>
              </w:rPr>
            </w:pPr>
            <w:r w:rsidRPr="00B5363A">
              <w:rPr>
                <w:b/>
                <w:i/>
              </w:rPr>
              <w:t>По состоянию на окончание отчетного квартала срок выплаты дивидендов не наступил.</w:t>
            </w:r>
          </w:p>
        </w:tc>
      </w:tr>
      <w:tr w:rsidR="00A87008" w:rsidRPr="0044743C" w:rsidTr="00A87008">
        <w:tc>
          <w:tcPr>
            <w:tcW w:w="5818" w:type="dxa"/>
          </w:tcPr>
          <w:p w:rsidR="00A87008" w:rsidRPr="00085F1B" w:rsidRDefault="00A87008" w:rsidP="003D330C">
            <w:pPr>
              <w:pStyle w:val="a9"/>
              <w:rPr>
                <w:rFonts w:ascii="Times New Roman" w:hAnsi="Times New Roman"/>
                <w:sz w:val="20"/>
                <w:szCs w:val="20"/>
              </w:rPr>
            </w:pPr>
            <w:r w:rsidRPr="00085F1B">
              <w:rPr>
                <w:rFonts w:ascii="Times New Roman" w:hAnsi="Times New Roman"/>
                <w:sz w:val="20"/>
                <w:szCs w:val="20"/>
              </w:rPr>
              <w:t>Иные сведения об объявленных и (или) выплаченных дивидендах, указываемые эмитентом по собственному усмотрению</w:t>
            </w:r>
          </w:p>
        </w:tc>
        <w:tc>
          <w:tcPr>
            <w:tcW w:w="3680" w:type="dxa"/>
          </w:tcPr>
          <w:p w:rsidR="00A87008" w:rsidRPr="00B5363A" w:rsidRDefault="00A87008" w:rsidP="003D330C">
            <w:pPr>
              <w:pStyle w:val="a9"/>
              <w:rPr>
                <w:rFonts w:ascii="Times New Roman" w:hAnsi="Times New Roman"/>
                <w:b/>
                <w:i/>
                <w:sz w:val="20"/>
                <w:szCs w:val="20"/>
              </w:rPr>
            </w:pPr>
            <w:r w:rsidRPr="00B5363A">
              <w:rPr>
                <w:rFonts w:ascii="Times New Roman" w:hAnsi="Times New Roman"/>
                <w:b/>
                <w:i/>
                <w:sz w:val="20"/>
                <w:szCs w:val="20"/>
              </w:rPr>
              <w:t>-</w:t>
            </w:r>
          </w:p>
        </w:tc>
      </w:tr>
    </w:tbl>
    <w:p w:rsidR="003E4602" w:rsidRDefault="00BF09A6" w:rsidP="003E4602">
      <w:pPr>
        <w:ind w:left="200"/>
        <w:jc w:val="both"/>
        <w:rPr>
          <w:rStyle w:val="Subst"/>
          <w:bCs/>
          <w:iCs/>
        </w:rPr>
      </w:pPr>
      <w:r>
        <w:rPr>
          <w:rStyle w:val="Subst"/>
          <w:rFonts w:eastAsiaTheme="minorEastAsia"/>
        </w:rPr>
        <w:t>Дивиденды по обыкновенным акциям э</w:t>
      </w:r>
      <w:r w:rsidR="00C51049">
        <w:rPr>
          <w:rStyle w:val="Subst"/>
          <w:rFonts w:eastAsiaTheme="minorEastAsia"/>
        </w:rPr>
        <w:t>митента по результатам 201</w:t>
      </w:r>
      <w:r w:rsidR="00C34D59">
        <w:rPr>
          <w:rStyle w:val="Subst"/>
          <w:rFonts w:eastAsiaTheme="minorEastAsia"/>
        </w:rPr>
        <w:t>2</w:t>
      </w:r>
      <w:r w:rsidR="00C51049">
        <w:rPr>
          <w:rStyle w:val="Subst"/>
          <w:rFonts w:eastAsiaTheme="minorEastAsia"/>
        </w:rPr>
        <w:t>-201</w:t>
      </w:r>
      <w:r w:rsidR="00905B51">
        <w:rPr>
          <w:rStyle w:val="Subst"/>
          <w:rFonts w:eastAsiaTheme="minorEastAsia"/>
        </w:rPr>
        <w:t>6</w:t>
      </w:r>
      <w:r>
        <w:rPr>
          <w:rStyle w:val="Subst"/>
          <w:rFonts w:eastAsiaTheme="minorEastAsia"/>
        </w:rPr>
        <w:t xml:space="preserve">г.г. не объявлялись и не выплачивались. </w:t>
      </w:r>
      <w:r w:rsidR="003E4602">
        <w:rPr>
          <w:rStyle w:val="Subst"/>
          <w:bCs/>
          <w:iCs/>
        </w:rPr>
        <w:t xml:space="preserve">Дивиденды по обыкновенным и привилегированным акциям эмитента по результатам </w:t>
      </w:r>
      <w:r w:rsidR="00905B51">
        <w:rPr>
          <w:rStyle w:val="Subst"/>
          <w:bCs/>
          <w:iCs/>
        </w:rPr>
        <w:t xml:space="preserve">первого квартала и первого полугодия 2017 года </w:t>
      </w:r>
      <w:r w:rsidR="003E4602">
        <w:rPr>
          <w:rStyle w:val="Subst"/>
          <w:bCs/>
          <w:iCs/>
        </w:rPr>
        <w:t>не объявлялись и не выплачивались.</w:t>
      </w:r>
    </w:p>
    <w:p w:rsidR="00BF09A6" w:rsidRDefault="00BF09A6" w:rsidP="00B5363A">
      <w:pPr>
        <w:pStyle w:val="20"/>
        <w:rPr>
          <w:rFonts w:eastAsiaTheme="minorEastAsia"/>
        </w:rPr>
      </w:pPr>
      <w:bookmarkStart w:id="114" w:name="_Toc489611628"/>
      <w:r>
        <w:rPr>
          <w:rFonts w:eastAsiaTheme="minorEastAsia"/>
        </w:rPr>
        <w:t>8.7.2. Сведения о начисленных и выплаченных доходах по облигациям эмитента</w:t>
      </w:r>
      <w:bookmarkEnd w:id="114"/>
    </w:p>
    <w:p w:rsidR="00BF09A6" w:rsidRDefault="00BF09A6" w:rsidP="00BF09A6">
      <w:pPr>
        <w:ind w:left="200"/>
        <w:rPr>
          <w:rFonts w:eastAsiaTheme="minorEastAsia"/>
        </w:rPr>
      </w:pPr>
      <w:r>
        <w:rPr>
          <w:rStyle w:val="Subst"/>
          <w:rFonts w:eastAsiaTheme="minorEastAsia"/>
        </w:rPr>
        <w:t>Эмитент не осуществлял эмиссию облигаций</w:t>
      </w:r>
      <w:r w:rsidR="00367C07">
        <w:rPr>
          <w:rStyle w:val="Subst"/>
          <w:rFonts w:eastAsiaTheme="minorEastAsia"/>
        </w:rPr>
        <w:t>.</w:t>
      </w:r>
    </w:p>
    <w:p w:rsidR="00BF09A6" w:rsidRPr="00164184" w:rsidRDefault="00BF09A6" w:rsidP="00BF09A6">
      <w:pPr>
        <w:pStyle w:val="20"/>
        <w:rPr>
          <w:rFonts w:eastAsiaTheme="minorEastAsia"/>
        </w:rPr>
      </w:pPr>
      <w:bookmarkStart w:id="115" w:name="_Toc489611629"/>
      <w:r w:rsidRPr="00164184">
        <w:rPr>
          <w:rFonts w:eastAsiaTheme="minorEastAsia"/>
        </w:rPr>
        <w:t>8.8. Иные сведения</w:t>
      </w:r>
      <w:bookmarkEnd w:id="115"/>
    </w:p>
    <w:p w:rsidR="00367C07" w:rsidRDefault="003A286A" w:rsidP="00367C07">
      <w:pPr>
        <w:ind w:left="200"/>
      </w:pPr>
      <w:r>
        <w:rPr>
          <w:rStyle w:val="Subst"/>
          <w:bCs/>
          <w:iCs/>
        </w:rPr>
        <w:t>Отсутствуют.</w:t>
      </w:r>
    </w:p>
    <w:p w:rsidR="00BF09A6" w:rsidRPr="00164184" w:rsidRDefault="00BF09A6" w:rsidP="00BF09A6">
      <w:pPr>
        <w:pStyle w:val="20"/>
        <w:rPr>
          <w:rFonts w:eastAsiaTheme="minorEastAsia"/>
        </w:rPr>
      </w:pPr>
      <w:bookmarkStart w:id="116" w:name="_Toc489611630"/>
      <w:r w:rsidRPr="00164184">
        <w:rPr>
          <w:rFonts w:eastAsiaTheme="minorEastAsia"/>
        </w:rPr>
        <w:t xml:space="preserve">8.9. Сведения о представляемых ценных бумагах и эмитенте представляемых ценных бумаг, право </w:t>
      </w:r>
      <w:proofErr w:type="gramStart"/>
      <w:r w:rsidRPr="00164184">
        <w:rPr>
          <w:rFonts w:eastAsiaTheme="minorEastAsia"/>
        </w:rPr>
        <w:t>собственности</w:t>
      </w:r>
      <w:proofErr w:type="gramEnd"/>
      <w:r w:rsidRPr="00164184">
        <w:rPr>
          <w:rFonts w:eastAsiaTheme="minorEastAsia"/>
        </w:rPr>
        <w:t xml:space="preserve"> на которые удостоверяется российскими депозитарными расписками</w:t>
      </w:r>
      <w:bookmarkEnd w:id="116"/>
    </w:p>
    <w:p w:rsidR="00875014" w:rsidRDefault="00BF09A6" w:rsidP="003E37A2">
      <w:pPr>
        <w:ind w:left="142"/>
      </w:pPr>
      <w:r>
        <w:rPr>
          <w:rStyle w:val="Subst"/>
          <w:rFonts w:eastAsiaTheme="minorEastAsia"/>
        </w:rPr>
        <w:t xml:space="preserve">Эмитент не является эмитентом представляемых ценных бумаг, право </w:t>
      </w:r>
      <w:proofErr w:type="gramStart"/>
      <w:r>
        <w:rPr>
          <w:rStyle w:val="Subst"/>
          <w:rFonts w:eastAsiaTheme="minorEastAsia"/>
        </w:rPr>
        <w:t>собственности</w:t>
      </w:r>
      <w:proofErr w:type="gramEnd"/>
      <w:r>
        <w:rPr>
          <w:rStyle w:val="Subst"/>
          <w:rFonts w:eastAsiaTheme="minorEastAsia"/>
        </w:rPr>
        <w:t xml:space="preserve"> на которые удостоверяется российскими депозитарными расписками</w:t>
      </w:r>
      <w:r w:rsidR="00367C07">
        <w:rPr>
          <w:rStyle w:val="Subst"/>
          <w:rFonts w:eastAsiaTheme="minorEastAsia"/>
        </w:rPr>
        <w:t>.</w:t>
      </w:r>
    </w:p>
    <w:sectPr w:rsidR="00875014" w:rsidSect="00355A32">
      <w:footerReference w:type="default" r:id="rId11"/>
      <w:pgSz w:w="11906" w:h="16838"/>
      <w:pgMar w:top="1134" w:right="849"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41F6" w:rsidRDefault="008441F6" w:rsidP="00872F5E">
      <w:pPr>
        <w:spacing w:before="0" w:after="0"/>
      </w:pPr>
      <w:r>
        <w:separator/>
      </w:r>
    </w:p>
  </w:endnote>
  <w:endnote w:type="continuationSeparator" w:id="0">
    <w:p w:rsidR="008441F6" w:rsidRDefault="008441F6" w:rsidP="00872F5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NewtonC">
    <w:altName w:val="Times New Roman"/>
    <w:panose1 w:val="00000000000000000000"/>
    <w:charset w:val="CC"/>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Swiss Light 10p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C3D" w:rsidRDefault="00B50C3D">
    <w:pPr>
      <w:pStyle w:val="a7"/>
      <w:jc w:val="right"/>
    </w:pPr>
    <w:r>
      <w:fldChar w:fldCharType="begin"/>
    </w:r>
    <w:r>
      <w:instrText>PAGE   \* MERGEFORMAT</w:instrText>
    </w:r>
    <w:r>
      <w:fldChar w:fldCharType="separate"/>
    </w:r>
    <w:r w:rsidR="00855C74">
      <w:rPr>
        <w:noProof/>
      </w:rPr>
      <w:t>2</w:t>
    </w:r>
    <w:r>
      <w:fldChar w:fldCharType="end"/>
    </w:r>
  </w:p>
  <w:p w:rsidR="00B50C3D" w:rsidRDefault="00B50C3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41F6" w:rsidRDefault="008441F6" w:rsidP="00872F5E">
      <w:pPr>
        <w:spacing w:before="0" w:after="0"/>
      </w:pPr>
      <w:r>
        <w:separator/>
      </w:r>
    </w:p>
  </w:footnote>
  <w:footnote w:type="continuationSeparator" w:id="0">
    <w:p w:rsidR="008441F6" w:rsidRDefault="008441F6" w:rsidP="00872F5E">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DE5AACDE"/>
    <w:lvl w:ilvl="0">
      <w:start w:val="1"/>
      <w:numFmt w:val="bullet"/>
      <w:pStyle w:val="Chart2"/>
      <w:lvlText w:val=""/>
      <w:lvlJc w:val="left"/>
      <w:pPr>
        <w:tabs>
          <w:tab w:val="num" w:pos="360"/>
        </w:tabs>
        <w:ind w:left="360" w:hanging="360"/>
      </w:pPr>
      <w:rPr>
        <w:rFonts w:ascii="Symbol" w:hAnsi="Symbol" w:hint="default"/>
      </w:rPr>
    </w:lvl>
  </w:abstractNum>
  <w:abstractNum w:abstractNumId="1">
    <w:nsid w:val="00000005"/>
    <w:multiLevelType w:val="multilevel"/>
    <w:tmpl w:val="F2A410B6"/>
    <w:name w:val="WW8Num5"/>
    <w:lvl w:ilvl="0">
      <w:start w:val="1"/>
      <w:numFmt w:val="decimal"/>
      <w:suff w:val="space"/>
      <w:lvlText w:val="Статья %1."/>
      <w:lvlJc w:val="left"/>
      <w:pPr>
        <w:ind w:left="4537"/>
      </w:pPr>
      <w:rPr>
        <w:rFonts w:cs="Times New Roman" w:hint="default"/>
      </w:rPr>
    </w:lvl>
    <w:lvl w:ilvl="1">
      <w:start w:val="1"/>
      <w:numFmt w:val="decimal"/>
      <w:lvlText w:val="%1.%2."/>
      <w:lvlJc w:val="left"/>
      <w:pPr>
        <w:tabs>
          <w:tab w:val="num" w:pos="4962"/>
        </w:tabs>
        <w:ind w:left="4962" w:hanging="851"/>
      </w:pPr>
      <w:rPr>
        <w:rFonts w:ascii="Times New Roman" w:hAnsi="Times New Roman" w:cs="Times New Roman" w:hint="default"/>
        <w:b w:val="0"/>
        <w:i w:val="0"/>
        <w:sz w:val="24"/>
        <w:szCs w:val="24"/>
        <w:u w:val="none"/>
      </w:rPr>
    </w:lvl>
    <w:lvl w:ilvl="2">
      <w:start w:val="1"/>
      <w:numFmt w:val="decimal"/>
      <w:lvlText w:val="%1.%2.%3."/>
      <w:lvlJc w:val="left"/>
      <w:pPr>
        <w:tabs>
          <w:tab w:val="num" w:pos="4820"/>
        </w:tabs>
        <w:ind w:left="5670" w:hanging="708"/>
      </w:pPr>
      <w:rPr>
        <w:rFonts w:ascii="Times New Roman" w:hAnsi="Times New Roman" w:cs="Times New Roman" w:hint="default"/>
        <w:b w:val="0"/>
        <w:i w:val="0"/>
        <w:color w:val="auto"/>
        <w:sz w:val="24"/>
        <w:szCs w:val="24"/>
        <w:u w:val="none"/>
      </w:rPr>
    </w:lvl>
    <w:lvl w:ilvl="3">
      <w:start w:val="1"/>
      <w:numFmt w:val="decimal"/>
      <w:lvlText w:val="%1.%2.%3.%4"/>
      <w:lvlJc w:val="left"/>
      <w:pPr>
        <w:tabs>
          <w:tab w:val="num" w:pos="4831"/>
        </w:tabs>
        <w:ind w:left="4831" w:hanging="720"/>
      </w:pPr>
      <w:rPr>
        <w:rFonts w:cs="Times New Roman" w:hint="default"/>
        <w:u w:val="none"/>
      </w:rPr>
    </w:lvl>
    <w:lvl w:ilvl="4">
      <w:start w:val="1"/>
      <w:numFmt w:val="decimal"/>
      <w:lvlText w:val="%1.%2.%3.%4.%5"/>
      <w:lvlJc w:val="left"/>
      <w:pPr>
        <w:tabs>
          <w:tab w:val="num" w:pos="5191"/>
        </w:tabs>
        <w:ind w:left="5191" w:hanging="1080"/>
      </w:pPr>
      <w:rPr>
        <w:rFonts w:cs="Times New Roman" w:hint="default"/>
        <w:u w:val="none"/>
      </w:rPr>
    </w:lvl>
    <w:lvl w:ilvl="5">
      <w:start w:val="1"/>
      <w:numFmt w:val="decimal"/>
      <w:lvlText w:val="%1.%2.%3.%4.%5.%6"/>
      <w:lvlJc w:val="left"/>
      <w:pPr>
        <w:tabs>
          <w:tab w:val="num" w:pos="5191"/>
        </w:tabs>
        <w:ind w:left="5191" w:hanging="1080"/>
      </w:pPr>
      <w:rPr>
        <w:rFonts w:cs="Times New Roman" w:hint="default"/>
        <w:u w:val="none"/>
      </w:rPr>
    </w:lvl>
    <w:lvl w:ilvl="6">
      <w:start w:val="1"/>
      <w:numFmt w:val="decimal"/>
      <w:lvlText w:val="%1.%2.%3.%4.%5.%6.%7"/>
      <w:lvlJc w:val="left"/>
      <w:pPr>
        <w:tabs>
          <w:tab w:val="num" w:pos="5551"/>
        </w:tabs>
        <w:ind w:left="5551" w:hanging="1440"/>
      </w:pPr>
      <w:rPr>
        <w:rFonts w:cs="Times New Roman" w:hint="default"/>
        <w:u w:val="none"/>
      </w:rPr>
    </w:lvl>
    <w:lvl w:ilvl="7">
      <w:start w:val="1"/>
      <w:numFmt w:val="decimal"/>
      <w:lvlText w:val="%1.%2.%3.%4.%5.%6.%7.%8"/>
      <w:lvlJc w:val="left"/>
      <w:pPr>
        <w:tabs>
          <w:tab w:val="num" w:pos="5551"/>
        </w:tabs>
        <w:ind w:left="5551" w:hanging="1440"/>
      </w:pPr>
      <w:rPr>
        <w:rFonts w:cs="Times New Roman" w:hint="default"/>
        <w:u w:val="none"/>
      </w:rPr>
    </w:lvl>
    <w:lvl w:ilvl="8">
      <w:start w:val="1"/>
      <w:numFmt w:val="decimal"/>
      <w:lvlText w:val="%1.%2.%3.%4.%5.%6.%7.%8.%9"/>
      <w:lvlJc w:val="left"/>
      <w:pPr>
        <w:tabs>
          <w:tab w:val="num" w:pos="5911"/>
        </w:tabs>
        <w:ind w:left="5911" w:hanging="1800"/>
      </w:pPr>
      <w:rPr>
        <w:rFonts w:cs="Times New Roman" w:hint="default"/>
        <w:u w:val="none"/>
      </w:rPr>
    </w:lvl>
  </w:abstractNum>
  <w:abstractNum w:abstractNumId="2">
    <w:nsid w:val="01CD38E8"/>
    <w:multiLevelType w:val="hybridMultilevel"/>
    <w:tmpl w:val="CE7C08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EDD763D"/>
    <w:multiLevelType w:val="hybridMultilevel"/>
    <w:tmpl w:val="250A3306"/>
    <w:lvl w:ilvl="0" w:tplc="A2F41A8C">
      <w:start w:val="1"/>
      <w:numFmt w:val="none"/>
      <w:pStyle w:val="AA1stlevelbullet"/>
      <w:lvlText w:val="4.3."/>
      <w:lvlJc w:val="left"/>
      <w:pPr>
        <w:tabs>
          <w:tab w:val="num" w:pos="785"/>
        </w:tabs>
        <w:ind w:left="785" w:hanging="360"/>
      </w:pPr>
      <w:rPr>
        <w:rFonts w:cs="Times New Roman" w:hint="default"/>
      </w:rPr>
    </w:lvl>
    <w:lvl w:ilvl="1" w:tplc="DB3C1122">
      <w:start w:val="5"/>
      <w:numFmt w:val="decimal"/>
      <w:lvlText w:val="%2."/>
      <w:lvlJc w:val="left"/>
      <w:pPr>
        <w:tabs>
          <w:tab w:val="num" w:pos="2160"/>
        </w:tabs>
        <w:ind w:left="2160" w:hanging="360"/>
      </w:pPr>
      <w:rPr>
        <w:rFonts w:cs="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1560443A"/>
    <w:multiLevelType w:val="multilevel"/>
    <w:tmpl w:val="FAB47D48"/>
    <w:lvl w:ilvl="0">
      <w:start w:val="1"/>
      <w:numFmt w:val="decimal"/>
      <w:pStyle w:val="1-"/>
      <w:lvlText w:val="%1."/>
      <w:lvlJc w:val="left"/>
      <w:pPr>
        <w:tabs>
          <w:tab w:val="num" w:pos="709"/>
        </w:tabs>
      </w:pPr>
      <w:rPr>
        <w:rFonts w:cs="Times New Roman" w:hint="default"/>
      </w:rPr>
    </w:lvl>
    <w:lvl w:ilvl="1">
      <w:start w:val="1"/>
      <w:numFmt w:val="decimal"/>
      <w:pStyle w:val="2-"/>
      <w:lvlText w:val="%1.%2."/>
      <w:lvlJc w:val="left"/>
      <w:pPr>
        <w:tabs>
          <w:tab w:val="num" w:pos="709"/>
        </w:tabs>
        <w:ind w:left="709" w:hanging="709"/>
      </w:pPr>
      <w:rPr>
        <w:rFonts w:cs="Times New Roman" w:hint="default"/>
      </w:rPr>
    </w:lvl>
    <w:lvl w:ilvl="2">
      <w:start w:val="1"/>
      <w:numFmt w:val="decimal"/>
      <w:pStyle w:val="3-"/>
      <w:lvlText w:val="%1.%2.%3."/>
      <w:lvlJc w:val="left"/>
      <w:pPr>
        <w:tabs>
          <w:tab w:val="num" w:pos="1418"/>
        </w:tabs>
        <w:ind w:left="1418" w:hanging="709"/>
      </w:pPr>
      <w:rPr>
        <w:rFonts w:cs="Times New Roman" w:hint="default"/>
      </w:rPr>
    </w:lvl>
    <w:lvl w:ilvl="3">
      <w:start w:val="1"/>
      <w:numFmt w:val="decimal"/>
      <w:pStyle w:val="4-"/>
      <w:lvlText w:val="%1.%2.%3.%4."/>
      <w:lvlJc w:val="left"/>
      <w:pPr>
        <w:tabs>
          <w:tab w:val="num" w:pos="2268"/>
        </w:tabs>
        <w:ind w:left="2268" w:hanging="850"/>
      </w:pPr>
      <w:rPr>
        <w:rFonts w:cs="Times New Roman" w:hint="default"/>
      </w:rPr>
    </w:lvl>
    <w:lvl w:ilvl="4">
      <w:start w:val="1"/>
      <w:numFmt w:val="lowerLetter"/>
      <w:lvlText w:val="(%5)"/>
      <w:lvlJc w:val="left"/>
      <w:pPr>
        <w:ind w:left="1800" w:hanging="360"/>
      </w:pPr>
      <w:rPr>
        <w:rFonts w:cs="Times New Roman" w:hint="default"/>
      </w:rPr>
    </w:lvl>
    <w:lvl w:ilvl="5">
      <w:start w:val="1"/>
      <w:numFmt w:val="bullet"/>
      <w:pStyle w:val="2-0"/>
      <w:lvlText w:val=""/>
      <w:lvlJc w:val="left"/>
      <w:pPr>
        <w:tabs>
          <w:tab w:val="num" w:pos="709"/>
        </w:tabs>
        <w:ind w:left="709" w:hanging="709"/>
      </w:pPr>
      <w:rPr>
        <w:rFonts w:ascii="Symbol" w:hAnsi="Symbol" w:hint="default"/>
      </w:rPr>
    </w:lvl>
    <w:lvl w:ilvl="6">
      <w:start w:val="1"/>
      <w:numFmt w:val="bullet"/>
      <w:pStyle w:val="3-0"/>
      <w:lvlText w:val=""/>
      <w:lvlJc w:val="left"/>
      <w:pPr>
        <w:tabs>
          <w:tab w:val="num" w:pos="1418"/>
        </w:tabs>
        <w:ind w:left="1418" w:hanging="709"/>
      </w:pPr>
      <w:rPr>
        <w:rFonts w:ascii="Symbol" w:hAnsi="Symbol" w:hint="default"/>
      </w:rPr>
    </w:lvl>
    <w:lvl w:ilvl="7">
      <w:start w:val="1"/>
      <w:numFmt w:val="bullet"/>
      <w:pStyle w:val="4-0"/>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cs="Times New Roman" w:hint="default"/>
      </w:rPr>
    </w:lvl>
  </w:abstractNum>
  <w:abstractNum w:abstractNumId="5">
    <w:nsid w:val="16C95F17"/>
    <w:multiLevelType w:val="multilevel"/>
    <w:tmpl w:val="026AF608"/>
    <w:lvl w:ilvl="0">
      <w:start w:val="8"/>
      <w:numFmt w:val="decimal"/>
      <w:lvlText w:val="%1."/>
      <w:lvlJc w:val="left"/>
      <w:pPr>
        <w:ind w:left="450" w:hanging="450"/>
      </w:pPr>
      <w:rPr>
        <w:rFonts w:cs="Times New Roman" w:hint="default"/>
      </w:rPr>
    </w:lvl>
    <w:lvl w:ilvl="1">
      <w:start w:val="2"/>
      <w:numFmt w:val="decimal"/>
      <w:lvlText w:val="%1.%2."/>
      <w:lvlJc w:val="left"/>
      <w:pPr>
        <w:ind w:left="650" w:hanging="450"/>
      </w:pPr>
      <w:rPr>
        <w:rFonts w:cs="Times New Roman" w:hint="default"/>
      </w:rPr>
    </w:lvl>
    <w:lvl w:ilvl="2">
      <w:start w:val="1"/>
      <w:numFmt w:val="decimal"/>
      <w:lvlText w:val="%1.%2.%3."/>
      <w:lvlJc w:val="left"/>
      <w:pPr>
        <w:ind w:left="1146" w:hanging="720"/>
      </w:pPr>
      <w:rPr>
        <w:rFonts w:cs="Times New Roman" w:hint="default"/>
      </w:rPr>
    </w:lvl>
    <w:lvl w:ilvl="3">
      <w:start w:val="1"/>
      <w:numFmt w:val="decimal"/>
      <w:lvlText w:val="%1.%2.%3.%4."/>
      <w:lvlJc w:val="left"/>
      <w:pPr>
        <w:ind w:left="1320" w:hanging="720"/>
      </w:pPr>
      <w:rPr>
        <w:rFonts w:cs="Times New Roman" w:hint="default"/>
      </w:rPr>
    </w:lvl>
    <w:lvl w:ilvl="4">
      <w:start w:val="1"/>
      <w:numFmt w:val="decimal"/>
      <w:lvlText w:val="%1.%2.%3.%4.%5."/>
      <w:lvlJc w:val="left"/>
      <w:pPr>
        <w:ind w:left="1880" w:hanging="1080"/>
      </w:pPr>
      <w:rPr>
        <w:rFonts w:cs="Times New Roman" w:hint="default"/>
      </w:rPr>
    </w:lvl>
    <w:lvl w:ilvl="5">
      <w:start w:val="1"/>
      <w:numFmt w:val="decimal"/>
      <w:lvlText w:val="%1.%2.%3.%4.%5.%6."/>
      <w:lvlJc w:val="left"/>
      <w:pPr>
        <w:ind w:left="2080" w:hanging="1080"/>
      </w:pPr>
      <w:rPr>
        <w:rFonts w:cs="Times New Roman" w:hint="default"/>
      </w:rPr>
    </w:lvl>
    <w:lvl w:ilvl="6">
      <w:start w:val="1"/>
      <w:numFmt w:val="decimal"/>
      <w:lvlText w:val="%1.%2.%3.%4.%5.%6.%7."/>
      <w:lvlJc w:val="left"/>
      <w:pPr>
        <w:ind w:left="2280" w:hanging="1080"/>
      </w:pPr>
      <w:rPr>
        <w:rFonts w:cs="Times New Roman" w:hint="default"/>
      </w:rPr>
    </w:lvl>
    <w:lvl w:ilvl="7">
      <w:start w:val="1"/>
      <w:numFmt w:val="decimal"/>
      <w:lvlText w:val="%1.%2.%3.%4.%5.%6.%7.%8."/>
      <w:lvlJc w:val="left"/>
      <w:pPr>
        <w:ind w:left="2840" w:hanging="1440"/>
      </w:pPr>
      <w:rPr>
        <w:rFonts w:cs="Times New Roman" w:hint="default"/>
      </w:rPr>
    </w:lvl>
    <w:lvl w:ilvl="8">
      <w:start w:val="1"/>
      <w:numFmt w:val="decimal"/>
      <w:lvlText w:val="%1.%2.%3.%4.%5.%6.%7.%8.%9."/>
      <w:lvlJc w:val="left"/>
      <w:pPr>
        <w:ind w:left="3040" w:hanging="1440"/>
      </w:pPr>
      <w:rPr>
        <w:rFonts w:cs="Times New Roman" w:hint="default"/>
      </w:rPr>
    </w:lvl>
  </w:abstractNum>
  <w:abstractNum w:abstractNumId="6">
    <w:nsid w:val="26635412"/>
    <w:multiLevelType w:val="singleLevel"/>
    <w:tmpl w:val="AB30F568"/>
    <w:lvl w:ilvl="0">
      <w:start w:val="1"/>
      <w:numFmt w:val="decimal"/>
      <w:pStyle w:val="AANumbering"/>
      <w:lvlText w:val="%1."/>
      <w:lvlJc w:val="left"/>
      <w:pPr>
        <w:tabs>
          <w:tab w:val="num" w:pos="283"/>
        </w:tabs>
        <w:ind w:left="283" w:hanging="283"/>
      </w:pPr>
      <w:rPr>
        <w:rFonts w:cs="Times New Roman"/>
      </w:rPr>
    </w:lvl>
  </w:abstractNum>
  <w:abstractNum w:abstractNumId="7">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8">
    <w:nsid w:val="4C77358F"/>
    <w:multiLevelType w:val="hybridMultilevel"/>
    <w:tmpl w:val="7A4C51F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5472611E"/>
    <w:multiLevelType w:val="multilevel"/>
    <w:tmpl w:val="4E6258D4"/>
    <w:lvl w:ilvl="0">
      <w:start w:val="1"/>
      <w:numFmt w:val="decimal"/>
      <w:lvlText w:val="%1."/>
      <w:lvlJc w:val="left"/>
      <w:pPr>
        <w:ind w:left="360" w:hanging="360"/>
      </w:pPr>
      <w:rPr>
        <w:rFonts w:cs="Times New Roman" w:hint="default"/>
      </w:rPr>
    </w:lvl>
    <w:lvl w:ilvl="1">
      <w:start w:val="1"/>
      <w:numFmt w:val="decimal"/>
      <w:pStyle w:val="3"/>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0">
    <w:nsid w:val="56D57BBB"/>
    <w:multiLevelType w:val="multilevel"/>
    <w:tmpl w:val="C99CFAC6"/>
    <w:lvl w:ilvl="0">
      <w:start w:val="1"/>
      <w:numFmt w:val="decimal"/>
      <w:pStyle w:val="2"/>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sz w:val="22"/>
      </w:rPr>
    </w:lvl>
    <w:lvl w:ilvl="2">
      <w:start w:val="1"/>
      <w:numFmt w:val="decimal"/>
      <w:lvlText w:val="%1.%2.%3"/>
      <w:lvlJc w:val="left"/>
      <w:pPr>
        <w:tabs>
          <w:tab w:val="num" w:pos="720"/>
        </w:tabs>
        <w:ind w:left="720" w:hanging="720"/>
      </w:pPr>
      <w:rPr>
        <w:rFonts w:cs="Times New Roman" w:hint="default"/>
        <w:spacing w:val="2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nsid w:val="6957765E"/>
    <w:multiLevelType w:val="multilevel"/>
    <w:tmpl w:val="B2E0E570"/>
    <w:lvl w:ilvl="0">
      <w:start w:val="1"/>
      <w:numFmt w:val="decimal"/>
      <w:lvlText w:val="%1."/>
      <w:lvlJc w:val="left"/>
      <w:pPr>
        <w:ind w:left="720" w:hanging="360"/>
      </w:pPr>
      <w:rPr>
        <w:rFonts w:cs="Times New Roman" w:hint="default"/>
      </w:rPr>
    </w:lvl>
    <w:lvl w:ilvl="1">
      <w:start w:val="6"/>
      <w:numFmt w:val="decimal"/>
      <w:isLgl/>
      <w:lvlText w:val="%1.%2."/>
      <w:lvlJc w:val="left"/>
      <w:pPr>
        <w:ind w:left="765" w:hanging="40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nsid w:val="6BCC2EE7"/>
    <w:multiLevelType w:val="multilevel"/>
    <w:tmpl w:val="4638681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3">
    <w:nsid w:val="6CAC5D15"/>
    <w:multiLevelType w:val="hybridMultilevel"/>
    <w:tmpl w:val="95847A9A"/>
    <w:lvl w:ilvl="0" w:tplc="0419000D">
      <w:start w:val="1"/>
      <w:numFmt w:val="bullet"/>
      <w:lvlText w:val=""/>
      <w:lvlJc w:val="left"/>
      <w:pPr>
        <w:ind w:left="720" w:hanging="360"/>
      </w:pPr>
      <w:rPr>
        <w:rFonts w:ascii="Wingdings" w:hAnsi="Wingdings" w:hint="default"/>
      </w:rPr>
    </w:lvl>
    <w:lvl w:ilvl="1" w:tplc="04190005">
      <w:start w:val="1"/>
      <w:numFmt w:val="bullet"/>
      <w:lvlText w:val=""/>
      <w:lvlJc w:val="left"/>
      <w:pPr>
        <w:ind w:left="1440" w:hanging="360"/>
      </w:pPr>
      <w:rPr>
        <w:rFonts w:ascii="Wingdings" w:hAnsi="Wingdings"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12"/>
  </w:num>
  <w:num w:numId="16">
    <w:abstractNumId w:val="3"/>
  </w:num>
  <w:num w:numId="17">
    <w:abstractNumId w:val="7"/>
  </w:num>
  <w:num w:numId="18">
    <w:abstractNumId w:val="6"/>
  </w:num>
  <w:num w:numId="19">
    <w:abstractNumId w:val="10"/>
  </w:num>
  <w:num w:numId="20">
    <w:abstractNumId w:val="9"/>
  </w:num>
  <w:num w:numId="21">
    <w:abstractNumId w:val="2"/>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13"/>
  </w:num>
  <w:num w:numId="25">
    <w:abstractNumId w:val="11"/>
  </w:num>
  <w:num w:numId="26">
    <w:abstractNumId w:val="5"/>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7C7"/>
    <w:rsid w:val="00000089"/>
    <w:rsid w:val="000001ED"/>
    <w:rsid w:val="00000E63"/>
    <w:rsid w:val="000031F0"/>
    <w:rsid w:val="00003CFC"/>
    <w:rsid w:val="000052CF"/>
    <w:rsid w:val="00005F08"/>
    <w:rsid w:val="0001118F"/>
    <w:rsid w:val="000114F0"/>
    <w:rsid w:val="0001202D"/>
    <w:rsid w:val="00012A43"/>
    <w:rsid w:val="00012ED1"/>
    <w:rsid w:val="00013AA3"/>
    <w:rsid w:val="00013FCC"/>
    <w:rsid w:val="0001530A"/>
    <w:rsid w:val="00015652"/>
    <w:rsid w:val="00016104"/>
    <w:rsid w:val="00021B99"/>
    <w:rsid w:val="000221FD"/>
    <w:rsid w:val="00022D17"/>
    <w:rsid w:val="000235AB"/>
    <w:rsid w:val="00025929"/>
    <w:rsid w:val="00026AD3"/>
    <w:rsid w:val="00026B0E"/>
    <w:rsid w:val="00030C0B"/>
    <w:rsid w:val="00032811"/>
    <w:rsid w:val="0003308F"/>
    <w:rsid w:val="000330C6"/>
    <w:rsid w:val="00033352"/>
    <w:rsid w:val="00034221"/>
    <w:rsid w:val="000362FB"/>
    <w:rsid w:val="000372F0"/>
    <w:rsid w:val="00037A6D"/>
    <w:rsid w:val="00037A8B"/>
    <w:rsid w:val="00037AB7"/>
    <w:rsid w:val="0004117D"/>
    <w:rsid w:val="000413C7"/>
    <w:rsid w:val="00041F50"/>
    <w:rsid w:val="00044615"/>
    <w:rsid w:val="00044E3B"/>
    <w:rsid w:val="00044F56"/>
    <w:rsid w:val="0004521F"/>
    <w:rsid w:val="0004543C"/>
    <w:rsid w:val="000455AA"/>
    <w:rsid w:val="0004634B"/>
    <w:rsid w:val="000503C9"/>
    <w:rsid w:val="00050B29"/>
    <w:rsid w:val="00050F90"/>
    <w:rsid w:val="000511EE"/>
    <w:rsid w:val="00051E64"/>
    <w:rsid w:val="00052D9D"/>
    <w:rsid w:val="00052DE8"/>
    <w:rsid w:val="000530D3"/>
    <w:rsid w:val="00054D04"/>
    <w:rsid w:val="0005521C"/>
    <w:rsid w:val="00055BEC"/>
    <w:rsid w:val="00055E9F"/>
    <w:rsid w:val="00060347"/>
    <w:rsid w:val="00060772"/>
    <w:rsid w:val="000615DB"/>
    <w:rsid w:val="00061D7F"/>
    <w:rsid w:val="0006384F"/>
    <w:rsid w:val="00064122"/>
    <w:rsid w:val="00064791"/>
    <w:rsid w:val="0006551C"/>
    <w:rsid w:val="00065818"/>
    <w:rsid w:val="00066CAC"/>
    <w:rsid w:val="00066F4A"/>
    <w:rsid w:val="0006760C"/>
    <w:rsid w:val="00067CC7"/>
    <w:rsid w:val="000706D5"/>
    <w:rsid w:val="000707A4"/>
    <w:rsid w:val="000719FF"/>
    <w:rsid w:val="00073FF7"/>
    <w:rsid w:val="00074C65"/>
    <w:rsid w:val="00075BA1"/>
    <w:rsid w:val="00077BDE"/>
    <w:rsid w:val="0008016A"/>
    <w:rsid w:val="00080B6F"/>
    <w:rsid w:val="000820E4"/>
    <w:rsid w:val="00082B5E"/>
    <w:rsid w:val="000854E6"/>
    <w:rsid w:val="0008593E"/>
    <w:rsid w:val="00085F1B"/>
    <w:rsid w:val="00086891"/>
    <w:rsid w:val="0008766B"/>
    <w:rsid w:val="00090BF9"/>
    <w:rsid w:val="00093790"/>
    <w:rsid w:val="0009603D"/>
    <w:rsid w:val="000978F6"/>
    <w:rsid w:val="000A007D"/>
    <w:rsid w:val="000A0236"/>
    <w:rsid w:val="000A0653"/>
    <w:rsid w:val="000A1540"/>
    <w:rsid w:val="000A28C2"/>
    <w:rsid w:val="000A2A07"/>
    <w:rsid w:val="000A2A37"/>
    <w:rsid w:val="000A3387"/>
    <w:rsid w:val="000A3993"/>
    <w:rsid w:val="000A3A77"/>
    <w:rsid w:val="000A4E15"/>
    <w:rsid w:val="000A51D1"/>
    <w:rsid w:val="000A56E9"/>
    <w:rsid w:val="000A758A"/>
    <w:rsid w:val="000B0739"/>
    <w:rsid w:val="000B1C1E"/>
    <w:rsid w:val="000B1F76"/>
    <w:rsid w:val="000B21FF"/>
    <w:rsid w:val="000B6B25"/>
    <w:rsid w:val="000B795F"/>
    <w:rsid w:val="000C2664"/>
    <w:rsid w:val="000C2F81"/>
    <w:rsid w:val="000C3C01"/>
    <w:rsid w:val="000C3C86"/>
    <w:rsid w:val="000C4C7C"/>
    <w:rsid w:val="000C564C"/>
    <w:rsid w:val="000C672A"/>
    <w:rsid w:val="000D0B78"/>
    <w:rsid w:val="000D22BF"/>
    <w:rsid w:val="000D31AC"/>
    <w:rsid w:val="000D34B3"/>
    <w:rsid w:val="000D3B17"/>
    <w:rsid w:val="000D3C11"/>
    <w:rsid w:val="000D3EF6"/>
    <w:rsid w:val="000D42DE"/>
    <w:rsid w:val="000D43B2"/>
    <w:rsid w:val="000D6DBD"/>
    <w:rsid w:val="000E0407"/>
    <w:rsid w:val="000E0AE2"/>
    <w:rsid w:val="000E1279"/>
    <w:rsid w:val="000E26C2"/>
    <w:rsid w:val="000E2B8D"/>
    <w:rsid w:val="000E2E42"/>
    <w:rsid w:val="000E3FA5"/>
    <w:rsid w:val="000E480E"/>
    <w:rsid w:val="000E6366"/>
    <w:rsid w:val="000E7518"/>
    <w:rsid w:val="000E7FE4"/>
    <w:rsid w:val="000F0228"/>
    <w:rsid w:val="000F07FA"/>
    <w:rsid w:val="000F1B15"/>
    <w:rsid w:val="000F2299"/>
    <w:rsid w:val="000F239C"/>
    <w:rsid w:val="000F2998"/>
    <w:rsid w:val="000F29A8"/>
    <w:rsid w:val="000F3449"/>
    <w:rsid w:val="000F34E4"/>
    <w:rsid w:val="000F35FE"/>
    <w:rsid w:val="000F3975"/>
    <w:rsid w:val="000F3A23"/>
    <w:rsid w:val="000F3B0C"/>
    <w:rsid w:val="000F3F0C"/>
    <w:rsid w:val="000F44E9"/>
    <w:rsid w:val="000F45EE"/>
    <w:rsid w:val="000F496A"/>
    <w:rsid w:val="000F52F6"/>
    <w:rsid w:val="000F5DEF"/>
    <w:rsid w:val="000F72D5"/>
    <w:rsid w:val="000F72FB"/>
    <w:rsid w:val="0010239D"/>
    <w:rsid w:val="00102806"/>
    <w:rsid w:val="00105146"/>
    <w:rsid w:val="00105254"/>
    <w:rsid w:val="00106F92"/>
    <w:rsid w:val="00107276"/>
    <w:rsid w:val="00107A72"/>
    <w:rsid w:val="00107F46"/>
    <w:rsid w:val="0011209B"/>
    <w:rsid w:val="0011325B"/>
    <w:rsid w:val="00114F7D"/>
    <w:rsid w:val="001159BD"/>
    <w:rsid w:val="00117088"/>
    <w:rsid w:val="00117C43"/>
    <w:rsid w:val="0012006E"/>
    <w:rsid w:val="00121D39"/>
    <w:rsid w:val="00122021"/>
    <w:rsid w:val="001226E2"/>
    <w:rsid w:val="001236BA"/>
    <w:rsid w:val="00123B02"/>
    <w:rsid w:val="0012615B"/>
    <w:rsid w:val="00126EC0"/>
    <w:rsid w:val="00127755"/>
    <w:rsid w:val="00131290"/>
    <w:rsid w:val="0013135C"/>
    <w:rsid w:val="00131EB6"/>
    <w:rsid w:val="00132540"/>
    <w:rsid w:val="00134335"/>
    <w:rsid w:val="00135999"/>
    <w:rsid w:val="00136584"/>
    <w:rsid w:val="00137715"/>
    <w:rsid w:val="00137BB8"/>
    <w:rsid w:val="00140C90"/>
    <w:rsid w:val="001425C9"/>
    <w:rsid w:val="001426CC"/>
    <w:rsid w:val="00144BFC"/>
    <w:rsid w:val="00144C93"/>
    <w:rsid w:val="00144E52"/>
    <w:rsid w:val="00144E87"/>
    <w:rsid w:val="0014566E"/>
    <w:rsid w:val="00145DF1"/>
    <w:rsid w:val="00145E3F"/>
    <w:rsid w:val="00146089"/>
    <w:rsid w:val="001502A9"/>
    <w:rsid w:val="00150803"/>
    <w:rsid w:val="00150B88"/>
    <w:rsid w:val="001515A6"/>
    <w:rsid w:val="00156FAE"/>
    <w:rsid w:val="001613A5"/>
    <w:rsid w:val="001614CF"/>
    <w:rsid w:val="00164184"/>
    <w:rsid w:val="00164C81"/>
    <w:rsid w:val="00165368"/>
    <w:rsid w:val="00165529"/>
    <w:rsid w:val="001657E7"/>
    <w:rsid w:val="00165871"/>
    <w:rsid w:val="00166302"/>
    <w:rsid w:val="00166CFF"/>
    <w:rsid w:val="00166EE7"/>
    <w:rsid w:val="001701E9"/>
    <w:rsid w:val="001702E7"/>
    <w:rsid w:val="0017085F"/>
    <w:rsid w:val="00172894"/>
    <w:rsid w:val="001728A1"/>
    <w:rsid w:val="001728CE"/>
    <w:rsid w:val="00173E2A"/>
    <w:rsid w:val="00174A9B"/>
    <w:rsid w:val="001761ED"/>
    <w:rsid w:val="00176514"/>
    <w:rsid w:val="00176565"/>
    <w:rsid w:val="001765E1"/>
    <w:rsid w:val="001768ED"/>
    <w:rsid w:val="00176ADD"/>
    <w:rsid w:val="00177009"/>
    <w:rsid w:val="00180549"/>
    <w:rsid w:val="00180C3B"/>
    <w:rsid w:val="0018105C"/>
    <w:rsid w:val="00181406"/>
    <w:rsid w:val="001820D5"/>
    <w:rsid w:val="00182879"/>
    <w:rsid w:val="00182C7F"/>
    <w:rsid w:val="00184102"/>
    <w:rsid w:val="00185C58"/>
    <w:rsid w:val="001922BA"/>
    <w:rsid w:val="00192586"/>
    <w:rsid w:val="00192764"/>
    <w:rsid w:val="00192BC6"/>
    <w:rsid w:val="00193203"/>
    <w:rsid w:val="00193AC1"/>
    <w:rsid w:val="0019437D"/>
    <w:rsid w:val="00194C94"/>
    <w:rsid w:val="00195FAA"/>
    <w:rsid w:val="00196AF3"/>
    <w:rsid w:val="00197C08"/>
    <w:rsid w:val="00197FC5"/>
    <w:rsid w:val="001A05C8"/>
    <w:rsid w:val="001A37DC"/>
    <w:rsid w:val="001A4386"/>
    <w:rsid w:val="001A4855"/>
    <w:rsid w:val="001A69E1"/>
    <w:rsid w:val="001A715A"/>
    <w:rsid w:val="001A72FA"/>
    <w:rsid w:val="001B1064"/>
    <w:rsid w:val="001B1F99"/>
    <w:rsid w:val="001B3C02"/>
    <w:rsid w:val="001B4093"/>
    <w:rsid w:val="001B58DD"/>
    <w:rsid w:val="001B609D"/>
    <w:rsid w:val="001B7B2F"/>
    <w:rsid w:val="001B7FCC"/>
    <w:rsid w:val="001C0BDC"/>
    <w:rsid w:val="001C0C20"/>
    <w:rsid w:val="001C1B46"/>
    <w:rsid w:val="001C2FD1"/>
    <w:rsid w:val="001C3180"/>
    <w:rsid w:val="001C31D7"/>
    <w:rsid w:val="001C4F95"/>
    <w:rsid w:val="001C4FFE"/>
    <w:rsid w:val="001C5952"/>
    <w:rsid w:val="001C6C32"/>
    <w:rsid w:val="001D11A0"/>
    <w:rsid w:val="001D1D0D"/>
    <w:rsid w:val="001D2089"/>
    <w:rsid w:val="001D2F18"/>
    <w:rsid w:val="001D3556"/>
    <w:rsid w:val="001D3BA5"/>
    <w:rsid w:val="001D586A"/>
    <w:rsid w:val="001E0C3B"/>
    <w:rsid w:val="001E2651"/>
    <w:rsid w:val="001E3572"/>
    <w:rsid w:val="001E7184"/>
    <w:rsid w:val="001F120B"/>
    <w:rsid w:val="001F245D"/>
    <w:rsid w:val="001F33F0"/>
    <w:rsid w:val="001F3B4D"/>
    <w:rsid w:val="001F52F9"/>
    <w:rsid w:val="002000A0"/>
    <w:rsid w:val="00201B4C"/>
    <w:rsid w:val="002020DB"/>
    <w:rsid w:val="00202DCF"/>
    <w:rsid w:val="002038E9"/>
    <w:rsid w:val="002049AD"/>
    <w:rsid w:val="00206226"/>
    <w:rsid w:val="00207A90"/>
    <w:rsid w:val="00210617"/>
    <w:rsid w:val="00210AB4"/>
    <w:rsid w:val="00211912"/>
    <w:rsid w:val="0021195E"/>
    <w:rsid w:val="00212045"/>
    <w:rsid w:val="002135E9"/>
    <w:rsid w:val="00214A28"/>
    <w:rsid w:val="00215B24"/>
    <w:rsid w:val="00217CF6"/>
    <w:rsid w:val="002203BD"/>
    <w:rsid w:val="00220C8F"/>
    <w:rsid w:val="0022165F"/>
    <w:rsid w:val="00224298"/>
    <w:rsid w:val="00225549"/>
    <w:rsid w:val="0022564A"/>
    <w:rsid w:val="0022733E"/>
    <w:rsid w:val="00227457"/>
    <w:rsid w:val="00227EB5"/>
    <w:rsid w:val="00227FB1"/>
    <w:rsid w:val="00230EE7"/>
    <w:rsid w:val="00232277"/>
    <w:rsid w:val="00232D49"/>
    <w:rsid w:val="00233436"/>
    <w:rsid w:val="00234608"/>
    <w:rsid w:val="00234B43"/>
    <w:rsid w:val="00236839"/>
    <w:rsid w:val="0023749B"/>
    <w:rsid w:val="00240495"/>
    <w:rsid w:val="0024134B"/>
    <w:rsid w:val="0024162E"/>
    <w:rsid w:val="002427B1"/>
    <w:rsid w:val="002438A8"/>
    <w:rsid w:val="00244343"/>
    <w:rsid w:val="00245B17"/>
    <w:rsid w:val="002473F8"/>
    <w:rsid w:val="00250843"/>
    <w:rsid w:val="0025258B"/>
    <w:rsid w:val="00252C1C"/>
    <w:rsid w:val="002535F7"/>
    <w:rsid w:val="002537C2"/>
    <w:rsid w:val="00254905"/>
    <w:rsid w:val="002552C0"/>
    <w:rsid w:val="002558F0"/>
    <w:rsid w:val="0025610C"/>
    <w:rsid w:val="00256BB3"/>
    <w:rsid w:val="0025730E"/>
    <w:rsid w:val="0026190D"/>
    <w:rsid w:val="002622D3"/>
    <w:rsid w:val="00262650"/>
    <w:rsid w:val="002643FF"/>
    <w:rsid w:val="00264788"/>
    <w:rsid w:val="0026478D"/>
    <w:rsid w:val="00264B4C"/>
    <w:rsid w:val="00265846"/>
    <w:rsid w:val="002658D5"/>
    <w:rsid w:val="00266217"/>
    <w:rsid w:val="0027057F"/>
    <w:rsid w:val="00271973"/>
    <w:rsid w:val="00272855"/>
    <w:rsid w:val="00272CCB"/>
    <w:rsid w:val="00275E79"/>
    <w:rsid w:val="0027612D"/>
    <w:rsid w:val="00276845"/>
    <w:rsid w:val="00280706"/>
    <w:rsid w:val="00281435"/>
    <w:rsid w:val="00281861"/>
    <w:rsid w:val="002818BA"/>
    <w:rsid w:val="002826E1"/>
    <w:rsid w:val="00283438"/>
    <w:rsid w:val="002854A6"/>
    <w:rsid w:val="00285D74"/>
    <w:rsid w:val="00286DC3"/>
    <w:rsid w:val="00286EE2"/>
    <w:rsid w:val="00286F43"/>
    <w:rsid w:val="002915F3"/>
    <w:rsid w:val="00292AA9"/>
    <w:rsid w:val="00293033"/>
    <w:rsid w:val="00295573"/>
    <w:rsid w:val="002972DC"/>
    <w:rsid w:val="00297FBE"/>
    <w:rsid w:val="002A10D5"/>
    <w:rsid w:val="002A1C30"/>
    <w:rsid w:val="002A20B6"/>
    <w:rsid w:val="002A2B84"/>
    <w:rsid w:val="002A2DDB"/>
    <w:rsid w:val="002A6CE4"/>
    <w:rsid w:val="002A71F4"/>
    <w:rsid w:val="002A7F5C"/>
    <w:rsid w:val="002B103A"/>
    <w:rsid w:val="002B1071"/>
    <w:rsid w:val="002B1CCF"/>
    <w:rsid w:val="002B2837"/>
    <w:rsid w:val="002B3763"/>
    <w:rsid w:val="002B475D"/>
    <w:rsid w:val="002B5ACB"/>
    <w:rsid w:val="002B5CE2"/>
    <w:rsid w:val="002B617E"/>
    <w:rsid w:val="002B62FA"/>
    <w:rsid w:val="002B690D"/>
    <w:rsid w:val="002B6E55"/>
    <w:rsid w:val="002C3BA9"/>
    <w:rsid w:val="002C3CE0"/>
    <w:rsid w:val="002C5296"/>
    <w:rsid w:val="002C651A"/>
    <w:rsid w:val="002C6CE8"/>
    <w:rsid w:val="002C76C7"/>
    <w:rsid w:val="002D051B"/>
    <w:rsid w:val="002D0A8F"/>
    <w:rsid w:val="002D107D"/>
    <w:rsid w:val="002D154F"/>
    <w:rsid w:val="002D17E4"/>
    <w:rsid w:val="002D1E3A"/>
    <w:rsid w:val="002D25C4"/>
    <w:rsid w:val="002D2D94"/>
    <w:rsid w:val="002D30BD"/>
    <w:rsid w:val="002D4EB7"/>
    <w:rsid w:val="002D7F32"/>
    <w:rsid w:val="002E0122"/>
    <w:rsid w:val="002E01FD"/>
    <w:rsid w:val="002E0687"/>
    <w:rsid w:val="002E2884"/>
    <w:rsid w:val="002E369D"/>
    <w:rsid w:val="002E38BA"/>
    <w:rsid w:val="002E3EDE"/>
    <w:rsid w:val="002E4F1A"/>
    <w:rsid w:val="002E5732"/>
    <w:rsid w:val="002E6C65"/>
    <w:rsid w:val="002E739A"/>
    <w:rsid w:val="002F103E"/>
    <w:rsid w:val="002F11BC"/>
    <w:rsid w:val="002F1F4A"/>
    <w:rsid w:val="002F2F6E"/>
    <w:rsid w:val="002F3BDB"/>
    <w:rsid w:val="002F3C91"/>
    <w:rsid w:val="002F3E0F"/>
    <w:rsid w:val="002F7CC0"/>
    <w:rsid w:val="003017A3"/>
    <w:rsid w:val="00302674"/>
    <w:rsid w:val="00303727"/>
    <w:rsid w:val="00303881"/>
    <w:rsid w:val="00303DCF"/>
    <w:rsid w:val="0030599A"/>
    <w:rsid w:val="00305A15"/>
    <w:rsid w:val="00305C47"/>
    <w:rsid w:val="00306EA2"/>
    <w:rsid w:val="00307230"/>
    <w:rsid w:val="003078C6"/>
    <w:rsid w:val="003116FF"/>
    <w:rsid w:val="003119B6"/>
    <w:rsid w:val="00312BC0"/>
    <w:rsid w:val="00312FD3"/>
    <w:rsid w:val="003131AA"/>
    <w:rsid w:val="0031323F"/>
    <w:rsid w:val="00313BE4"/>
    <w:rsid w:val="00313DB2"/>
    <w:rsid w:val="00314DCE"/>
    <w:rsid w:val="00315012"/>
    <w:rsid w:val="00316B44"/>
    <w:rsid w:val="0031733C"/>
    <w:rsid w:val="00320968"/>
    <w:rsid w:val="003211BA"/>
    <w:rsid w:val="00321FAD"/>
    <w:rsid w:val="00322944"/>
    <w:rsid w:val="00322CFE"/>
    <w:rsid w:val="00323C80"/>
    <w:rsid w:val="003304E0"/>
    <w:rsid w:val="0033079E"/>
    <w:rsid w:val="003316E6"/>
    <w:rsid w:val="003319D6"/>
    <w:rsid w:val="0033257F"/>
    <w:rsid w:val="00332D3C"/>
    <w:rsid w:val="0033386D"/>
    <w:rsid w:val="00334DB9"/>
    <w:rsid w:val="00336725"/>
    <w:rsid w:val="003378C6"/>
    <w:rsid w:val="00337FC0"/>
    <w:rsid w:val="003440C9"/>
    <w:rsid w:val="00344BB8"/>
    <w:rsid w:val="00345E84"/>
    <w:rsid w:val="00346277"/>
    <w:rsid w:val="0034708C"/>
    <w:rsid w:val="00347EE4"/>
    <w:rsid w:val="00350306"/>
    <w:rsid w:val="0035031D"/>
    <w:rsid w:val="0035388D"/>
    <w:rsid w:val="003538A2"/>
    <w:rsid w:val="003545D9"/>
    <w:rsid w:val="003559F5"/>
    <w:rsid w:val="00355A32"/>
    <w:rsid w:val="00355A80"/>
    <w:rsid w:val="00357216"/>
    <w:rsid w:val="00357F9B"/>
    <w:rsid w:val="00363D76"/>
    <w:rsid w:val="00364A11"/>
    <w:rsid w:val="003650EA"/>
    <w:rsid w:val="0036557E"/>
    <w:rsid w:val="00365BCC"/>
    <w:rsid w:val="00365DA5"/>
    <w:rsid w:val="003668E6"/>
    <w:rsid w:val="00366A33"/>
    <w:rsid w:val="00367C07"/>
    <w:rsid w:val="00372FAB"/>
    <w:rsid w:val="00373025"/>
    <w:rsid w:val="003735BF"/>
    <w:rsid w:val="00373ABA"/>
    <w:rsid w:val="00373FB9"/>
    <w:rsid w:val="003748DF"/>
    <w:rsid w:val="00374B5F"/>
    <w:rsid w:val="00374B65"/>
    <w:rsid w:val="00375A42"/>
    <w:rsid w:val="00380712"/>
    <w:rsid w:val="003816BD"/>
    <w:rsid w:val="003828B8"/>
    <w:rsid w:val="00383312"/>
    <w:rsid w:val="003872A2"/>
    <w:rsid w:val="0039173A"/>
    <w:rsid w:val="00392870"/>
    <w:rsid w:val="00393329"/>
    <w:rsid w:val="00394510"/>
    <w:rsid w:val="003973B9"/>
    <w:rsid w:val="00397C8C"/>
    <w:rsid w:val="003A0805"/>
    <w:rsid w:val="003A1320"/>
    <w:rsid w:val="003A1754"/>
    <w:rsid w:val="003A261C"/>
    <w:rsid w:val="003A286A"/>
    <w:rsid w:val="003A3366"/>
    <w:rsid w:val="003A3832"/>
    <w:rsid w:val="003A582B"/>
    <w:rsid w:val="003A60A7"/>
    <w:rsid w:val="003A7CE3"/>
    <w:rsid w:val="003B18BE"/>
    <w:rsid w:val="003B2A82"/>
    <w:rsid w:val="003B3DB6"/>
    <w:rsid w:val="003B5905"/>
    <w:rsid w:val="003B6D60"/>
    <w:rsid w:val="003B6F82"/>
    <w:rsid w:val="003B746A"/>
    <w:rsid w:val="003C09DB"/>
    <w:rsid w:val="003C2144"/>
    <w:rsid w:val="003C3AFB"/>
    <w:rsid w:val="003D09B3"/>
    <w:rsid w:val="003D0CCA"/>
    <w:rsid w:val="003D19B5"/>
    <w:rsid w:val="003D330C"/>
    <w:rsid w:val="003D37F7"/>
    <w:rsid w:val="003D3F03"/>
    <w:rsid w:val="003D40C0"/>
    <w:rsid w:val="003D5BCB"/>
    <w:rsid w:val="003D5F96"/>
    <w:rsid w:val="003E37A2"/>
    <w:rsid w:val="003E3D08"/>
    <w:rsid w:val="003E3E35"/>
    <w:rsid w:val="003E3E5B"/>
    <w:rsid w:val="003E4270"/>
    <w:rsid w:val="003E4602"/>
    <w:rsid w:val="003E4FE5"/>
    <w:rsid w:val="003E54B6"/>
    <w:rsid w:val="003E6BEF"/>
    <w:rsid w:val="003F0605"/>
    <w:rsid w:val="003F0A77"/>
    <w:rsid w:val="003F158D"/>
    <w:rsid w:val="003F1C91"/>
    <w:rsid w:val="003F35B1"/>
    <w:rsid w:val="003F411C"/>
    <w:rsid w:val="003F4868"/>
    <w:rsid w:val="003F4CB4"/>
    <w:rsid w:val="003F4F88"/>
    <w:rsid w:val="003F5A31"/>
    <w:rsid w:val="003F5E2F"/>
    <w:rsid w:val="003F6AE6"/>
    <w:rsid w:val="003F7246"/>
    <w:rsid w:val="003F7333"/>
    <w:rsid w:val="004001FF"/>
    <w:rsid w:val="004013C0"/>
    <w:rsid w:val="00401A4A"/>
    <w:rsid w:val="00402499"/>
    <w:rsid w:val="00402D39"/>
    <w:rsid w:val="00402E25"/>
    <w:rsid w:val="00404BD1"/>
    <w:rsid w:val="004050C9"/>
    <w:rsid w:val="00405191"/>
    <w:rsid w:val="004062E4"/>
    <w:rsid w:val="00406B80"/>
    <w:rsid w:val="00406C6F"/>
    <w:rsid w:val="00407405"/>
    <w:rsid w:val="00407AEA"/>
    <w:rsid w:val="00407C7C"/>
    <w:rsid w:val="004120FE"/>
    <w:rsid w:val="0041273E"/>
    <w:rsid w:val="00413475"/>
    <w:rsid w:val="004142CD"/>
    <w:rsid w:val="004146BD"/>
    <w:rsid w:val="004148DF"/>
    <w:rsid w:val="0041498D"/>
    <w:rsid w:val="00415E6D"/>
    <w:rsid w:val="004168AB"/>
    <w:rsid w:val="00417B72"/>
    <w:rsid w:val="004222CB"/>
    <w:rsid w:val="004257DA"/>
    <w:rsid w:val="00426553"/>
    <w:rsid w:val="00430788"/>
    <w:rsid w:val="00431A07"/>
    <w:rsid w:val="00431FAA"/>
    <w:rsid w:val="004324A3"/>
    <w:rsid w:val="00432C4A"/>
    <w:rsid w:val="00435B04"/>
    <w:rsid w:val="0043614D"/>
    <w:rsid w:val="004363E6"/>
    <w:rsid w:val="0044034F"/>
    <w:rsid w:val="00440FBD"/>
    <w:rsid w:val="00442E91"/>
    <w:rsid w:val="00443B8E"/>
    <w:rsid w:val="00445A87"/>
    <w:rsid w:val="00445CB1"/>
    <w:rsid w:val="0044743C"/>
    <w:rsid w:val="00447E7E"/>
    <w:rsid w:val="004501DA"/>
    <w:rsid w:val="00450E9B"/>
    <w:rsid w:val="00451412"/>
    <w:rsid w:val="00451717"/>
    <w:rsid w:val="00453B84"/>
    <w:rsid w:val="00453F95"/>
    <w:rsid w:val="0045483C"/>
    <w:rsid w:val="00455E70"/>
    <w:rsid w:val="00457175"/>
    <w:rsid w:val="004572E1"/>
    <w:rsid w:val="00457874"/>
    <w:rsid w:val="00457E9B"/>
    <w:rsid w:val="00460F2A"/>
    <w:rsid w:val="00461148"/>
    <w:rsid w:val="00461782"/>
    <w:rsid w:val="00463DC1"/>
    <w:rsid w:val="00465261"/>
    <w:rsid w:val="004654CC"/>
    <w:rsid w:val="0046727F"/>
    <w:rsid w:val="00467E01"/>
    <w:rsid w:val="004701BB"/>
    <w:rsid w:val="00470F60"/>
    <w:rsid w:val="0047195A"/>
    <w:rsid w:val="004735E6"/>
    <w:rsid w:val="00475A8E"/>
    <w:rsid w:val="00475D8D"/>
    <w:rsid w:val="00476512"/>
    <w:rsid w:val="00480670"/>
    <w:rsid w:val="0048099D"/>
    <w:rsid w:val="00481A0D"/>
    <w:rsid w:val="00481A74"/>
    <w:rsid w:val="00483BE3"/>
    <w:rsid w:val="00485051"/>
    <w:rsid w:val="004865F4"/>
    <w:rsid w:val="00486654"/>
    <w:rsid w:val="0048758D"/>
    <w:rsid w:val="00487F97"/>
    <w:rsid w:val="004905AB"/>
    <w:rsid w:val="004910B8"/>
    <w:rsid w:val="004928DF"/>
    <w:rsid w:val="0049381C"/>
    <w:rsid w:val="00494193"/>
    <w:rsid w:val="00495060"/>
    <w:rsid w:val="00495813"/>
    <w:rsid w:val="00495CD4"/>
    <w:rsid w:val="004969BF"/>
    <w:rsid w:val="004A195B"/>
    <w:rsid w:val="004A2D86"/>
    <w:rsid w:val="004A370F"/>
    <w:rsid w:val="004A3D8C"/>
    <w:rsid w:val="004A4429"/>
    <w:rsid w:val="004A46D7"/>
    <w:rsid w:val="004A4D00"/>
    <w:rsid w:val="004A4FEA"/>
    <w:rsid w:val="004B05AD"/>
    <w:rsid w:val="004B21E7"/>
    <w:rsid w:val="004B239A"/>
    <w:rsid w:val="004B2B1D"/>
    <w:rsid w:val="004B434B"/>
    <w:rsid w:val="004B4E94"/>
    <w:rsid w:val="004B7406"/>
    <w:rsid w:val="004B74CF"/>
    <w:rsid w:val="004B7E92"/>
    <w:rsid w:val="004C01E2"/>
    <w:rsid w:val="004C05C4"/>
    <w:rsid w:val="004C0FC9"/>
    <w:rsid w:val="004C13AB"/>
    <w:rsid w:val="004C1DB1"/>
    <w:rsid w:val="004C2EFB"/>
    <w:rsid w:val="004C3B2D"/>
    <w:rsid w:val="004C46C7"/>
    <w:rsid w:val="004C47ED"/>
    <w:rsid w:val="004C5D2E"/>
    <w:rsid w:val="004C64F5"/>
    <w:rsid w:val="004C6F27"/>
    <w:rsid w:val="004D026E"/>
    <w:rsid w:val="004D05C8"/>
    <w:rsid w:val="004D07E9"/>
    <w:rsid w:val="004D2AAA"/>
    <w:rsid w:val="004D2B6F"/>
    <w:rsid w:val="004D4D2E"/>
    <w:rsid w:val="004D75BE"/>
    <w:rsid w:val="004D7FB0"/>
    <w:rsid w:val="004E1311"/>
    <w:rsid w:val="004E13C7"/>
    <w:rsid w:val="004E1507"/>
    <w:rsid w:val="004E3BF0"/>
    <w:rsid w:val="004E439D"/>
    <w:rsid w:val="004E64F5"/>
    <w:rsid w:val="004E6E33"/>
    <w:rsid w:val="004E71F5"/>
    <w:rsid w:val="004E7909"/>
    <w:rsid w:val="004F0919"/>
    <w:rsid w:val="004F0D03"/>
    <w:rsid w:val="004F1400"/>
    <w:rsid w:val="004F1589"/>
    <w:rsid w:val="004F30EA"/>
    <w:rsid w:val="004F3768"/>
    <w:rsid w:val="004F39A3"/>
    <w:rsid w:val="004F3F22"/>
    <w:rsid w:val="004F3FC4"/>
    <w:rsid w:val="004F5EA2"/>
    <w:rsid w:val="00501B70"/>
    <w:rsid w:val="0050521B"/>
    <w:rsid w:val="00506B6D"/>
    <w:rsid w:val="00506ED0"/>
    <w:rsid w:val="005101E9"/>
    <w:rsid w:val="00510A1C"/>
    <w:rsid w:val="00510F99"/>
    <w:rsid w:val="005114B3"/>
    <w:rsid w:val="00511FCF"/>
    <w:rsid w:val="00512C52"/>
    <w:rsid w:val="00512E55"/>
    <w:rsid w:val="005133ED"/>
    <w:rsid w:val="00513593"/>
    <w:rsid w:val="0051444E"/>
    <w:rsid w:val="005149C6"/>
    <w:rsid w:val="00515421"/>
    <w:rsid w:val="00516DBF"/>
    <w:rsid w:val="0051796D"/>
    <w:rsid w:val="00517B74"/>
    <w:rsid w:val="00521AD2"/>
    <w:rsid w:val="00522215"/>
    <w:rsid w:val="00522F61"/>
    <w:rsid w:val="00523016"/>
    <w:rsid w:val="005233EE"/>
    <w:rsid w:val="00523A7E"/>
    <w:rsid w:val="00524056"/>
    <w:rsid w:val="00524A94"/>
    <w:rsid w:val="00525899"/>
    <w:rsid w:val="00530B84"/>
    <w:rsid w:val="005313BA"/>
    <w:rsid w:val="00532692"/>
    <w:rsid w:val="00532EDE"/>
    <w:rsid w:val="0053345E"/>
    <w:rsid w:val="00535659"/>
    <w:rsid w:val="00536390"/>
    <w:rsid w:val="00536E2F"/>
    <w:rsid w:val="00537782"/>
    <w:rsid w:val="00537785"/>
    <w:rsid w:val="005409F4"/>
    <w:rsid w:val="00540EC1"/>
    <w:rsid w:val="005411A3"/>
    <w:rsid w:val="005438E7"/>
    <w:rsid w:val="00543E1B"/>
    <w:rsid w:val="005442E1"/>
    <w:rsid w:val="005449BA"/>
    <w:rsid w:val="00544E16"/>
    <w:rsid w:val="00544EC9"/>
    <w:rsid w:val="00546611"/>
    <w:rsid w:val="00546C32"/>
    <w:rsid w:val="00546DA9"/>
    <w:rsid w:val="0054791E"/>
    <w:rsid w:val="00550371"/>
    <w:rsid w:val="00550B18"/>
    <w:rsid w:val="00552C52"/>
    <w:rsid w:val="0055413A"/>
    <w:rsid w:val="00554FBA"/>
    <w:rsid w:val="005562A4"/>
    <w:rsid w:val="005576A9"/>
    <w:rsid w:val="005577EF"/>
    <w:rsid w:val="00557B06"/>
    <w:rsid w:val="005608BD"/>
    <w:rsid w:val="00560A56"/>
    <w:rsid w:val="00560DE2"/>
    <w:rsid w:val="005611B9"/>
    <w:rsid w:val="00561A19"/>
    <w:rsid w:val="005635DD"/>
    <w:rsid w:val="005642E1"/>
    <w:rsid w:val="005643D3"/>
    <w:rsid w:val="005646C5"/>
    <w:rsid w:val="005671D9"/>
    <w:rsid w:val="00567752"/>
    <w:rsid w:val="00570764"/>
    <w:rsid w:val="00571315"/>
    <w:rsid w:val="00571E54"/>
    <w:rsid w:val="005767CB"/>
    <w:rsid w:val="0057681D"/>
    <w:rsid w:val="00580430"/>
    <w:rsid w:val="0058235A"/>
    <w:rsid w:val="005849AE"/>
    <w:rsid w:val="005851B8"/>
    <w:rsid w:val="00585307"/>
    <w:rsid w:val="0059054D"/>
    <w:rsid w:val="00590F2B"/>
    <w:rsid w:val="00590F86"/>
    <w:rsid w:val="00591E02"/>
    <w:rsid w:val="00591E3C"/>
    <w:rsid w:val="00592057"/>
    <w:rsid w:val="0059368B"/>
    <w:rsid w:val="0059379A"/>
    <w:rsid w:val="00595122"/>
    <w:rsid w:val="00597330"/>
    <w:rsid w:val="0059737D"/>
    <w:rsid w:val="005975ED"/>
    <w:rsid w:val="005A08E7"/>
    <w:rsid w:val="005A1848"/>
    <w:rsid w:val="005A18F6"/>
    <w:rsid w:val="005A2A14"/>
    <w:rsid w:val="005A3750"/>
    <w:rsid w:val="005A3F47"/>
    <w:rsid w:val="005A65E9"/>
    <w:rsid w:val="005A694F"/>
    <w:rsid w:val="005B0A77"/>
    <w:rsid w:val="005B242F"/>
    <w:rsid w:val="005B2701"/>
    <w:rsid w:val="005B2806"/>
    <w:rsid w:val="005B2848"/>
    <w:rsid w:val="005B2E29"/>
    <w:rsid w:val="005B3C7E"/>
    <w:rsid w:val="005B4DF5"/>
    <w:rsid w:val="005B5057"/>
    <w:rsid w:val="005B52FA"/>
    <w:rsid w:val="005B64D3"/>
    <w:rsid w:val="005B6665"/>
    <w:rsid w:val="005B6A31"/>
    <w:rsid w:val="005B6C25"/>
    <w:rsid w:val="005C005D"/>
    <w:rsid w:val="005C092E"/>
    <w:rsid w:val="005C09E5"/>
    <w:rsid w:val="005C190F"/>
    <w:rsid w:val="005C2C91"/>
    <w:rsid w:val="005C3259"/>
    <w:rsid w:val="005C3413"/>
    <w:rsid w:val="005C44D3"/>
    <w:rsid w:val="005C576C"/>
    <w:rsid w:val="005C6024"/>
    <w:rsid w:val="005C6900"/>
    <w:rsid w:val="005C7CD2"/>
    <w:rsid w:val="005C7CF6"/>
    <w:rsid w:val="005C7D66"/>
    <w:rsid w:val="005D17BE"/>
    <w:rsid w:val="005D1F52"/>
    <w:rsid w:val="005D235D"/>
    <w:rsid w:val="005D3644"/>
    <w:rsid w:val="005D4758"/>
    <w:rsid w:val="005D4A61"/>
    <w:rsid w:val="005D4F73"/>
    <w:rsid w:val="005D65B8"/>
    <w:rsid w:val="005D6C5D"/>
    <w:rsid w:val="005D6EE8"/>
    <w:rsid w:val="005D7AF3"/>
    <w:rsid w:val="005D7F15"/>
    <w:rsid w:val="005E1F61"/>
    <w:rsid w:val="005E2CFE"/>
    <w:rsid w:val="005E3A3C"/>
    <w:rsid w:val="005E4A99"/>
    <w:rsid w:val="005E52BB"/>
    <w:rsid w:val="005E64A0"/>
    <w:rsid w:val="005E7A82"/>
    <w:rsid w:val="005E7F88"/>
    <w:rsid w:val="005F00A1"/>
    <w:rsid w:val="005F04B6"/>
    <w:rsid w:val="005F14A0"/>
    <w:rsid w:val="005F29DC"/>
    <w:rsid w:val="005F49BE"/>
    <w:rsid w:val="005F6312"/>
    <w:rsid w:val="00600BA8"/>
    <w:rsid w:val="006017E6"/>
    <w:rsid w:val="006017E8"/>
    <w:rsid w:val="00601897"/>
    <w:rsid w:val="00601D16"/>
    <w:rsid w:val="00601D2F"/>
    <w:rsid w:val="006022BA"/>
    <w:rsid w:val="00603338"/>
    <w:rsid w:val="00605F63"/>
    <w:rsid w:val="00606877"/>
    <w:rsid w:val="0060695B"/>
    <w:rsid w:val="00606AFD"/>
    <w:rsid w:val="00610AD0"/>
    <w:rsid w:val="00610D82"/>
    <w:rsid w:val="0061143C"/>
    <w:rsid w:val="00612284"/>
    <w:rsid w:val="0061280E"/>
    <w:rsid w:val="00612DAC"/>
    <w:rsid w:val="00613002"/>
    <w:rsid w:val="00613B09"/>
    <w:rsid w:val="00615611"/>
    <w:rsid w:val="00615641"/>
    <w:rsid w:val="006156DE"/>
    <w:rsid w:val="00617C97"/>
    <w:rsid w:val="00620ACC"/>
    <w:rsid w:val="0062241A"/>
    <w:rsid w:val="00623326"/>
    <w:rsid w:val="00624A24"/>
    <w:rsid w:val="00624AB0"/>
    <w:rsid w:val="0062664E"/>
    <w:rsid w:val="0063036E"/>
    <w:rsid w:val="00630583"/>
    <w:rsid w:val="0063329C"/>
    <w:rsid w:val="00633CF9"/>
    <w:rsid w:val="00634CCB"/>
    <w:rsid w:val="006352A8"/>
    <w:rsid w:val="006356CE"/>
    <w:rsid w:val="006361F8"/>
    <w:rsid w:val="00641448"/>
    <w:rsid w:val="00641544"/>
    <w:rsid w:val="00642046"/>
    <w:rsid w:val="0064208A"/>
    <w:rsid w:val="0064270E"/>
    <w:rsid w:val="00643E65"/>
    <w:rsid w:val="006446A0"/>
    <w:rsid w:val="00645D97"/>
    <w:rsid w:val="00646D05"/>
    <w:rsid w:val="006503AE"/>
    <w:rsid w:val="00651A04"/>
    <w:rsid w:val="00651BC5"/>
    <w:rsid w:val="006521BA"/>
    <w:rsid w:val="00652B3E"/>
    <w:rsid w:val="00654A92"/>
    <w:rsid w:val="00655526"/>
    <w:rsid w:val="0065569A"/>
    <w:rsid w:val="006604FA"/>
    <w:rsid w:val="00660713"/>
    <w:rsid w:val="0066078A"/>
    <w:rsid w:val="00660D73"/>
    <w:rsid w:val="00663607"/>
    <w:rsid w:val="00664C49"/>
    <w:rsid w:val="006652C5"/>
    <w:rsid w:val="00665EBB"/>
    <w:rsid w:val="00666E3F"/>
    <w:rsid w:val="00667C8B"/>
    <w:rsid w:val="0067137B"/>
    <w:rsid w:val="00672BCD"/>
    <w:rsid w:val="006737F2"/>
    <w:rsid w:val="0067467F"/>
    <w:rsid w:val="006754DF"/>
    <w:rsid w:val="00675A06"/>
    <w:rsid w:val="00675F7C"/>
    <w:rsid w:val="00681610"/>
    <w:rsid w:val="006830B4"/>
    <w:rsid w:val="00684133"/>
    <w:rsid w:val="006852A9"/>
    <w:rsid w:val="00686F9A"/>
    <w:rsid w:val="0068731B"/>
    <w:rsid w:val="006874CA"/>
    <w:rsid w:val="0068772D"/>
    <w:rsid w:val="00687A19"/>
    <w:rsid w:val="0069018D"/>
    <w:rsid w:val="0069174D"/>
    <w:rsid w:val="006918F7"/>
    <w:rsid w:val="00691E9B"/>
    <w:rsid w:val="0069432C"/>
    <w:rsid w:val="006968D2"/>
    <w:rsid w:val="006A13C9"/>
    <w:rsid w:val="006A1FF9"/>
    <w:rsid w:val="006A2D07"/>
    <w:rsid w:val="006A33DD"/>
    <w:rsid w:val="006A3414"/>
    <w:rsid w:val="006A4E52"/>
    <w:rsid w:val="006A4E71"/>
    <w:rsid w:val="006A63AC"/>
    <w:rsid w:val="006A653A"/>
    <w:rsid w:val="006B1910"/>
    <w:rsid w:val="006B1A12"/>
    <w:rsid w:val="006B1A43"/>
    <w:rsid w:val="006B1B70"/>
    <w:rsid w:val="006B28D3"/>
    <w:rsid w:val="006B3F73"/>
    <w:rsid w:val="006B4897"/>
    <w:rsid w:val="006B6B55"/>
    <w:rsid w:val="006B7C26"/>
    <w:rsid w:val="006C09FB"/>
    <w:rsid w:val="006C102D"/>
    <w:rsid w:val="006C1E26"/>
    <w:rsid w:val="006C1E8A"/>
    <w:rsid w:val="006C2E12"/>
    <w:rsid w:val="006C3937"/>
    <w:rsid w:val="006C4103"/>
    <w:rsid w:val="006C5032"/>
    <w:rsid w:val="006C6BFD"/>
    <w:rsid w:val="006C7367"/>
    <w:rsid w:val="006C765E"/>
    <w:rsid w:val="006D0266"/>
    <w:rsid w:val="006D1849"/>
    <w:rsid w:val="006D1FF2"/>
    <w:rsid w:val="006D24C3"/>
    <w:rsid w:val="006D36B3"/>
    <w:rsid w:val="006D4081"/>
    <w:rsid w:val="006D4092"/>
    <w:rsid w:val="006D46E2"/>
    <w:rsid w:val="006D4742"/>
    <w:rsid w:val="006D706E"/>
    <w:rsid w:val="006D758D"/>
    <w:rsid w:val="006D7750"/>
    <w:rsid w:val="006D7D85"/>
    <w:rsid w:val="006E03E3"/>
    <w:rsid w:val="006E061E"/>
    <w:rsid w:val="006E2842"/>
    <w:rsid w:val="006E28AF"/>
    <w:rsid w:val="006E3977"/>
    <w:rsid w:val="006E3CE3"/>
    <w:rsid w:val="006E3FF8"/>
    <w:rsid w:val="006E405B"/>
    <w:rsid w:val="006E4579"/>
    <w:rsid w:val="006E4A63"/>
    <w:rsid w:val="006E5526"/>
    <w:rsid w:val="006E6ACE"/>
    <w:rsid w:val="006E7398"/>
    <w:rsid w:val="006E7F03"/>
    <w:rsid w:val="006F4192"/>
    <w:rsid w:val="006F465B"/>
    <w:rsid w:val="006F5AE7"/>
    <w:rsid w:val="006F6176"/>
    <w:rsid w:val="006F75E0"/>
    <w:rsid w:val="00701F74"/>
    <w:rsid w:val="00703215"/>
    <w:rsid w:val="00703D6B"/>
    <w:rsid w:val="007052FD"/>
    <w:rsid w:val="00705CB7"/>
    <w:rsid w:val="00707534"/>
    <w:rsid w:val="007102B1"/>
    <w:rsid w:val="00711269"/>
    <w:rsid w:val="00711955"/>
    <w:rsid w:val="00712135"/>
    <w:rsid w:val="0071578A"/>
    <w:rsid w:val="00715850"/>
    <w:rsid w:val="00717989"/>
    <w:rsid w:val="00717FE6"/>
    <w:rsid w:val="0072062D"/>
    <w:rsid w:val="007217B2"/>
    <w:rsid w:val="007217F3"/>
    <w:rsid w:val="00721F91"/>
    <w:rsid w:val="0072442B"/>
    <w:rsid w:val="00725017"/>
    <w:rsid w:val="007250BA"/>
    <w:rsid w:val="00726677"/>
    <w:rsid w:val="00726967"/>
    <w:rsid w:val="0072699D"/>
    <w:rsid w:val="00726CDB"/>
    <w:rsid w:val="00726D77"/>
    <w:rsid w:val="007270F4"/>
    <w:rsid w:val="0073079C"/>
    <w:rsid w:val="00730827"/>
    <w:rsid w:val="00731F42"/>
    <w:rsid w:val="0073234E"/>
    <w:rsid w:val="007338A1"/>
    <w:rsid w:val="0073412C"/>
    <w:rsid w:val="007344A2"/>
    <w:rsid w:val="0073595F"/>
    <w:rsid w:val="0074005F"/>
    <w:rsid w:val="00740491"/>
    <w:rsid w:val="00740ACF"/>
    <w:rsid w:val="0074166B"/>
    <w:rsid w:val="00742CA2"/>
    <w:rsid w:val="00742FE5"/>
    <w:rsid w:val="00745014"/>
    <w:rsid w:val="00745BC7"/>
    <w:rsid w:val="00746309"/>
    <w:rsid w:val="0074697E"/>
    <w:rsid w:val="007474B7"/>
    <w:rsid w:val="0074782C"/>
    <w:rsid w:val="00751AA6"/>
    <w:rsid w:val="00754D41"/>
    <w:rsid w:val="007568CC"/>
    <w:rsid w:val="007569F9"/>
    <w:rsid w:val="00760EC5"/>
    <w:rsid w:val="0076220E"/>
    <w:rsid w:val="007624CA"/>
    <w:rsid w:val="007656ED"/>
    <w:rsid w:val="007706A1"/>
    <w:rsid w:val="00772312"/>
    <w:rsid w:val="007739DF"/>
    <w:rsid w:val="00773E66"/>
    <w:rsid w:val="00773FFC"/>
    <w:rsid w:val="00774B3C"/>
    <w:rsid w:val="007761E7"/>
    <w:rsid w:val="0077635D"/>
    <w:rsid w:val="0077784B"/>
    <w:rsid w:val="00777B2B"/>
    <w:rsid w:val="0078102B"/>
    <w:rsid w:val="00781B88"/>
    <w:rsid w:val="0078314B"/>
    <w:rsid w:val="00783192"/>
    <w:rsid w:val="00783C20"/>
    <w:rsid w:val="007844EB"/>
    <w:rsid w:val="00786986"/>
    <w:rsid w:val="00786F71"/>
    <w:rsid w:val="007908B0"/>
    <w:rsid w:val="00791071"/>
    <w:rsid w:val="007915CD"/>
    <w:rsid w:val="007939FE"/>
    <w:rsid w:val="007943C4"/>
    <w:rsid w:val="00794AEC"/>
    <w:rsid w:val="007952DF"/>
    <w:rsid w:val="0079688D"/>
    <w:rsid w:val="00796FD1"/>
    <w:rsid w:val="007A0437"/>
    <w:rsid w:val="007A10BB"/>
    <w:rsid w:val="007A1618"/>
    <w:rsid w:val="007A1C63"/>
    <w:rsid w:val="007A1DF1"/>
    <w:rsid w:val="007A1DF6"/>
    <w:rsid w:val="007A2AFE"/>
    <w:rsid w:val="007A3029"/>
    <w:rsid w:val="007A3C53"/>
    <w:rsid w:val="007A3DE8"/>
    <w:rsid w:val="007A43DD"/>
    <w:rsid w:val="007A5395"/>
    <w:rsid w:val="007A58EB"/>
    <w:rsid w:val="007B01AD"/>
    <w:rsid w:val="007B2EBE"/>
    <w:rsid w:val="007B33CC"/>
    <w:rsid w:val="007B3C14"/>
    <w:rsid w:val="007B5746"/>
    <w:rsid w:val="007B67CD"/>
    <w:rsid w:val="007B67D1"/>
    <w:rsid w:val="007B694A"/>
    <w:rsid w:val="007B7BEA"/>
    <w:rsid w:val="007C0434"/>
    <w:rsid w:val="007C3402"/>
    <w:rsid w:val="007C3631"/>
    <w:rsid w:val="007C3822"/>
    <w:rsid w:val="007C3C4A"/>
    <w:rsid w:val="007C4346"/>
    <w:rsid w:val="007C51B1"/>
    <w:rsid w:val="007C6E21"/>
    <w:rsid w:val="007C6E8B"/>
    <w:rsid w:val="007D0955"/>
    <w:rsid w:val="007D0FFE"/>
    <w:rsid w:val="007D1304"/>
    <w:rsid w:val="007D241A"/>
    <w:rsid w:val="007D31A6"/>
    <w:rsid w:val="007D39AF"/>
    <w:rsid w:val="007D5DCB"/>
    <w:rsid w:val="007D6CDC"/>
    <w:rsid w:val="007E043B"/>
    <w:rsid w:val="007E2426"/>
    <w:rsid w:val="007E2774"/>
    <w:rsid w:val="007E2CED"/>
    <w:rsid w:val="007E374D"/>
    <w:rsid w:val="007F0AE4"/>
    <w:rsid w:val="007F1006"/>
    <w:rsid w:val="007F1046"/>
    <w:rsid w:val="007F12C6"/>
    <w:rsid w:val="007F19A1"/>
    <w:rsid w:val="007F1F9C"/>
    <w:rsid w:val="007F204F"/>
    <w:rsid w:val="007F22B7"/>
    <w:rsid w:val="007F267E"/>
    <w:rsid w:val="007F2FD9"/>
    <w:rsid w:val="007F520D"/>
    <w:rsid w:val="007F612C"/>
    <w:rsid w:val="007F6A92"/>
    <w:rsid w:val="008011B5"/>
    <w:rsid w:val="00801251"/>
    <w:rsid w:val="0080156F"/>
    <w:rsid w:val="0080514D"/>
    <w:rsid w:val="00806D08"/>
    <w:rsid w:val="00810ACA"/>
    <w:rsid w:val="00814A40"/>
    <w:rsid w:val="00816E12"/>
    <w:rsid w:val="00821201"/>
    <w:rsid w:val="0082157B"/>
    <w:rsid w:val="008224AC"/>
    <w:rsid w:val="00824A31"/>
    <w:rsid w:val="00824CE6"/>
    <w:rsid w:val="00825259"/>
    <w:rsid w:val="008256E7"/>
    <w:rsid w:val="00825766"/>
    <w:rsid w:val="00826E0B"/>
    <w:rsid w:val="008271AA"/>
    <w:rsid w:val="00827536"/>
    <w:rsid w:val="008279DE"/>
    <w:rsid w:val="00827AB2"/>
    <w:rsid w:val="00827DC8"/>
    <w:rsid w:val="0083184F"/>
    <w:rsid w:val="008329FF"/>
    <w:rsid w:val="00832CB5"/>
    <w:rsid w:val="00832FE3"/>
    <w:rsid w:val="00835EB0"/>
    <w:rsid w:val="008363FC"/>
    <w:rsid w:val="00836AF2"/>
    <w:rsid w:val="00836BDE"/>
    <w:rsid w:val="00840576"/>
    <w:rsid w:val="00840864"/>
    <w:rsid w:val="008408FF"/>
    <w:rsid w:val="00840D17"/>
    <w:rsid w:val="00841508"/>
    <w:rsid w:val="0084219E"/>
    <w:rsid w:val="0084271C"/>
    <w:rsid w:val="008433C1"/>
    <w:rsid w:val="00843581"/>
    <w:rsid w:val="00843EBB"/>
    <w:rsid w:val="008441F6"/>
    <w:rsid w:val="0084673F"/>
    <w:rsid w:val="00846B9E"/>
    <w:rsid w:val="008470BD"/>
    <w:rsid w:val="00847238"/>
    <w:rsid w:val="00847B03"/>
    <w:rsid w:val="00850281"/>
    <w:rsid w:val="008509DC"/>
    <w:rsid w:val="00851410"/>
    <w:rsid w:val="00851790"/>
    <w:rsid w:val="008548C6"/>
    <w:rsid w:val="008550B0"/>
    <w:rsid w:val="00855BCF"/>
    <w:rsid w:val="00855C32"/>
    <w:rsid w:val="00855C74"/>
    <w:rsid w:val="00855F7A"/>
    <w:rsid w:val="00856DF8"/>
    <w:rsid w:val="008572B2"/>
    <w:rsid w:val="0086098F"/>
    <w:rsid w:val="00862496"/>
    <w:rsid w:val="00862B29"/>
    <w:rsid w:val="00862FE3"/>
    <w:rsid w:val="008635F5"/>
    <w:rsid w:val="0086523D"/>
    <w:rsid w:val="00865663"/>
    <w:rsid w:val="008662BF"/>
    <w:rsid w:val="008702AD"/>
    <w:rsid w:val="00870B84"/>
    <w:rsid w:val="00870BBA"/>
    <w:rsid w:val="008715AE"/>
    <w:rsid w:val="00871818"/>
    <w:rsid w:val="00872ED3"/>
    <w:rsid w:val="00872F5E"/>
    <w:rsid w:val="00873139"/>
    <w:rsid w:val="00873511"/>
    <w:rsid w:val="00873880"/>
    <w:rsid w:val="00875014"/>
    <w:rsid w:val="008752C1"/>
    <w:rsid w:val="00875614"/>
    <w:rsid w:val="008756DE"/>
    <w:rsid w:val="008762D2"/>
    <w:rsid w:val="00876680"/>
    <w:rsid w:val="008770C5"/>
    <w:rsid w:val="00877C9A"/>
    <w:rsid w:val="00881060"/>
    <w:rsid w:val="00882916"/>
    <w:rsid w:val="00883838"/>
    <w:rsid w:val="00885251"/>
    <w:rsid w:val="00885892"/>
    <w:rsid w:val="008872BD"/>
    <w:rsid w:val="0089056E"/>
    <w:rsid w:val="00890E59"/>
    <w:rsid w:val="008924F2"/>
    <w:rsid w:val="00893B32"/>
    <w:rsid w:val="00893C4B"/>
    <w:rsid w:val="00893DC3"/>
    <w:rsid w:val="00894249"/>
    <w:rsid w:val="00895868"/>
    <w:rsid w:val="00895A42"/>
    <w:rsid w:val="00896659"/>
    <w:rsid w:val="008A0336"/>
    <w:rsid w:val="008A1CB0"/>
    <w:rsid w:val="008A311F"/>
    <w:rsid w:val="008A3D4F"/>
    <w:rsid w:val="008A3E54"/>
    <w:rsid w:val="008A4034"/>
    <w:rsid w:val="008A51B6"/>
    <w:rsid w:val="008A6861"/>
    <w:rsid w:val="008A761B"/>
    <w:rsid w:val="008A7B0F"/>
    <w:rsid w:val="008B05C5"/>
    <w:rsid w:val="008B07DD"/>
    <w:rsid w:val="008B21CA"/>
    <w:rsid w:val="008B27CB"/>
    <w:rsid w:val="008B2BB5"/>
    <w:rsid w:val="008B3CC7"/>
    <w:rsid w:val="008B3EF7"/>
    <w:rsid w:val="008B6D3F"/>
    <w:rsid w:val="008B78AD"/>
    <w:rsid w:val="008C00F7"/>
    <w:rsid w:val="008C076C"/>
    <w:rsid w:val="008C1958"/>
    <w:rsid w:val="008C19A2"/>
    <w:rsid w:val="008C2BDF"/>
    <w:rsid w:val="008C4337"/>
    <w:rsid w:val="008C6133"/>
    <w:rsid w:val="008C6DFE"/>
    <w:rsid w:val="008C6F7C"/>
    <w:rsid w:val="008D170F"/>
    <w:rsid w:val="008D2ECE"/>
    <w:rsid w:val="008D30AC"/>
    <w:rsid w:val="008D3B5B"/>
    <w:rsid w:val="008D4892"/>
    <w:rsid w:val="008D5DF0"/>
    <w:rsid w:val="008D7215"/>
    <w:rsid w:val="008E01EF"/>
    <w:rsid w:val="008E075E"/>
    <w:rsid w:val="008E15C6"/>
    <w:rsid w:val="008E197E"/>
    <w:rsid w:val="008E1B01"/>
    <w:rsid w:val="008E416D"/>
    <w:rsid w:val="008E57FE"/>
    <w:rsid w:val="008E5F0A"/>
    <w:rsid w:val="008E6891"/>
    <w:rsid w:val="008E6EF0"/>
    <w:rsid w:val="008F045F"/>
    <w:rsid w:val="008F167D"/>
    <w:rsid w:val="008F1EE3"/>
    <w:rsid w:val="008F238A"/>
    <w:rsid w:val="008F4024"/>
    <w:rsid w:val="008F417C"/>
    <w:rsid w:val="008F551A"/>
    <w:rsid w:val="008F60F6"/>
    <w:rsid w:val="009010AA"/>
    <w:rsid w:val="00901EA0"/>
    <w:rsid w:val="009020FF"/>
    <w:rsid w:val="009025A2"/>
    <w:rsid w:val="00902F7F"/>
    <w:rsid w:val="00903FA3"/>
    <w:rsid w:val="00905B51"/>
    <w:rsid w:val="00905BA8"/>
    <w:rsid w:val="00905F04"/>
    <w:rsid w:val="009065E9"/>
    <w:rsid w:val="00906CE5"/>
    <w:rsid w:val="00906E6C"/>
    <w:rsid w:val="009107F8"/>
    <w:rsid w:val="00911215"/>
    <w:rsid w:val="00911C14"/>
    <w:rsid w:val="00912561"/>
    <w:rsid w:val="009150A5"/>
    <w:rsid w:val="0091614C"/>
    <w:rsid w:val="009161AC"/>
    <w:rsid w:val="00916787"/>
    <w:rsid w:val="0091679B"/>
    <w:rsid w:val="00916DE0"/>
    <w:rsid w:val="00917292"/>
    <w:rsid w:val="009173C0"/>
    <w:rsid w:val="00921338"/>
    <w:rsid w:val="0092183B"/>
    <w:rsid w:val="00921FEE"/>
    <w:rsid w:val="00922617"/>
    <w:rsid w:val="00923210"/>
    <w:rsid w:val="00923429"/>
    <w:rsid w:val="009240AC"/>
    <w:rsid w:val="00924993"/>
    <w:rsid w:val="009303B1"/>
    <w:rsid w:val="009312CE"/>
    <w:rsid w:val="00931B37"/>
    <w:rsid w:val="009325A0"/>
    <w:rsid w:val="009348A5"/>
    <w:rsid w:val="0093496C"/>
    <w:rsid w:val="00936B6D"/>
    <w:rsid w:val="009401D6"/>
    <w:rsid w:val="009408D7"/>
    <w:rsid w:val="00940B35"/>
    <w:rsid w:val="0094150B"/>
    <w:rsid w:val="0094376F"/>
    <w:rsid w:val="00944078"/>
    <w:rsid w:val="00944327"/>
    <w:rsid w:val="00944E8F"/>
    <w:rsid w:val="00945F27"/>
    <w:rsid w:val="009466AF"/>
    <w:rsid w:val="00946ACC"/>
    <w:rsid w:val="009475F2"/>
    <w:rsid w:val="00947ECC"/>
    <w:rsid w:val="00950428"/>
    <w:rsid w:val="00950C8F"/>
    <w:rsid w:val="00950FB7"/>
    <w:rsid w:val="00951B0D"/>
    <w:rsid w:val="0095323F"/>
    <w:rsid w:val="00954D91"/>
    <w:rsid w:val="0095522E"/>
    <w:rsid w:val="00955286"/>
    <w:rsid w:val="00956C5C"/>
    <w:rsid w:val="00957F0B"/>
    <w:rsid w:val="00960344"/>
    <w:rsid w:val="00961303"/>
    <w:rsid w:val="00961B5D"/>
    <w:rsid w:val="0096236C"/>
    <w:rsid w:val="0096349A"/>
    <w:rsid w:val="00967BF1"/>
    <w:rsid w:val="009729AD"/>
    <w:rsid w:val="00973564"/>
    <w:rsid w:val="0097385A"/>
    <w:rsid w:val="00974044"/>
    <w:rsid w:val="00974B7C"/>
    <w:rsid w:val="00974CDD"/>
    <w:rsid w:val="00975527"/>
    <w:rsid w:val="00975788"/>
    <w:rsid w:val="00975D26"/>
    <w:rsid w:val="0097782E"/>
    <w:rsid w:val="00981CBD"/>
    <w:rsid w:val="00983574"/>
    <w:rsid w:val="00984ACA"/>
    <w:rsid w:val="009859E7"/>
    <w:rsid w:val="00985CB5"/>
    <w:rsid w:val="00985E21"/>
    <w:rsid w:val="00991806"/>
    <w:rsid w:val="0099202C"/>
    <w:rsid w:val="009943F3"/>
    <w:rsid w:val="00995958"/>
    <w:rsid w:val="009964C3"/>
    <w:rsid w:val="009972A7"/>
    <w:rsid w:val="009A0677"/>
    <w:rsid w:val="009A24F5"/>
    <w:rsid w:val="009A27F3"/>
    <w:rsid w:val="009A48E6"/>
    <w:rsid w:val="009A51CC"/>
    <w:rsid w:val="009A5D97"/>
    <w:rsid w:val="009A68E0"/>
    <w:rsid w:val="009A6BFB"/>
    <w:rsid w:val="009A7EA5"/>
    <w:rsid w:val="009B5485"/>
    <w:rsid w:val="009B5A21"/>
    <w:rsid w:val="009B5AEA"/>
    <w:rsid w:val="009B7940"/>
    <w:rsid w:val="009B7DE8"/>
    <w:rsid w:val="009C15F8"/>
    <w:rsid w:val="009C1A69"/>
    <w:rsid w:val="009C3010"/>
    <w:rsid w:val="009C3FE6"/>
    <w:rsid w:val="009C47BE"/>
    <w:rsid w:val="009C54F3"/>
    <w:rsid w:val="009C597C"/>
    <w:rsid w:val="009C5D5E"/>
    <w:rsid w:val="009C5F4F"/>
    <w:rsid w:val="009C6D46"/>
    <w:rsid w:val="009C6E5E"/>
    <w:rsid w:val="009C73A9"/>
    <w:rsid w:val="009D1D1E"/>
    <w:rsid w:val="009D4A98"/>
    <w:rsid w:val="009D4CC1"/>
    <w:rsid w:val="009D530A"/>
    <w:rsid w:val="009D59C9"/>
    <w:rsid w:val="009D67B5"/>
    <w:rsid w:val="009D7462"/>
    <w:rsid w:val="009D7AB6"/>
    <w:rsid w:val="009E04C8"/>
    <w:rsid w:val="009E090D"/>
    <w:rsid w:val="009E2036"/>
    <w:rsid w:val="009E3644"/>
    <w:rsid w:val="009E776A"/>
    <w:rsid w:val="009F00C4"/>
    <w:rsid w:val="009F1025"/>
    <w:rsid w:val="009F135A"/>
    <w:rsid w:val="009F2E38"/>
    <w:rsid w:val="009F2F7F"/>
    <w:rsid w:val="009F5294"/>
    <w:rsid w:val="009F72CB"/>
    <w:rsid w:val="00A007B1"/>
    <w:rsid w:val="00A007EE"/>
    <w:rsid w:val="00A00809"/>
    <w:rsid w:val="00A01800"/>
    <w:rsid w:val="00A02E3A"/>
    <w:rsid w:val="00A04E79"/>
    <w:rsid w:val="00A054CA"/>
    <w:rsid w:val="00A05EC8"/>
    <w:rsid w:val="00A06F45"/>
    <w:rsid w:val="00A105E6"/>
    <w:rsid w:val="00A10CAD"/>
    <w:rsid w:val="00A128E4"/>
    <w:rsid w:val="00A13E3E"/>
    <w:rsid w:val="00A14426"/>
    <w:rsid w:val="00A14617"/>
    <w:rsid w:val="00A17B92"/>
    <w:rsid w:val="00A20BA7"/>
    <w:rsid w:val="00A213D8"/>
    <w:rsid w:val="00A215E3"/>
    <w:rsid w:val="00A22700"/>
    <w:rsid w:val="00A23366"/>
    <w:rsid w:val="00A23AEC"/>
    <w:rsid w:val="00A252DA"/>
    <w:rsid w:val="00A26E65"/>
    <w:rsid w:val="00A27913"/>
    <w:rsid w:val="00A31181"/>
    <w:rsid w:val="00A32C13"/>
    <w:rsid w:val="00A3403C"/>
    <w:rsid w:val="00A34BC2"/>
    <w:rsid w:val="00A37B13"/>
    <w:rsid w:val="00A40391"/>
    <w:rsid w:val="00A40BD7"/>
    <w:rsid w:val="00A40D96"/>
    <w:rsid w:val="00A418C8"/>
    <w:rsid w:val="00A420F6"/>
    <w:rsid w:val="00A43D1A"/>
    <w:rsid w:val="00A46F11"/>
    <w:rsid w:val="00A47E8F"/>
    <w:rsid w:val="00A50FE2"/>
    <w:rsid w:val="00A51BC6"/>
    <w:rsid w:val="00A52CD3"/>
    <w:rsid w:val="00A53BD5"/>
    <w:rsid w:val="00A5480C"/>
    <w:rsid w:val="00A54BEC"/>
    <w:rsid w:val="00A55ABD"/>
    <w:rsid w:val="00A560D8"/>
    <w:rsid w:val="00A56CBE"/>
    <w:rsid w:val="00A6135C"/>
    <w:rsid w:val="00A62034"/>
    <w:rsid w:val="00A638C7"/>
    <w:rsid w:val="00A63ED0"/>
    <w:rsid w:val="00A65389"/>
    <w:rsid w:val="00A66174"/>
    <w:rsid w:val="00A66EF1"/>
    <w:rsid w:val="00A7086B"/>
    <w:rsid w:val="00A720A7"/>
    <w:rsid w:val="00A73DD5"/>
    <w:rsid w:val="00A77009"/>
    <w:rsid w:val="00A7756F"/>
    <w:rsid w:val="00A77BEA"/>
    <w:rsid w:val="00A82AEE"/>
    <w:rsid w:val="00A82CFC"/>
    <w:rsid w:val="00A8496D"/>
    <w:rsid w:val="00A852C3"/>
    <w:rsid w:val="00A85791"/>
    <w:rsid w:val="00A87008"/>
    <w:rsid w:val="00A87F0B"/>
    <w:rsid w:val="00A90D34"/>
    <w:rsid w:val="00A90F81"/>
    <w:rsid w:val="00A9184A"/>
    <w:rsid w:val="00A9187E"/>
    <w:rsid w:val="00A91BF8"/>
    <w:rsid w:val="00A924E7"/>
    <w:rsid w:val="00A9298A"/>
    <w:rsid w:val="00A92E17"/>
    <w:rsid w:val="00A95F1F"/>
    <w:rsid w:val="00A96CC5"/>
    <w:rsid w:val="00A96CF8"/>
    <w:rsid w:val="00AA05FF"/>
    <w:rsid w:val="00AA1287"/>
    <w:rsid w:val="00AA1D47"/>
    <w:rsid w:val="00AA2436"/>
    <w:rsid w:val="00AA3704"/>
    <w:rsid w:val="00AA5555"/>
    <w:rsid w:val="00AA69FD"/>
    <w:rsid w:val="00AB0DAF"/>
    <w:rsid w:val="00AB1EA9"/>
    <w:rsid w:val="00AB2030"/>
    <w:rsid w:val="00AB5752"/>
    <w:rsid w:val="00AB5ECF"/>
    <w:rsid w:val="00AC1AA7"/>
    <w:rsid w:val="00AC2394"/>
    <w:rsid w:val="00AC274C"/>
    <w:rsid w:val="00AC277A"/>
    <w:rsid w:val="00AC4243"/>
    <w:rsid w:val="00AC4D63"/>
    <w:rsid w:val="00AC5291"/>
    <w:rsid w:val="00AC52EC"/>
    <w:rsid w:val="00AC625B"/>
    <w:rsid w:val="00AC63BE"/>
    <w:rsid w:val="00AC7373"/>
    <w:rsid w:val="00AC775A"/>
    <w:rsid w:val="00AC7C45"/>
    <w:rsid w:val="00AC7CA6"/>
    <w:rsid w:val="00AD3346"/>
    <w:rsid w:val="00AD4071"/>
    <w:rsid w:val="00AD4892"/>
    <w:rsid w:val="00AD4FB9"/>
    <w:rsid w:val="00AD53FF"/>
    <w:rsid w:val="00AD681F"/>
    <w:rsid w:val="00AD6F4F"/>
    <w:rsid w:val="00AE0832"/>
    <w:rsid w:val="00AE2E78"/>
    <w:rsid w:val="00AE2F55"/>
    <w:rsid w:val="00AE4B90"/>
    <w:rsid w:val="00AF036C"/>
    <w:rsid w:val="00AF0645"/>
    <w:rsid w:val="00AF08E4"/>
    <w:rsid w:val="00AF31F0"/>
    <w:rsid w:val="00AF5E09"/>
    <w:rsid w:val="00AF5EE0"/>
    <w:rsid w:val="00AF6668"/>
    <w:rsid w:val="00AF74A1"/>
    <w:rsid w:val="00B00191"/>
    <w:rsid w:val="00B00529"/>
    <w:rsid w:val="00B0218F"/>
    <w:rsid w:val="00B025F4"/>
    <w:rsid w:val="00B02A91"/>
    <w:rsid w:val="00B0322A"/>
    <w:rsid w:val="00B03BD3"/>
    <w:rsid w:val="00B03FC4"/>
    <w:rsid w:val="00B053F4"/>
    <w:rsid w:val="00B056F9"/>
    <w:rsid w:val="00B060B4"/>
    <w:rsid w:val="00B0753B"/>
    <w:rsid w:val="00B07C13"/>
    <w:rsid w:val="00B07DDD"/>
    <w:rsid w:val="00B1173C"/>
    <w:rsid w:val="00B11A5C"/>
    <w:rsid w:val="00B12145"/>
    <w:rsid w:val="00B1276C"/>
    <w:rsid w:val="00B12C24"/>
    <w:rsid w:val="00B12CD2"/>
    <w:rsid w:val="00B14834"/>
    <w:rsid w:val="00B156A2"/>
    <w:rsid w:val="00B17BE0"/>
    <w:rsid w:val="00B17D49"/>
    <w:rsid w:val="00B21278"/>
    <w:rsid w:val="00B21A5E"/>
    <w:rsid w:val="00B22F31"/>
    <w:rsid w:val="00B265E7"/>
    <w:rsid w:val="00B268C2"/>
    <w:rsid w:val="00B27F1F"/>
    <w:rsid w:val="00B327B4"/>
    <w:rsid w:val="00B34B6D"/>
    <w:rsid w:val="00B34B75"/>
    <w:rsid w:val="00B34E2E"/>
    <w:rsid w:val="00B3520A"/>
    <w:rsid w:val="00B353B4"/>
    <w:rsid w:val="00B367D6"/>
    <w:rsid w:val="00B36EF4"/>
    <w:rsid w:val="00B37B3E"/>
    <w:rsid w:val="00B40222"/>
    <w:rsid w:val="00B40A85"/>
    <w:rsid w:val="00B41263"/>
    <w:rsid w:val="00B418FC"/>
    <w:rsid w:val="00B41DAC"/>
    <w:rsid w:val="00B43147"/>
    <w:rsid w:val="00B43ADD"/>
    <w:rsid w:val="00B43E6D"/>
    <w:rsid w:val="00B45AFD"/>
    <w:rsid w:val="00B46E77"/>
    <w:rsid w:val="00B46F69"/>
    <w:rsid w:val="00B4755C"/>
    <w:rsid w:val="00B50C3D"/>
    <w:rsid w:val="00B515D0"/>
    <w:rsid w:val="00B51F7C"/>
    <w:rsid w:val="00B5363A"/>
    <w:rsid w:val="00B53C33"/>
    <w:rsid w:val="00B54A42"/>
    <w:rsid w:val="00B56AA1"/>
    <w:rsid w:val="00B56B84"/>
    <w:rsid w:val="00B600B6"/>
    <w:rsid w:val="00B6222F"/>
    <w:rsid w:val="00B64DBF"/>
    <w:rsid w:val="00B64ECA"/>
    <w:rsid w:val="00B65594"/>
    <w:rsid w:val="00B66AC0"/>
    <w:rsid w:val="00B6769E"/>
    <w:rsid w:val="00B72132"/>
    <w:rsid w:val="00B776F0"/>
    <w:rsid w:val="00B81324"/>
    <w:rsid w:val="00B815B5"/>
    <w:rsid w:val="00B82AB0"/>
    <w:rsid w:val="00B82D53"/>
    <w:rsid w:val="00B83087"/>
    <w:rsid w:val="00B833BA"/>
    <w:rsid w:val="00B843CB"/>
    <w:rsid w:val="00B85326"/>
    <w:rsid w:val="00B85CCF"/>
    <w:rsid w:val="00B86610"/>
    <w:rsid w:val="00B86A29"/>
    <w:rsid w:val="00B87678"/>
    <w:rsid w:val="00B909E6"/>
    <w:rsid w:val="00B91347"/>
    <w:rsid w:val="00B92631"/>
    <w:rsid w:val="00B937E3"/>
    <w:rsid w:val="00B948F2"/>
    <w:rsid w:val="00B96AEC"/>
    <w:rsid w:val="00B972AF"/>
    <w:rsid w:val="00B97478"/>
    <w:rsid w:val="00BA0C65"/>
    <w:rsid w:val="00BA1661"/>
    <w:rsid w:val="00BA1BF1"/>
    <w:rsid w:val="00BA33E0"/>
    <w:rsid w:val="00BA3C63"/>
    <w:rsid w:val="00BA43D9"/>
    <w:rsid w:val="00BA5479"/>
    <w:rsid w:val="00BA56A5"/>
    <w:rsid w:val="00BA583F"/>
    <w:rsid w:val="00BA68AB"/>
    <w:rsid w:val="00BA7978"/>
    <w:rsid w:val="00BA7CE0"/>
    <w:rsid w:val="00BB3133"/>
    <w:rsid w:val="00BB3309"/>
    <w:rsid w:val="00BB3967"/>
    <w:rsid w:val="00BB3C8D"/>
    <w:rsid w:val="00BB3F57"/>
    <w:rsid w:val="00BB5215"/>
    <w:rsid w:val="00BB5E07"/>
    <w:rsid w:val="00BB749E"/>
    <w:rsid w:val="00BC0805"/>
    <w:rsid w:val="00BC0EDD"/>
    <w:rsid w:val="00BC1AFB"/>
    <w:rsid w:val="00BC2148"/>
    <w:rsid w:val="00BC57BC"/>
    <w:rsid w:val="00BC5F03"/>
    <w:rsid w:val="00BC771F"/>
    <w:rsid w:val="00BD14FB"/>
    <w:rsid w:val="00BD4A44"/>
    <w:rsid w:val="00BD4E11"/>
    <w:rsid w:val="00BD5ABE"/>
    <w:rsid w:val="00BD5FB3"/>
    <w:rsid w:val="00BD7428"/>
    <w:rsid w:val="00BD7522"/>
    <w:rsid w:val="00BD7CB2"/>
    <w:rsid w:val="00BE299C"/>
    <w:rsid w:val="00BE38F3"/>
    <w:rsid w:val="00BE3DCE"/>
    <w:rsid w:val="00BE4614"/>
    <w:rsid w:val="00BE58DE"/>
    <w:rsid w:val="00BE6B90"/>
    <w:rsid w:val="00BE6F11"/>
    <w:rsid w:val="00BF000F"/>
    <w:rsid w:val="00BF09A6"/>
    <w:rsid w:val="00BF0D7C"/>
    <w:rsid w:val="00BF19CC"/>
    <w:rsid w:val="00BF1A9F"/>
    <w:rsid w:val="00BF200D"/>
    <w:rsid w:val="00BF21E6"/>
    <w:rsid w:val="00BF3DC7"/>
    <w:rsid w:val="00BF5131"/>
    <w:rsid w:val="00BF533F"/>
    <w:rsid w:val="00BF5BC8"/>
    <w:rsid w:val="00BF66F4"/>
    <w:rsid w:val="00BF7EDA"/>
    <w:rsid w:val="00C01836"/>
    <w:rsid w:val="00C019B6"/>
    <w:rsid w:val="00C01B07"/>
    <w:rsid w:val="00C02D4C"/>
    <w:rsid w:val="00C051CA"/>
    <w:rsid w:val="00C06ACB"/>
    <w:rsid w:val="00C073EB"/>
    <w:rsid w:val="00C07C45"/>
    <w:rsid w:val="00C10098"/>
    <w:rsid w:val="00C10261"/>
    <w:rsid w:val="00C106F7"/>
    <w:rsid w:val="00C110CB"/>
    <w:rsid w:val="00C12019"/>
    <w:rsid w:val="00C12F14"/>
    <w:rsid w:val="00C13620"/>
    <w:rsid w:val="00C1455F"/>
    <w:rsid w:val="00C14D6F"/>
    <w:rsid w:val="00C16922"/>
    <w:rsid w:val="00C16CD2"/>
    <w:rsid w:val="00C1773B"/>
    <w:rsid w:val="00C17BD1"/>
    <w:rsid w:val="00C226DA"/>
    <w:rsid w:val="00C246A0"/>
    <w:rsid w:val="00C25E17"/>
    <w:rsid w:val="00C26887"/>
    <w:rsid w:val="00C2780B"/>
    <w:rsid w:val="00C27E5B"/>
    <w:rsid w:val="00C27F54"/>
    <w:rsid w:val="00C304D1"/>
    <w:rsid w:val="00C3106A"/>
    <w:rsid w:val="00C3177D"/>
    <w:rsid w:val="00C3258D"/>
    <w:rsid w:val="00C32828"/>
    <w:rsid w:val="00C33D28"/>
    <w:rsid w:val="00C347CF"/>
    <w:rsid w:val="00C34D59"/>
    <w:rsid w:val="00C34E45"/>
    <w:rsid w:val="00C350F1"/>
    <w:rsid w:val="00C36057"/>
    <w:rsid w:val="00C37A9B"/>
    <w:rsid w:val="00C401D7"/>
    <w:rsid w:val="00C40843"/>
    <w:rsid w:val="00C41558"/>
    <w:rsid w:val="00C41BA5"/>
    <w:rsid w:val="00C41E6D"/>
    <w:rsid w:val="00C42572"/>
    <w:rsid w:val="00C436FA"/>
    <w:rsid w:val="00C437FA"/>
    <w:rsid w:val="00C44D2B"/>
    <w:rsid w:val="00C4622D"/>
    <w:rsid w:val="00C46316"/>
    <w:rsid w:val="00C471D4"/>
    <w:rsid w:val="00C50566"/>
    <w:rsid w:val="00C51049"/>
    <w:rsid w:val="00C518B8"/>
    <w:rsid w:val="00C52875"/>
    <w:rsid w:val="00C54BD0"/>
    <w:rsid w:val="00C556BA"/>
    <w:rsid w:val="00C565F3"/>
    <w:rsid w:val="00C56888"/>
    <w:rsid w:val="00C5699C"/>
    <w:rsid w:val="00C57467"/>
    <w:rsid w:val="00C57F60"/>
    <w:rsid w:val="00C631CB"/>
    <w:rsid w:val="00C63337"/>
    <w:rsid w:val="00C639B9"/>
    <w:rsid w:val="00C639E0"/>
    <w:rsid w:val="00C6449A"/>
    <w:rsid w:val="00C65647"/>
    <w:rsid w:val="00C65F27"/>
    <w:rsid w:val="00C66415"/>
    <w:rsid w:val="00C6677A"/>
    <w:rsid w:val="00C67739"/>
    <w:rsid w:val="00C67B3E"/>
    <w:rsid w:val="00C70DC8"/>
    <w:rsid w:val="00C729ED"/>
    <w:rsid w:val="00C73728"/>
    <w:rsid w:val="00C763C9"/>
    <w:rsid w:val="00C77139"/>
    <w:rsid w:val="00C81D25"/>
    <w:rsid w:val="00C81E43"/>
    <w:rsid w:val="00C824BC"/>
    <w:rsid w:val="00C82600"/>
    <w:rsid w:val="00C8451F"/>
    <w:rsid w:val="00C854F3"/>
    <w:rsid w:val="00C85DFA"/>
    <w:rsid w:val="00C8740F"/>
    <w:rsid w:val="00C87695"/>
    <w:rsid w:val="00C911EC"/>
    <w:rsid w:val="00C9316E"/>
    <w:rsid w:val="00C931F9"/>
    <w:rsid w:val="00C94271"/>
    <w:rsid w:val="00C945D1"/>
    <w:rsid w:val="00C958F1"/>
    <w:rsid w:val="00C95D0F"/>
    <w:rsid w:val="00C95DE1"/>
    <w:rsid w:val="00C97816"/>
    <w:rsid w:val="00C97ABC"/>
    <w:rsid w:val="00CA142B"/>
    <w:rsid w:val="00CA33B7"/>
    <w:rsid w:val="00CA47FE"/>
    <w:rsid w:val="00CA5D57"/>
    <w:rsid w:val="00CA6B80"/>
    <w:rsid w:val="00CB0500"/>
    <w:rsid w:val="00CB0907"/>
    <w:rsid w:val="00CB182A"/>
    <w:rsid w:val="00CB5460"/>
    <w:rsid w:val="00CB5961"/>
    <w:rsid w:val="00CB76FB"/>
    <w:rsid w:val="00CC010F"/>
    <w:rsid w:val="00CC36A4"/>
    <w:rsid w:val="00CC43B2"/>
    <w:rsid w:val="00CC6267"/>
    <w:rsid w:val="00CC6827"/>
    <w:rsid w:val="00CC6993"/>
    <w:rsid w:val="00CC69E0"/>
    <w:rsid w:val="00CC7531"/>
    <w:rsid w:val="00CD0615"/>
    <w:rsid w:val="00CD0904"/>
    <w:rsid w:val="00CD28E5"/>
    <w:rsid w:val="00CD3530"/>
    <w:rsid w:val="00CD3E4D"/>
    <w:rsid w:val="00CD52FB"/>
    <w:rsid w:val="00CD551B"/>
    <w:rsid w:val="00CD5D51"/>
    <w:rsid w:val="00CD6720"/>
    <w:rsid w:val="00CD67E9"/>
    <w:rsid w:val="00CD7D52"/>
    <w:rsid w:val="00CE065B"/>
    <w:rsid w:val="00CE0939"/>
    <w:rsid w:val="00CE20DB"/>
    <w:rsid w:val="00CE2C2F"/>
    <w:rsid w:val="00CE2FF7"/>
    <w:rsid w:val="00CE37C9"/>
    <w:rsid w:val="00CE3CF8"/>
    <w:rsid w:val="00CE5320"/>
    <w:rsid w:val="00CE5964"/>
    <w:rsid w:val="00CE6622"/>
    <w:rsid w:val="00CE797C"/>
    <w:rsid w:val="00CE79B5"/>
    <w:rsid w:val="00CF10FC"/>
    <w:rsid w:val="00CF37C6"/>
    <w:rsid w:val="00CF4BC5"/>
    <w:rsid w:val="00CF53A7"/>
    <w:rsid w:val="00CF5418"/>
    <w:rsid w:val="00D00266"/>
    <w:rsid w:val="00D009BF"/>
    <w:rsid w:val="00D02A1B"/>
    <w:rsid w:val="00D033CE"/>
    <w:rsid w:val="00D0478B"/>
    <w:rsid w:val="00D04E92"/>
    <w:rsid w:val="00D05FFE"/>
    <w:rsid w:val="00D0602C"/>
    <w:rsid w:val="00D062FD"/>
    <w:rsid w:val="00D079E4"/>
    <w:rsid w:val="00D10169"/>
    <w:rsid w:val="00D101A7"/>
    <w:rsid w:val="00D10C84"/>
    <w:rsid w:val="00D10EBC"/>
    <w:rsid w:val="00D1209C"/>
    <w:rsid w:val="00D1679A"/>
    <w:rsid w:val="00D16879"/>
    <w:rsid w:val="00D16EC5"/>
    <w:rsid w:val="00D16F1B"/>
    <w:rsid w:val="00D171E9"/>
    <w:rsid w:val="00D224D2"/>
    <w:rsid w:val="00D23341"/>
    <w:rsid w:val="00D23D88"/>
    <w:rsid w:val="00D24CE1"/>
    <w:rsid w:val="00D254B0"/>
    <w:rsid w:val="00D26FE0"/>
    <w:rsid w:val="00D32B4C"/>
    <w:rsid w:val="00D33AD9"/>
    <w:rsid w:val="00D34D79"/>
    <w:rsid w:val="00D35266"/>
    <w:rsid w:val="00D363EA"/>
    <w:rsid w:val="00D36922"/>
    <w:rsid w:val="00D407F5"/>
    <w:rsid w:val="00D40825"/>
    <w:rsid w:val="00D42435"/>
    <w:rsid w:val="00D44761"/>
    <w:rsid w:val="00D44C0D"/>
    <w:rsid w:val="00D458EE"/>
    <w:rsid w:val="00D46D15"/>
    <w:rsid w:val="00D47B4D"/>
    <w:rsid w:val="00D47BB5"/>
    <w:rsid w:val="00D501EC"/>
    <w:rsid w:val="00D514AE"/>
    <w:rsid w:val="00D5444D"/>
    <w:rsid w:val="00D5469C"/>
    <w:rsid w:val="00D5537B"/>
    <w:rsid w:val="00D568E6"/>
    <w:rsid w:val="00D56EAA"/>
    <w:rsid w:val="00D57171"/>
    <w:rsid w:val="00D57181"/>
    <w:rsid w:val="00D576D9"/>
    <w:rsid w:val="00D603EC"/>
    <w:rsid w:val="00D609EB"/>
    <w:rsid w:val="00D61616"/>
    <w:rsid w:val="00D61C00"/>
    <w:rsid w:val="00D62CCB"/>
    <w:rsid w:val="00D639B0"/>
    <w:rsid w:val="00D65328"/>
    <w:rsid w:val="00D66355"/>
    <w:rsid w:val="00D66699"/>
    <w:rsid w:val="00D67330"/>
    <w:rsid w:val="00D70A9D"/>
    <w:rsid w:val="00D71084"/>
    <w:rsid w:val="00D7278B"/>
    <w:rsid w:val="00D73009"/>
    <w:rsid w:val="00D73B05"/>
    <w:rsid w:val="00D754D3"/>
    <w:rsid w:val="00D7571F"/>
    <w:rsid w:val="00D80C73"/>
    <w:rsid w:val="00D820A0"/>
    <w:rsid w:val="00D82FFA"/>
    <w:rsid w:val="00D838B4"/>
    <w:rsid w:val="00D844E9"/>
    <w:rsid w:val="00D85612"/>
    <w:rsid w:val="00D870C2"/>
    <w:rsid w:val="00D900EA"/>
    <w:rsid w:val="00D90BF3"/>
    <w:rsid w:val="00D91473"/>
    <w:rsid w:val="00D928D7"/>
    <w:rsid w:val="00D9485E"/>
    <w:rsid w:val="00D9547E"/>
    <w:rsid w:val="00D97BC7"/>
    <w:rsid w:val="00D97D1B"/>
    <w:rsid w:val="00DA0368"/>
    <w:rsid w:val="00DA1C61"/>
    <w:rsid w:val="00DA2B8E"/>
    <w:rsid w:val="00DA3289"/>
    <w:rsid w:val="00DA4188"/>
    <w:rsid w:val="00DA4717"/>
    <w:rsid w:val="00DA54E1"/>
    <w:rsid w:val="00DB0788"/>
    <w:rsid w:val="00DB0998"/>
    <w:rsid w:val="00DB15A7"/>
    <w:rsid w:val="00DB2882"/>
    <w:rsid w:val="00DB3ED8"/>
    <w:rsid w:val="00DB490E"/>
    <w:rsid w:val="00DB4F60"/>
    <w:rsid w:val="00DB5F69"/>
    <w:rsid w:val="00DB613E"/>
    <w:rsid w:val="00DB6ECE"/>
    <w:rsid w:val="00DC1051"/>
    <w:rsid w:val="00DC1493"/>
    <w:rsid w:val="00DC18D0"/>
    <w:rsid w:val="00DC1AD8"/>
    <w:rsid w:val="00DC608B"/>
    <w:rsid w:val="00DC687B"/>
    <w:rsid w:val="00DC7024"/>
    <w:rsid w:val="00DD1E18"/>
    <w:rsid w:val="00DD29BC"/>
    <w:rsid w:val="00DD2D23"/>
    <w:rsid w:val="00DD3BD5"/>
    <w:rsid w:val="00DD4980"/>
    <w:rsid w:val="00DD5E65"/>
    <w:rsid w:val="00DD6742"/>
    <w:rsid w:val="00DD676C"/>
    <w:rsid w:val="00DD73ED"/>
    <w:rsid w:val="00DD79D7"/>
    <w:rsid w:val="00DE0511"/>
    <w:rsid w:val="00DE068C"/>
    <w:rsid w:val="00DE0937"/>
    <w:rsid w:val="00DE1E63"/>
    <w:rsid w:val="00DE478B"/>
    <w:rsid w:val="00DE54CE"/>
    <w:rsid w:val="00DE55CB"/>
    <w:rsid w:val="00DE5B8F"/>
    <w:rsid w:val="00DE634F"/>
    <w:rsid w:val="00DE6D15"/>
    <w:rsid w:val="00DE77C7"/>
    <w:rsid w:val="00DE7CA5"/>
    <w:rsid w:val="00DE7F28"/>
    <w:rsid w:val="00DF1F11"/>
    <w:rsid w:val="00DF2292"/>
    <w:rsid w:val="00DF4223"/>
    <w:rsid w:val="00DF436B"/>
    <w:rsid w:val="00DF5107"/>
    <w:rsid w:val="00DF5FE1"/>
    <w:rsid w:val="00E003C2"/>
    <w:rsid w:val="00E00411"/>
    <w:rsid w:val="00E01DE8"/>
    <w:rsid w:val="00E02C7C"/>
    <w:rsid w:val="00E045BD"/>
    <w:rsid w:val="00E069D6"/>
    <w:rsid w:val="00E1081D"/>
    <w:rsid w:val="00E10D7C"/>
    <w:rsid w:val="00E1177F"/>
    <w:rsid w:val="00E12661"/>
    <w:rsid w:val="00E13169"/>
    <w:rsid w:val="00E13357"/>
    <w:rsid w:val="00E13DDE"/>
    <w:rsid w:val="00E14F74"/>
    <w:rsid w:val="00E1784D"/>
    <w:rsid w:val="00E20B06"/>
    <w:rsid w:val="00E2196C"/>
    <w:rsid w:val="00E2353E"/>
    <w:rsid w:val="00E23A04"/>
    <w:rsid w:val="00E23D56"/>
    <w:rsid w:val="00E23E8A"/>
    <w:rsid w:val="00E24A92"/>
    <w:rsid w:val="00E275CD"/>
    <w:rsid w:val="00E27895"/>
    <w:rsid w:val="00E313E4"/>
    <w:rsid w:val="00E332C3"/>
    <w:rsid w:val="00E33AD4"/>
    <w:rsid w:val="00E40570"/>
    <w:rsid w:val="00E420E7"/>
    <w:rsid w:val="00E42BF3"/>
    <w:rsid w:val="00E43CF5"/>
    <w:rsid w:val="00E46E08"/>
    <w:rsid w:val="00E472F5"/>
    <w:rsid w:val="00E5083B"/>
    <w:rsid w:val="00E5129E"/>
    <w:rsid w:val="00E52249"/>
    <w:rsid w:val="00E5225B"/>
    <w:rsid w:val="00E52981"/>
    <w:rsid w:val="00E52E9B"/>
    <w:rsid w:val="00E53DE7"/>
    <w:rsid w:val="00E53FAA"/>
    <w:rsid w:val="00E553B9"/>
    <w:rsid w:val="00E62D09"/>
    <w:rsid w:val="00E65676"/>
    <w:rsid w:val="00E659E7"/>
    <w:rsid w:val="00E66DA7"/>
    <w:rsid w:val="00E672A4"/>
    <w:rsid w:val="00E72BBC"/>
    <w:rsid w:val="00E75073"/>
    <w:rsid w:val="00E753AB"/>
    <w:rsid w:val="00E754F7"/>
    <w:rsid w:val="00E75DBD"/>
    <w:rsid w:val="00E7729E"/>
    <w:rsid w:val="00E81C28"/>
    <w:rsid w:val="00E81FD2"/>
    <w:rsid w:val="00E822EC"/>
    <w:rsid w:val="00E8316C"/>
    <w:rsid w:val="00E8394E"/>
    <w:rsid w:val="00E8456B"/>
    <w:rsid w:val="00E863ED"/>
    <w:rsid w:val="00E86C00"/>
    <w:rsid w:val="00E918BD"/>
    <w:rsid w:val="00E92C9A"/>
    <w:rsid w:val="00E92D79"/>
    <w:rsid w:val="00E943AD"/>
    <w:rsid w:val="00E94941"/>
    <w:rsid w:val="00E952AF"/>
    <w:rsid w:val="00E95503"/>
    <w:rsid w:val="00E9667E"/>
    <w:rsid w:val="00E97C23"/>
    <w:rsid w:val="00EA0035"/>
    <w:rsid w:val="00EA0496"/>
    <w:rsid w:val="00EA0943"/>
    <w:rsid w:val="00EA4809"/>
    <w:rsid w:val="00EA678F"/>
    <w:rsid w:val="00EA7D3A"/>
    <w:rsid w:val="00EB0689"/>
    <w:rsid w:val="00EB1906"/>
    <w:rsid w:val="00EB4307"/>
    <w:rsid w:val="00EB4323"/>
    <w:rsid w:val="00EB4EC3"/>
    <w:rsid w:val="00EB579C"/>
    <w:rsid w:val="00EB5A68"/>
    <w:rsid w:val="00EC0C7A"/>
    <w:rsid w:val="00EC2D99"/>
    <w:rsid w:val="00EC3827"/>
    <w:rsid w:val="00EC40E4"/>
    <w:rsid w:val="00EC456E"/>
    <w:rsid w:val="00ED10C9"/>
    <w:rsid w:val="00ED1E4C"/>
    <w:rsid w:val="00ED2258"/>
    <w:rsid w:val="00ED33A8"/>
    <w:rsid w:val="00ED3439"/>
    <w:rsid w:val="00ED38F2"/>
    <w:rsid w:val="00ED390F"/>
    <w:rsid w:val="00ED4490"/>
    <w:rsid w:val="00ED4EBA"/>
    <w:rsid w:val="00ED6419"/>
    <w:rsid w:val="00ED7218"/>
    <w:rsid w:val="00EE0658"/>
    <w:rsid w:val="00EE10A0"/>
    <w:rsid w:val="00EE2AD7"/>
    <w:rsid w:val="00EE39DE"/>
    <w:rsid w:val="00EE3BE7"/>
    <w:rsid w:val="00EE7C73"/>
    <w:rsid w:val="00EF2359"/>
    <w:rsid w:val="00EF371A"/>
    <w:rsid w:val="00EF3760"/>
    <w:rsid w:val="00EF3991"/>
    <w:rsid w:val="00EF6024"/>
    <w:rsid w:val="00EF7C46"/>
    <w:rsid w:val="00F023CC"/>
    <w:rsid w:val="00F03714"/>
    <w:rsid w:val="00F03A5E"/>
    <w:rsid w:val="00F03DFD"/>
    <w:rsid w:val="00F04E37"/>
    <w:rsid w:val="00F05168"/>
    <w:rsid w:val="00F052B8"/>
    <w:rsid w:val="00F065E0"/>
    <w:rsid w:val="00F07906"/>
    <w:rsid w:val="00F10254"/>
    <w:rsid w:val="00F11700"/>
    <w:rsid w:val="00F12DF0"/>
    <w:rsid w:val="00F150FE"/>
    <w:rsid w:val="00F151EF"/>
    <w:rsid w:val="00F15D5B"/>
    <w:rsid w:val="00F15DC4"/>
    <w:rsid w:val="00F15DE3"/>
    <w:rsid w:val="00F160A7"/>
    <w:rsid w:val="00F17851"/>
    <w:rsid w:val="00F17FD0"/>
    <w:rsid w:val="00F201F0"/>
    <w:rsid w:val="00F212F4"/>
    <w:rsid w:val="00F237BB"/>
    <w:rsid w:val="00F24537"/>
    <w:rsid w:val="00F276DE"/>
    <w:rsid w:val="00F30C3B"/>
    <w:rsid w:val="00F316E9"/>
    <w:rsid w:val="00F31CB8"/>
    <w:rsid w:val="00F3217E"/>
    <w:rsid w:val="00F32189"/>
    <w:rsid w:val="00F32E85"/>
    <w:rsid w:val="00F3325A"/>
    <w:rsid w:val="00F33584"/>
    <w:rsid w:val="00F354EF"/>
    <w:rsid w:val="00F36141"/>
    <w:rsid w:val="00F3634F"/>
    <w:rsid w:val="00F3640D"/>
    <w:rsid w:val="00F37D12"/>
    <w:rsid w:val="00F40054"/>
    <w:rsid w:val="00F417D9"/>
    <w:rsid w:val="00F41AE8"/>
    <w:rsid w:val="00F42A31"/>
    <w:rsid w:val="00F42DB4"/>
    <w:rsid w:val="00F44976"/>
    <w:rsid w:val="00F4498D"/>
    <w:rsid w:val="00F454CE"/>
    <w:rsid w:val="00F46670"/>
    <w:rsid w:val="00F467AC"/>
    <w:rsid w:val="00F50E5B"/>
    <w:rsid w:val="00F5177E"/>
    <w:rsid w:val="00F52F74"/>
    <w:rsid w:val="00F531F0"/>
    <w:rsid w:val="00F5334A"/>
    <w:rsid w:val="00F5351C"/>
    <w:rsid w:val="00F537D2"/>
    <w:rsid w:val="00F548BB"/>
    <w:rsid w:val="00F601FE"/>
    <w:rsid w:val="00F605C5"/>
    <w:rsid w:val="00F61130"/>
    <w:rsid w:val="00F61773"/>
    <w:rsid w:val="00F6347A"/>
    <w:rsid w:val="00F6379D"/>
    <w:rsid w:val="00F63D36"/>
    <w:rsid w:val="00F63D7C"/>
    <w:rsid w:val="00F6643A"/>
    <w:rsid w:val="00F66FB4"/>
    <w:rsid w:val="00F70364"/>
    <w:rsid w:val="00F71F49"/>
    <w:rsid w:val="00F7229D"/>
    <w:rsid w:val="00F7416C"/>
    <w:rsid w:val="00F741B0"/>
    <w:rsid w:val="00F74CAE"/>
    <w:rsid w:val="00F76DEC"/>
    <w:rsid w:val="00F771D8"/>
    <w:rsid w:val="00F773AE"/>
    <w:rsid w:val="00F776F9"/>
    <w:rsid w:val="00F84407"/>
    <w:rsid w:val="00F84797"/>
    <w:rsid w:val="00F8594B"/>
    <w:rsid w:val="00F9231C"/>
    <w:rsid w:val="00F94250"/>
    <w:rsid w:val="00F9491C"/>
    <w:rsid w:val="00F950A7"/>
    <w:rsid w:val="00F95464"/>
    <w:rsid w:val="00F956CF"/>
    <w:rsid w:val="00F97395"/>
    <w:rsid w:val="00F97721"/>
    <w:rsid w:val="00FA2521"/>
    <w:rsid w:val="00FA32FD"/>
    <w:rsid w:val="00FA3826"/>
    <w:rsid w:val="00FA4703"/>
    <w:rsid w:val="00FA5572"/>
    <w:rsid w:val="00FA7193"/>
    <w:rsid w:val="00FA7860"/>
    <w:rsid w:val="00FB0113"/>
    <w:rsid w:val="00FB091C"/>
    <w:rsid w:val="00FB167F"/>
    <w:rsid w:val="00FB1A97"/>
    <w:rsid w:val="00FB4605"/>
    <w:rsid w:val="00FB50B9"/>
    <w:rsid w:val="00FB63FB"/>
    <w:rsid w:val="00FB7B35"/>
    <w:rsid w:val="00FB7F2E"/>
    <w:rsid w:val="00FC0D16"/>
    <w:rsid w:val="00FC0FC5"/>
    <w:rsid w:val="00FC1533"/>
    <w:rsid w:val="00FC2363"/>
    <w:rsid w:val="00FC2B1E"/>
    <w:rsid w:val="00FC3B66"/>
    <w:rsid w:val="00FC4208"/>
    <w:rsid w:val="00FC4234"/>
    <w:rsid w:val="00FC462E"/>
    <w:rsid w:val="00FC4D36"/>
    <w:rsid w:val="00FC4F6D"/>
    <w:rsid w:val="00FC6AF0"/>
    <w:rsid w:val="00FC6D5D"/>
    <w:rsid w:val="00FC73A5"/>
    <w:rsid w:val="00FC7538"/>
    <w:rsid w:val="00FC79AE"/>
    <w:rsid w:val="00FD0F98"/>
    <w:rsid w:val="00FD0FF4"/>
    <w:rsid w:val="00FD2EFC"/>
    <w:rsid w:val="00FD3464"/>
    <w:rsid w:val="00FD42B0"/>
    <w:rsid w:val="00FE07FF"/>
    <w:rsid w:val="00FE1DD6"/>
    <w:rsid w:val="00FE244C"/>
    <w:rsid w:val="00FE2789"/>
    <w:rsid w:val="00FE3B2C"/>
    <w:rsid w:val="00FE48D1"/>
    <w:rsid w:val="00FE4DB3"/>
    <w:rsid w:val="00FE4F51"/>
    <w:rsid w:val="00FE6376"/>
    <w:rsid w:val="00FF0006"/>
    <w:rsid w:val="00FF03C9"/>
    <w:rsid w:val="00FF1697"/>
    <w:rsid w:val="00FF1754"/>
    <w:rsid w:val="00FF273A"/>
    <w:rsid w:val="00FF65A4"/>
    <w:rsid w:val="00FF748C"/>
    <w:rsid w:val="00FF7541"/>
    <w:rsid w:val="00FF7C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6A9"/>
    <w:pPr>
      <w:widowControl w:val="0"/>
      <w:autoSpaceDE w:val="0"/>
      <w:autoSpaceDN w:val="0"/>
      <w:adjustRightInd w:val="0"/>
      <w:spacing w:before="20" w:after="40" w:line="240" w:lineRule="auto"/>
    </w:pPr>
    <w:rPr>
      <w:rFonts w:ascii="Times New Roman" w:hAnsi="Times New Roman" w:cs="Times New Roman"/>
      <w:sz w:val="20"/>
      <w:szCs w:val="20"/>
      <w:lang w:eastAsia="ru-RU"/>
    </w:rPr>
  </w:style>
  <w:style w:type="paragraph" w:styleId="1">
    <w:name w:val="heading 1"/>
    <w:basedOn w:val="a"/>
    <w:next w:val="a"/>
    <w:link w:val="10"/>
    <w:uiPriority w:val="9"/>
    <w:qFormat/>
    <w:rsid w:val="00BF09A6"/>
    <w:pPr>
      <w:spacing w:before="360" w:after="120"/>
      <w:jc w:val="center"/>
      <w:outlineLvl w:val="0"/>
    </w:pPr>
    <w:rPr>
      <w:b/>
      <w:bCs/>
      <w:sz w:val="28"/>
      <w:szCs w:val="28"/>
    </w:rPr>
  </w:style>
  <w:style w:type="paragraph" w:styleId="20">
    <w:name w:val="heading 2"/>
    <w:basedOn w:val="a"/>
    <w:next w:val="a"/>
    <w:link w:val="21"/>
    <w:uiPriority w:val="9"/>
    <w:qFormat/>
    <w:rsid w:val="00BF09A6"/>
    <w:pPr>
      <w:spacing w:before="240"/>
      <w:outlineLvl w:val="1"/>
    </w:pPr>
    <w:rPr>
      <w:b/>
      <w:bCs/>
      <w:sz w:val="22"/>
      <w:szCs w:val="22"/>
    </w:rPr>
  </w:style>
  <w:style w:type="paragraph" w:styleId="30">
    <w:name w:val="heading 3"/>
    <w:aliases w:val="h3 sub heading,C Sub-Sub/Italic,13 Sub-Sub/Italic,h3"/>
    <w:basedOn w:val="a"/>
    <w:next w:val="a"/>
    <w:link w:val="31"/>
    <w:uiPriority w:val="9"/>
    <w:qFormat/>
    <w:rsid w:val="00BF09A6"/>
    <w:pPr>
      <w:keepNext/>
      <w:widowControl/>
      <w:autoSpaceDE/>
      <w:autoSpaceDN/>
      <w:adjustRightInd/>
      <w:spacing w:before="240" w:after="60"/>
      <w:ind w:firstLine="720"/>
      <w:jc w:val="both"/>
      <w:outlineLvl w:val="2"/>
    </w:pPr>
    <w:rPr>
      <w:rFonts w:ascii="Arial" w:hAnsi="Arial" w:cs="Arial"/>
      <w:b/>
      <w:bCs/>
      <w:sz w:val="26"/>
      <w:szCs w:val="26"/>
      <w:lang w:val="en-US"/>
    </w:rPr>
  </w:style>
  <w:style w:type="paragraph" w:styleId="4">
    <w:name w:val="heading 4"/>
    <w:basedOn w:val="a"/>
    <w:next w:val="a"/>
    <w:link w:val="40"/>
    <w:uiPriority w:val="9"/>
    <w:qFormat/>
    <w:rsid w:val="00BF09A6"/>
    <w:pPr>
      <w:keepNext/>
      <w:spacing w:before="240" w:after="60"/>
      <w:outlineLvl w:val="3"/>
    </w:pPr>
    <w:rPr>
      <w:rFonts w:asciiTheme="minorHAnsi" w:eastAsiaTheme="minorEastAsia" w:hAnsiTheme="minorHAnsi"/>
      <w:b/>
      <w:bCs/>
      <w:sz w:val="28"/>
      <w:szCs w:val="28"/>
    </w:rPr>
  </w:style>
  <w:style w:type="paragraph" w:styleId="5">
    <w:name w:val="heading 5"/>
    <w:basedOn w:val="a"/>
    <w:next w:val="a"/>
    <w:link w:val="50"/>
    <w:uiPriority w:val="9"/>
    <w:qFormat/>
    <w:rsid w:val="00BF09A6"/>
    <w:pPr>
      <w:widowControl/>
      <w:autoSpaceDE/>
      <w:autoSpaceDN/>
      <w:adjustRightInd/>
      <w:spacing w:before="240" w:after="60"/>
      <w:ind w:firstLine="720"/>
      <w:jc w:val="both"/>
      <w:outlineLvl w:val="4"/>
    </w:pPr>
    <w:rPr>
      <w:b/>
      <w:bCs/>
      <w:i/>
      <w:iCs/>
      <w:sz w:val="26"/>
      <w:szCs w:val="26"/>
      <w:lang w:val="en-US"/>
    </w:rPr>
  </w:style>
  <w:style w:type="paragraph" w:styleId="6">
    <w:name w:val="heading 6"/>
    <w:basedOn w:val="a"/>
    <w:next w:val="a"/>
    <w:link w:val="60"/>
    <w:uiPriority w:val="9"/>
    <w:qFormat/>
    <w:rsid w:val="00BF09A6"/>
    <w:pPr>
      <w:keepNext/>
      <w:widowControl/>
      <w:autoSpaceDE/>
      <w:autoSpaceDN/>
      <w:adjustRightInd/>
      <w:spacing w:before="0" w:after="0"/>
      <w:jc w:val="both"/>
      <w:outlineLvl w:val="5"/>
    </w:pPr>
    <w:rPr>
      <w:b/>
      <w:i/>
      <w:iCs/>
      <w:sz w:val="19"/>
    </w:rPr>
  </w:style>
  <w:style w:type="paragraph" w:styleId="7">
    <w:name w:val="heading 7"/>
    <w:basedOn w:val="a"/>
    <w:next w:val="a"/>
    <w:link w:val="70"/>
    <w:uiPriority w:val="9"/>
    <w:qFormat/>
    <w:rsid w:val="00BF09A6"/>
    <w:pPr>
      <w:keepNext/>
      <w:widowControl/>
      <w:autoSpaceDE/>
      <w:autoSpaceDN/>
      <w:adjustRightInd/>
      <w:spacing w:before="0" w:after="0"/>
      <w:jc w:val="both"/>
      <w:outlineLvl w:val="6"/>
    </w:pPr>
    <w:rPr>
      <w:bCs/>
      <w:i/>
      <w:sz w:val="19"/>
      <w:u w:val="single"/>
    </w:rPr>
  </w:style>
  <w:style w:type="paragraph" w:styleId="8">
    <w:name w:val="heading 8"/>
    <w:basedOn w:val="a"/>
    <w:next w:val="a"/>
    <w:link w:val="80"/>
    <w:uiPriority w:val="9"/>
    <w:qFormat/>
    <w:rsid w:val="00BF09A6"/>
    <w:pPr>
      <w:widowControl/>
      <w:numPr>
        <w:ilvl w:val="7"/>
        <w:numId w:val="15"/>
      </w:numPr>
      <w:autoSpaceDE/>
      <w:autoSpaceDN/>
      <w:adjustRightInd/>
      <w:spacing w:before="240" w:after="60"/>
      <w:jc w:val="both"/>
      <w:outlineLvl w:val="7"/>
    </w:pPr>
    <w:rPr>
      <w:i/>
      <w:iCs/>
      <w:sz w:val="24"/>
      <w:lang w:val="en-US"/>
    </w:rPr>
  </w:style>
  <w:style w:type="paragraph" w:styleId="9">
    <w:name w:val="heading 9"/>
    <w:basedOn w:val="a"/>
    <w:next w:val="a"/>
    <w:link w:val="90"/>
    <w:uiPriority w:val="9"/>
    <w:qFormat/>
    <w:rsid w:val="00BF09A6"/>
    <w:pPr>
      <w:widowControl/>
      <w:numPr>
        <w:ilvl w:val="8"/>
        <w:numId w:val="15"/>
      </w:numPr>
      <w:autoSpaceDE/>
      <w:autoSpaceDN/>
      <w:adjustRightInd/>
      <w:spacing w:before="240" w:after="60"/>
      <w:jc w:val="both"/>
      <w:outlineLvl w:val="8"/>
    </w:pPr>
    <w:rPr>
      <w:rFonts w:ascii="Arial" w:hAnsi="Arial" w:cs="Arial"/>
      <w:sz w:val="22"/>
      <w:szCs w:val="2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BF09A6"/>
    <w:rPr>
      <w:rFonts w:ascii="Times New Roman" w:hAnsi="Times New Roman" w:cs="Times New Roman"/>
      <w:b/>
      <w:bCs/>
      <w:sz w:val="28"/>
      <w:szCs w:val="28"/>
      <w:lang w:val="x-none" w:eastAsia="ru-RU"/>
    </w:rPr>
  </w:style>
  <w:style w:type="character" w:customStyle="1" w:styleId="21">
    <w:name w:val="Заголовок 2 Знак"/>
    <w:basedOn w:val="a0"/>
    <w:link w:val="20"/>
    <w:uiPriority w:val="9"/>
    <w:locked/>
    <w:rsid w:val="00BF09A6"/>
    <w:rPr>
      <w:rFonts w:ascii="Times New Roman" w:hAnsi="Times New Roman" w:cs="Times New Roman"/>
      <w:b/>
      <w:bCs/>
      <w:lang w:val="x-none" w:eastAsia="ru-RU"/>
    </w:rPr>
  </w:style>
  <w:style w:type="character" w:customStyle="1" w:styleId="31">
    <w:name w:val="Заголовок 3 Знак"/>
    <w:aliases w:val="h3 sub heading Знак,C Sub-Sub/Italic Знак,13 Sub-Sub/Italic Знак,h3 Знак"/>
    <w:basedOn w:val="a0"/>
    <w:link w:val="30"/>
    <w:uiPriority w:val="9"/>
    <w:locked/>
    <w:rsid w:val="00BF09A6"/>
    <w:rPr>
      <w:rFonts w:ascii="Arial" w:hAnsi="Arial" w:cs="Arial"/>
      <w:b/>
      <w:bCs/>
      <w:sz w:val="26"/>
      <w:szCs w:val="26"/>
      <w:lang w:val="en-US" w:eastAsia="ru-RU"/>
    </w:rPr>
  </w:style>
  <w:style w:type="character" w:customStyle="1" w:styleId="40">
    <w:name w:val="Заголовок 4 Знак"/>
    <w:basedOn w:val="a0"/>
    <w:link w:val="4"/>
    <w:uiPriority w:val="9"/>
    <w:locked/>
    <w:rsid w:val="00BF09A6"/>
    <w:rPr>
      <w:rFonts w:eastAsiaTheme="minorEastAsia" w:cs="Times New Roman"/>
      <w:b/>
      <w:bCs/>
      <w:sz w:val="28"/>
      <w:szCs w:val="28"/>
      <w:lang w:val="x-none" w:eastAsia="ru-RU"/>
    </w:rPr>
  </w:style>
  <w:style w:type="character" w:customStyle="1" w:styleId="50">
    <w:name w:val="Заголовок 5 Знак"/>
    <w:basedOn w:val="a0"/>
    <w:link w:val="5"/>
    <w:uiPriority w:val="9"/>
    <w:locked/>
    <w:rsid w:val="00BF09A6"/>
    <w:rPr>
      <w:rFonts w:ascii="Times New Roman" w:hAnsi="Times New Roman" w:cs="Times New Roman"/>
      <w:b/>
      <w:bCs/>
      <w:i/>
      <w:iCs/>
      <w:sz w:val="26"/>
      <w:szCs w:val="26"/>
      <w:lang w:val="en-US" w:eastAsia="ru-RU"/>
    </w:rPr>
  </w:style>
  <w:style w:type="character" w:customStyle="1" w:styleId="60">
    <w:name w:val="Заголовок 6 Знак"/>
    <w:basedOn w:val="a0"/>
    <w:link w:val="6"/>
    <w:uiPriority w:val="9"/>
    <w:locked/>
    <w:rsid w:val="00BF09A6"/>
    <w:rPr>
      <w:rFonts w:ascii="Times New Roman" w:hAnsi="Times New Roman" w:cs="Times New Roman"/>
      <w:b/>
      <w:i/>
      <w:iCs/>
      <w:sz w:val="20"/>
      <w:szCs w:val="20"/>
      <w:lang w:val="x-none" w:eastAsia="ru-RU"/>
    </w:rPr>
  </w:style>
  <w:style w:type="character" w:customStyle="1" w:styleId="70">
    <w:name w:val="Заголовок 7 Знак"/>
    <w:basedOn w:val="a0"/>
    <w:link w:val="7"/>
    <w:uiPriority w:val="9"/>
    <w:locked/>
    <w:rsid w:val="00BF09A6"/>
    <w:rPr>
      <w:rFonts w:ascii="Times New Roman" w:hAnsi="Times New Roman" w:cs="Times New Roman"/>
      <w:bCs/>
      <w:i/>
      <w:sz w:val="20"/>
      <w:szCs w:val="20"/>
      <w:u w:val="single"/>
      <w:lang w:val="x-none" w:eastAsia="ru-RU"/>
    </w:rPr>
  </w:style>
  <w:style w:type="character" w:customStyle="1" w:styleId="80">
    <w:name w:val="Заголовок 8 Знак"/>
    <w:basedOn w:val="a0"/>
    <w:link w:val="8"/>
    <w:uiPriority w:val="9"/>
    <w:locked/>
    <w:rsid w:val="00BF09A6"/>
    <w:rPr>
      <w:rFonts w:ascii="Times New Roman" w:hAnsi="Times New Roman" w:cs="Times New Roman"/>
      <w:i/>
      <w:iCs/>
      <w:sz w:val="24"/>
      <w:szCs w:val="20"/>
      <w:lang w:val="en-US" w:eastAsia="ru-RU"/>
    </w:rPr>
  </w:style>
  <w:style w:type="character" w:customStyle="1" w:styleId="90">
    <w:name w:val="Заголовок 9 Знак"/>
    <w:basedOn w:val="a0"/>
    <w:link w:val="9"/>
    <w:uiPriority w:val="9"/>
    <w:locked/>
    <w:rsid w:val="00BF09A6"/>
    <w:rPr>
      <w:rFonts w:ascii="Arial" w:hAnsi="Arial" w:cs="Arial"/>
      <w:lang w:val="en-US" w:eastAsia="ru-RU"/>
    </w:rPr>
  </w:style>
  <w:style w:type="paragraph" w:customStyle="1" w:styleId="SubHeading">
    <w:name w:val="Sub Heading"/>
    <w:uiPriority w:val="99"/>
    <w:rsid w:val="00BF09A6"/>
    <w:pPr>
      <w:widowControl w:val="0"/>
      <w:autoSpaceDE w:val="0"/>
      <w:autoSpaceDN w:val="0"/>
      <w:adjustRightInd w:val="0"/>
      <w:spacing w:before="240" w:after="40" w:line="240" w:lineRule="auto"/>
    </w:pPr>
    <w:rPr>
      <w:rFonts w:ascii="Times New Roman" w:hAnsi="Times New Roman" w:cs="Times New Roman"/>
      <w:sz w:val="20"/>
      <w:szCs w:val="20"/>
      <w:lang w:eastAsia="ru-RU"/>
    </w:rPr>
  </w:style>
  <w:style w:type="paragraph" w:styleId="a3">
    <w:name w:val="Title"/>
    <w:basedOn w:val="a"/>
    <w:next w:val="a"/>
    <w:link w:val="a4"/>
    <w:uiPriority w:val="10"/>
    <w:qFormat/>
    <w:rsid w:val="00BF09A6"/>
    <w:pPr>
      <w:spacing w:before="0" w:after="240"/>
      <w:jc w:val="center"/>
    </w:pPr>
    <w:rPr>
      <w:b/>
      <w:bCs/>
      <w:sz w:val="32"/>
      <w:szCs w:val="32"/>
    </w:rPr>
  </w:style>
  <w:style w:type="character" w:customStyle="1" w:styleId="a4">
    <w:name w:val="Название Знак"/>
    <w:basedOn w:val="a0"/>
    <w:link w:val="a3"/>
    <w:uiPriority w:val="10"/>
    <w:locked/>
    <w:rsid w:val="00BF09A6"/>
    <w:rPr>
      <w:rFonts w:ascii="Times New Roman" w:hAnsi="Times New Roman" w:cs="Times New Roman"/>
      <w:b/>
      <w:bCs/>
      <w:sz w:val="32"/>
      <w:szCs w:val="32"/>
      <w:lang w:val="x-none" w:eastAsia="ru-RU"/>
    </w:rPr>
  </w:style>
  <w:style w:type="paragraph" w:customStyle="1" w:styleId="SubTitle">
    <w:name w:val="Sub Title"/>
    <w:uiPriority w:val="99"/>
    <w:rsid w:val="00BF09A6"/>
    <w:pPr>
      <w:widowControl w:val="0"/>
      <w:autoSpaceDE w:val="0"/>
      <w:autoSpaceDN w:val="0"/>
      <w:adjustRightInd w:val="0"/>
      <w:spacing w:after="240" w:line="240" w:lineRule="auto"/>
      <w:jc w:val="center"/>
    </w:pPr>
    <w:rPr>
      <w:rFonts w:ascii="Times New Roman" w:hAnsi="Times New Roman" w:cs="Times New Roman"/>
      <w:b/>
      <w:bCs/>
      <w:sz w:val="24"/>
      <w:szCs w:val="24"/>
      <w:lang w:eastAsia="ru-RU"/>
    </w:rPr>
  </w:style>
  <w:style w:type="paragraph" w:customStyle="1" w:styleId="SubHeading1">
    <w:name w:val="Sub Heading1"/>
    <w:uiPriority w:val="99"/>
    <w:rsid w:val="00BF09A6"/>
    <w:pPr>
      <w:widowControl w:val="0"/>
      <w:autoSpaceDE w:val="0"/>
      <w:autoSpaceDN w:val="0"/>
      <w:adjustRightInd w:val="0"/>
      <w:spacing w:before="80" w:after="20" w:line="240" w:lineRule="auto"/>
    </w:pPr>
    <w:rPr>
      <w:rFonts w:ascii="Times New Roman" w:hAnsi="Times New Roman" w:cs="Times New Roman"/>
      <w:sz w:val="20"/>
      <w:szCs w:val="20"/>
      <w:lang w:eastAsia="ru-RU"/>
    </w:rPr>
  </w:style>
  <w:style w:type="paragraph" w:customStyle="1" w:styleId="SpacedNormal">
    <w:name w:val="Spaced Normal"/>
    <w:uiPriority w:val="99"/>
    <w:rsid w:val="00BF09A6"/>
    <w:pPr>
      <w:widowControl w:val="0"/>
      <w:autoSpaceDE w:val="0"/>
      <w:autoSpaceDN w:val="0"/>
      <w:adjustRightInd w:val="0"/>
      <w:spacing w:before="120" w:after="40" w:line="240" w:lineRule="auto"/>
    </w:pPr>
    <w:rPr>
      <w:rFonts w:ascii="Times New Roman" w:hAnsi="Times New Roman" w:cs="Times New Roman"/>
      <w:sz w:val="20"/>
      <w:szCs w:val="20"/>
      <w:lang w:eastAsia="ru-RU"/>
    </w:rPr>
  </w:style>
  <w:style w:type="paragraph" w:customStyle="1" w:styleId="ThinDelim">
    <w:name w:val="Thin Delim"/>
    <w:uiPriority w:val="99"/>
    <w:rsid w:val="00BF09A6"/>
    <w:pPr>
      <w:widowControl w:val="0"/>
      <w:autoSpaceDE w:val="0"/>
      <w:autoSpaceDN w:val="0"/>
      <w:adjustRightInd w:val="0"/>
      <w:spacing w:after="0" w:line="240" w:lineRule="auto"/>
    </w:pPr>
    <w:rPr>
      <w:rFonts w:ascii="Times New Roman" w:hAnsi="Times New Roman" w:cs="Times New Roman"/>
      <w:sz w:val="16"/>
      <w:szCs w:val="16"/>
      <w:lang w:eastAsia="ru-RU"/>
    </w:rPr>
  </w:style>
  <w:style w:type="character" w:customStyle="1" w:styleId="Subst">
    <w:name w:val="Subst"/>
    <w:uiPriority w:val="99"/>
    <w:rsid w:val="00BF09A6"/>
    <w:rPr>
      <w:b/>
      <w:i/>
    </w:rPr>
  </w:style>
  <w:style w:type="paragraph" w:styleId="11">
    <w:name w:val="toc 1"/>
    <w:basedOn w:val="a"/>
    <w:next w:val="a"/>
    <w:autoRedefine/>
    <w:uiPriority w:val="39"/>
    <w:unhideWhenUsed/>
    <w:rsid w:val="00BF09A6"/>
    <w:pPr>
      <w:tabs>
        <w:tab w:val="right" w:leader="dot" w:pos="9356"/>
      </w:tabs>
      <w:ind w:right="282"/>
    </w:pPr>
  </w:style>
  <w:style w:type="paragraph" w:styleId="22">
    <w:name w:val="toc 2"/>
    <w:basedOn w:val="a"/>
    <w:next w:val="a"/>
    <w:autoRedefine/>
    <w:uiPriority w:val="39"/>
    <w:unhideWhenUsed/>
    <w:rsid w:val="00BF09A6"/>
    <w:pPr>
      <w:tabs>
        <w:tab w:val="right" w:leader="dot" w:pos="9214"/>
      </w:tabs>
      <w:ind w:left="200" w:right="707"/>
    </w:pPr>
  </w:style>
  <w:style w:type="paragraph" w:styleId="a5">
    <w:name w:val="header"/>
    <w:basedOn w:val="a"/>
    <w:link w:val="a6"/>
    <w:uiPriority w:val="99"/>
    <w:unhideWhenUsed/>
    <w:rsid w:val="00BF09A6"/>
    <w:pPr>
      <w:tabs>
        <w:tab w:val="center" w:pos="4677"/>
        <w:tab w:val="right" w:pos="9355"/>
      </w:tabs>
    </w:pPr>
  </w:style>
  <w:style w:type="character" w:customStyle="1" w:styleId="a6">
    <w:name w:val="Верхний колонтитул Знак"/>
    <w:basedOn w:val="a0"/>
    <w:link w:val="a5"/>
    <w:uiPriority w:val="99"/>
    <w:locked/>
    <w:rsid w:val="00BF09A6"/>
    <w:rPr>
      <w:rFonts w:ascii="Times New Roman" w:hAnsi="Times New Roman" w:cs="Times New Roman"/>
      <w:sz w:val="20"/>
      <w:szCs w:val="20"/>
      <w:lang w:val="x-none" w:eastAsia="ru-RU"/>
    </w:rPr>
  </w:style>
  <w:style w:type="paragraph" w:styleId="a7">
    <w:name w:val="footer"/>
    <w:basedOn w:val="a"/>
    <w:link w:val="a8"/>
    <w:uiPriority w:val="99"/>
    <w:unhideWhenUsed/>
    <w:rsid w:val="00BF09A6"/>
    <w:pPr>
      <w:tabs>
        <w:tab w:val="center" w:pos="4677"/>
        <w:tab w:val="right" w:pos="9355"/>
      </w:tabs>
    </w:pPr>
  </w:style>
  <w:style w:type="character" w:customStyle="1" w:styleId="a8">
    <w:name w:val="Нижний колонтитул Знак"/>
    <w:basedOn w:val="a0"/>
    <w:link w:val="a7"/>
    <w:uiPriority w:val="99"/>
    <w:locked/>
    <w:rsid w:val="00BF09A6"/>
    <w:rPr>
      <w:rFonts w:ascii="Times New Roman" w:hAnsi="Times New Roman" w:cs="Times New Roman"/>
      <w:sz w:val="20"/>
      <w:szCs w:val="20"/>
      <w:lang w:val="x-none" w:eastAsia="ru-RU"/>
    </w:rPr>
  </w:style>
  <w:style w:type="character" w:customStyle="1" w:styleId="subst0">
    <w:name w:val="subst"/>
    <w:rsid w:val="00BF09A6"/>
    <w:rPr>
      <w:b/>
      <w:i/>
    </w:rPr>
  </w:style>
  <w:style w:type="paragraph" w:customStyle="1" w:styleId="SubHeading10">
    <w:name w:val="Sub Heading 1"/>
    <w:uiPriority w:val="99"/>
    <w:rsid w:val="00BF09A6"/>
    <w:pPr>
      <w:widowControl w:val="0"/>
      <w:autoSpaceDE w:val="0"/>
      <w:autoSpaceDN w:val="0"/>
      <w:spacing w:before="240" w:after="40" w:line="240" w:lineRule="auto"/>
    </w:pPr>
    <w:rPr>
      <w:rFonts w:ascii="Times New Roman" w:hAnsi="Times New Roman" w:cs="Times New Roman"/>
      <w:lang w:val="en-US" w:eastAsia="ru-RU"/>
    </w:rPr>
  </w:style>
  <w:style w:type="paragraph" w:styleId="23">
    <w:name w:val="Body Text Indent 2"/>
    <w:basedOn w:val="a"/>
    <w:link w:val="24"/>
    <w:uiPriority w:val="99"/>
    <w:rsid w:val="00BF09A6"/>
    <w:pPr>
      <w:spacing w:before="0" w:after="0"/>
      <w:ind w:firstLine="485"/>
      <w:jc w:val="both"/>
    </w:pPr>
    <w:rPr>
      <w:color w:val="000000"/>
      <w:sz w:val="24"/>
      <w:szCs w:val="22"/>
    </w:rPr>
  </w:style>
  <w:style w:type="character" w:customStyle="1" w:styleId="24">
    <w:name w:val="Основной текст с отступом 2 Знак"/>
    <w:basedOn w:val="a0"/>
    <w:link w:val="23"/>
    <w:uiPriority w:val="99"/>
    <w:locked/>
    <w:rsid w:val="00BF09A6"/>
    <w:rPr>
      <w:rFonts w:ascii="Times New Roman" w:hAnsi="Times New Roman" w:cs="Times New Roman"/>
      <w:color w:val="000000"/>
      <w:sz w:val="24"/>
      <w:lang w:val="x-none" w:eastAsia="ru-RU"/>
    </w:rPr>
  </w:style>
  <w:style w:type="paragraph" w:customStyle="1" w:styleId="a9">
    <w:name w:val="Нормальный (таблица)"/>
    <w:basedOn w:val="a"/>
    <w:next w:val="a"/>
    <w:uiPriority w:val="99"/>
    <w:rsid w:val="00BF09A6"/>
    <w:pPr>
      <w:widowControl/>
      <w:spacing w:before="0" w:after="0"/>
      <w:jc w:val="both"/>
    </w:pPr>
    <w:rPr>
      <w:rFonts w:ascii="Arial" w:hAnsi="Arial"/>
      <w:sz w:val="24"/>
      <w:szCs w:val="24"/>
    </w:rPr>
  </w:style>
  <w:style w:type="paragraph" w:customStyle="1" w:styleId="ConsNormal">
    <w:name w:val="ConsNormal"/>
    <w:rsid w:val="00BF09A6"/>
    <w:pPr>
      <w:widowControl w:val="0"/>
      <w:autoSpaceDE w:val="0"/>
      <w:autoSpaceDN w:val="0"/>
      <w:adjustRightInd w:val="0"/>
      <w:spacing w:after="0" w:line="240" w:lineRule="auto"/>
      <w:ind w:firstLine="720"/>
    </w:pPr>
    <w:rPr>
      <w:rFonts w:ascii="Arial" w:hAnsi="Arial" w:cs="Arial"/>
      <w:sz w:val="20"/>
      <w:szCs w:val="20"/>
      <w:lang w:eastAsia="ru-RU"/>
    </w:rPr>
  </w:style>
  <w:style w:type="paragraph" w:styleId="aa">
    <w:name w:val="List Paragraph"/>
    <w:basedOn w:val="a"/>
    <w:link w:val="ab"/>
    <w:uiPriority w:val="34"/>
    <w:qFormat/>
    <w:rsid w:val="00BF09A6"/>
    <w:pPr>
      <w:widowControl/>
      <w:autoSpaceDE/>
      <w:autoSpaceDN/>
      <w:adjustRightInd/>
      <w:spacing w:before="0" w:after="0"/>
      <w:ind w:left="720"/>
      <w:contextualSpacing/>
    </w:pPr>
    <w:rPr>
      <w:sz w:val="24"/>
      <w:szCs w:val="24"/>
      <w:lang w:val="en-GB" w:eastAsia="en-US"/>
    </w:rPr>
  </w:style>
  <w:style w:type="paragraph" w:styleId="32">
    <w:name w:val="Body Text Indent 3"/>
    <w:basedOn w:val="a"/>
    <w:link w:val="33"/>
    <w:uiPriority w:val="99"/>
    <w:unhideWhenUsed/>
    <w:rsid w:val="00BF09A6"/>
    <w:pPr>
      <w:spacing w:after="120"/>
      <w:ind w:left="283"/>
    </w:pPr>
    <w:rPr>
      <w:sz w:val="16"/>
      <w:szCs w:val="16"/>
    </w:rPr>
  </w:style>
  <w:style w:type="character" w:customStyle="1" w:styleId="33">
    <w:name w:val="Основной текст с отступом 3 Знак"/>
    <w:basedOn w:val="a0"/>
    <w:link w:val="32"/>
    <w:uiPriority w:val="99"/>
    <w:locked/>
    <w:rsid w:val="00BF09A6"/>
    <w:rPr>
      <w:rFonts w:ascii="Times New Roman" w:hAnsi="Times New Roman" w:cs="Times New Roman"/>
      <w:sz w:val="16"/>
      <w:szCs w:val="16"/>
      <w:lang w:val="x-none" w:eastAsia="ru-RU"/>
    </w:rPr>
  </w:style>
  <w:style w:type="paragraph" w:styleId="ac">
    <w:name w:val="Body Text Indent"/>
    <w:basedOn w:val="a"/>
    <w:link w:val="ad"/>
    <w:uiPriority w:val="99"/>
    <w:unhideWhenUsed/>
    <w:rsid w:val="00BF09A6"/>
    <w:pPr>
      <w:spacing w:after="120"/>
      <w:ind w:left="283"/>
    </w:pPr>
  </w:style>
  <w:style w:type="character" w:customStyle="1" w:styleId="ad">
    <w:name w:val="Основной текст с отступом Знак"/>
    <w:basedOn w:val="a0"/>
    <w:link w:val="ac"/>
    <w:uiPriority w:val="99"/>
    <w:locked/>
    <w:rsid w:val="00BF09A6"/>
    <w:rPr>
      <w:rFonts w:ascii="Times New Roman" w:hAnsi="Times New Roman" w:cs="Times New Roman"/>
      <w:sz w:val="20"/>
      <w:szCs w:val="20"/>
      <w:lang w:val="x-none" w:eastAsia="ru-RU"/>
    </w:rPr>
  </w:style>
  <w:style w:type="paragraph" w:customStyle="1" w:styleId="ConsNonformat">
    <w:name w:val="ConsNonformat"/>
    <w:rsid w:val="00BF09A6"/>
    <w:pPr>
      <w:widowControl w:val="0"/>
      <w:autoSpaceDE w:val="0"/>
      <w:autoSpaceDN w:val="0"/>
      <w:spacing w:after="0" w:line="240" w:lineRule="auto"/>
    </w:pPr>
    <w:rPr>
      <w:rFonts w:ascii="Courier New" w:hAnsi="Courier New" w:cs="Courier New"/>
      <w:sz w:val="20"/>
      <w:szCs w:val="20"/>
      <w:lang w:eastAsia="ru-RU"/>
    </w:rPr>
  </w:style>
  <w:style w:type="paragraph" w:styleId="ae">
    <w:name w:val="Body Text"/>
    <w:aliases w:val="bt,Bodytext,AvtalBrödtext,ändrad,BodyText"/>
    <w:basedOn w:val="a"/>
    <w:link w:val="af"/>
    <w:uiPriority w:val="99"/>
    <w:unhideWhenUsed/>
    <w:rsid w:val="00BF09A6"/>
    <w:pPr>
      <w:spacing w:after="120"/>
    </w:pPr>
  </w:style>
  <w:style w:type="character" w:customStyle="1" w:styleId="af">
    <w:name w:val="Основной текст Знак"/>
    <w:aliases w:val="bt Знак,Bodytext Знак,AvtalBrödtext Знак,ändrad Знак,BodyText Знак"/>
    <w:basedOn w:val="a0"/>
    <w:link w:val="ae"/>
    <w:uiPriority w:val="99"/>
    <w:locked/>
    <w:rsid w:val="00BF09A6"/>
    <w:rPr>
      <w:rFonts w:ascii="Times New Roman" w:hAnsi="Times New Roman" w:cs="Times New Roman"/>
      <w:sz w:val="20"/>
      <w:szCs w:val="20"/>
      <w:lang w:val="x-none" w:eastAsia="ru-RU"/>
    </w:rPr>
  </w:style>
  <w:style w:type="paragraph" w:styleId="af0">
    <w:name w:val="List Bullet"/>
    <w:basedOn w:val="a"/>
    <w:uiPriority w:val="99"/>
    <w:rsid w:val="00BF09A6"/>
    <w:pPr>
      <w:widowControl/>
      <w:tabs>
        <w:tab w:val="num" w:pos="360"/>
      </w:tabs>
      <w:autoSpaceDE/>
      <w:autoSpaceDN/>
      <w:adjustRightInd/>
      <w:spacing w:before="0" w:after="0"/>
      <w:ind w:left="360" w:hanging="360"/>
    </w:pPr>
    <w:rPr>
      <w:sz w:val="24"/>
      <w:szCs w:val="24"/>
    </w:rPr>
  </w:style>
  <w:style w:type="character" w:styleId="af1">
    <w:name w:val="footnote reference"/>
    <w:basedOn w:val="a0"/>
    <w:uiPriority w:val="99"/>
    <w:rsid w:val="00BF09A6"/>
    <w:rPr>
      <w:rFonts w:cs="Times New Roman"/>
      <w:vertAlign w:val="superscript"/>
    </w:rPr>
  </w:style>
  <w:style w:type="character" w:customStyle="1" w:styleId="af2">
    <w:name w:val="Активная гипертекстовая ссылка"/>
    <w:uiPriority w:val="99"/>
    <w:rsid w:val="00BF09A6"/>
    <w:rPr>
      <w:color w:val="106BBE"/>
      <w:u w:val="single"/>
    </w:rPr>
  </w:style>
  <w:style w:type="paragraph" w:customStyle="1" w:styleId="af3">
    <w:name w:val="Отчет осн"/>
    <w:basedOn w:val="ac"/>
    <w:rsid w:val="00BF09A6"/>
    <w:pPr>
      <w:widowControl/>
      <w:autoSpaceDE/>
      <w:autoSpaceDN/>
      <w:adjustRightInd/>
      <w:spacing w:before="0" w:after="0"/>
      <w:ind w:left="0" w:firstLine="720"/>
      <w:jc w:val="both"/>
    </w:pPr>
    <w:rPr>
      <w:sz w:val="24"/>
      <w:lang w:val="en-US"/>
    </w:rPr>
  </w:style>
  <w:style w:type="paragraph" w:customStyle="1" w:styleId="af4">
    <w:name w:val="Атчет"/>
    <w:basedOn w:val="ac"/>
    <w:rsid w:val="00BF09A6"/>
    <w:pPr>
      <w:widowControl/>
      <w:autoSpaceDE/>
      <w:autoSpaceDN/>
      <w:adjustRightInd/>
      <w:spacing w:before="0" w:after="0"/>
      <w:ind w:left="0" w:firstLine="720"/>
      <w:jc w:val="both"/>
    </w:pPr>
    <w:rPr>
      <w:sz w:val="24"/>
      <w:lang w:val="en-US"/>
    </w:rPr>
  </w:style>
  <w:style w:type="paragraph" w:customStyle="1" w:styleId="Atchet">
    <w:name w:val="Atchet"/>
    <w:basedOn w:val="ac"/>
    <w:rsid w:val="00BF09A6"/>
    <w:pPr>
      <w:widowControl/>
      <w:autoSpaceDE/>
      <w:autoSpaceDN/>
      <w:adjustRightInd/>
      <w:spacing w:before="0" w:after="0"/>
      <w:ind w:left="0" w:firstLine="720"/>
      <w:jc w:val="both"/>
    </w:pPr>
    <w:rPr>
      <w:sz w:val="24"/>
      <w:lang w:val="en-US"/>
    </w:rPr>
  </w:style>
  <w:style w:type="paragraph" w:customStyle="1" w:styleId="af5">
    <w:name w:val="Заголовок раздела"/>
    <w:basedOn w:val="91"/>
    <w:next w:val="a"/>
    <w:autoRedefine/>
    <w:rsid w:val="00BF09A6"/>
    <w:pPr>
      <w:ind w:left="0" w:firstLine="0"/>
      <w:jc w:val="left"/>
    </w:pPr>
    <w:rPr>
      <w:rFonts w:ascii="Arial Narrow" w:hAnsi="Arial Narrow"/>
      <w:b/>
      <w:bCs/>
      <w:caps/>
      <w:lang w:val="ru-RU"/>
    </w:rPr>
  </w:style>
  <w:style w:type="paragraph" w:styleId="91">
    <w:name w:val="toc 9"/>
    <w:basedOn w:val="a"/>
    <w:next w:val="a"/>
    <w:autoRedefine/>
    <w:uiPriority w:val="39"/>
    <w:semiHidden/>
    <w:rsid w:val="00BF09A6"/>
    <w:pPr>
      <w:widowControl/>
      <w:autoSpaceDE/>
      <w:autoSpaceDN/>
      <w:adjustRightInd/>
      <w:spacing w:before="0" w:after="0"/>
      <w:ind w:left="1920" w:firstLine="720"/>
      <w:jc w:val="both"/>
    </w:pPr>
    <w:rPr>
      <w:sz w:val="24"/>
      <w:lang w:val="en-US"/>
    </w:rPr>
  </w:style>
  <w:style w:type="paragraph" w:customStyle="1" w:styleId="af6">
    <w:name w:val="Заголовок параграфа"/>
    <w:basedOn w:val="8"/>
    <w:next w:val="a"/>
    <w:autoRedefine/>
    <w:rsid w:val="00BF09A6"/>
    <w:pPr>
      <w:keepNext/>
      <w:numPr>
        <w:ilvl w:val="0"/>
        <w:numId w:val="0"/>
      </w:numPr>
      <w:spacing w:before="0" w:after="0"/>
      <w:jc w:val="left"/>
    </w:pPr>
    <w:rPr>
      <w:rFonts w:ascii="Arial Narrow" w:hAnsi="Arial Narrow"/>
      <w:b/>
      <w:bCs/>
      <w:i w:val="0"/>
      <w:iCs w:val="0"/>
      <w:lang w:val="ru-RU"/>
    </w:rPr>
  </w:style>
  <w:style w:type="paragraph" w:customStyle="1" w:styleId="af7">
    <w:name w:val="Заголовок подпараграфа"/>
    <w:basedOn w:val="af6"/>
    <w:next w:val="a"/>
    <w:autoRedefine/>
    <w:rsid w:val="00BF09A6"/>
    <w:rPr>
      <w:bCs w:val="0"/>
    </w:rPr>
  </w:style>
  <w:style w:type="paragraph" w:customStyle="1" w:styleId="af8">
    <w:name w:val="Обычный текст"/>
    <w:basedOn w:val="a"/>
    <w:autoRedefine/>
    <w:rsid w:val="00BF09A6"/>
    <w:pPr>
      <w:widowControl/>
      <w:autoSpaceDE/>
      <w:autoSpaceDN/>
      <w:adjustRightInd/>
      <w:spacing w:before="0" w:after="0"/>
      <w:ind w:firstLine="709"/>
      <w:jc w:val="both"/>
    </w:pPr>
    <w:rPr>
      <w:sz w:val="24"/>
    </w:rPr>
  </w:style>
  <w:style w:type="paragraph" w:customStyle="1" w:styleId="AA2ndlevelbullet">
    <w:name w:val="AA 2nd level bullet"/>
    <w:basedOn w:val="AA1stlevelbullet"/>
    <w:rsid w:val="00BF09A6"/>
    <w:pPr>
      <w:numPr>
        <w:numId w:val="17"/>
      </w:numPr>
      <w:tabs>
        <w:tab w:val="clear" w:pos="227"/>
        <w:tab w:val="clear" w:pos="283"/>
        <w:tab w:val="left" w:pos="454"/>
        <w:tab w:val="left" w:pos="680"/>
        <w:tab w:val="num" w:pos="785"/>
        <w:tab w:val="left" w:pos="907"/>
      </w:tabs>
      <w:ind w:left="454" w:hanging="360"/>
    </w:pPr>
  </w:style>
  <w:style w:type="paragraph" w:customStyle="1" w:styleId="AA1stlevelbullet">
    <w:name w:val="AA 1st level bullet"/>
    <w:basedOn w:val="a"/>
    <w:rsid w:val="00BF09A6"/>
    <w:pPr>
      <w:widowControl/>
      <w:numPr>
        <w:numId w:val="16"/>
      </w:numPr>
      <w:tabs>
        <w:tab w:val="clear" w:pos="785"/>
        <w:tab w:val="left" w:pos="227"/>
        <w:tab w:val="num" w:pos="360"/>
      </w:tabs>
      <w:autoSpaceDE/>
      <w:autoSpaceDN/>
      <w:adjustRightInd/>
      <w:spacing w:before="0" w:after="0" w:line="240" w:lineRule="atLeast"/>
      <w:ind w:left="227" w:hanging="227"/>
    </w:pPr>
    <w:rPr>
      <w:rFonts w:ascii="Arial" w:hAnsi="Arial"/>
      <w:sz w:val="18"/>
      <w:lang w:val="en-US"/>
    </w:rPr>
  </w:style>
  <w:style w:type="paragraph" w:customStyle="1" w:styleId="AANumbering">
    <w:name w:val="AA Numbering"/>
    <w:basedOn w:val="a"/>
    <w:rsid w:val="00BF09A6"/>
    <w:pPr>
      <w:widowControl/>
      <w:numPr>
        <w:numId w:val="18"/>
      </w:numPr>
      <w:tabs>
        <w:tab w:val="clear" w:pos="283"/>
        <w:tab w:val="left" w:pos="284"/>
      </w:tabs>
      <w:autoSpaceDE/>
      <w:autoSpaceDN/>
      <w:adjustRightInd/>
      <w:spacing w:before="0" w:after="0" w:line="240" w:lineRule="atLeast"/>
      <w:ind w:left="0" w:firstLine="0"/>
    </w:pPr>
    <w:rPr>
      <w:rFonts w:ascii="Arial" w:hAnsi="Arial"/>
      <w:sz w:val="18"/>
      <w:lang w:val="en-US"/>
    </w:rPr>
  </w:style>
  <w:style w:type="paragraph" w:customStyle="1" w:styleId="DefaultText">
    <w:name w:val="Default Text"/>
    <w:rsid w:val="00BF09A6"/>
    <w:pPr>
      <w:spacing w:after="0" w:line="240" w:lineRule="auto"/>
    </w:pPr>
    <w:rPr>
      <w:rFonts w:ascii="Times New Roman" w:hAnsi="Times New Roman" w:cs="Times New Roman"/>
      <w:color w:val="000000"/>
      <w:sz w:val="24"/>
      <w:szCs w:val="20"/>
      <w:lang w:val="en-US"/>
    </w:rPr>
  </w:style>
  <w:style w:type="paragraph" w:customStyle="1" w:styleId="xl51">
    <w:name w:val="xl51"/>
    <w:basedOn w:val="a"/>
    <w:rsid w:val="00BF09A6"/>
    <w:pPr>
      <w:widowControl/>
      <w:pBdr>
        <w:top w:val="single" w:sz="4" w:space="0" w:color="auto"/>
        <w:bottom w:val="single" w:sz="4" w:space="0" w:color="auto"/>
      </w:pBdr>
      <w:autoSpaceDE/>
      <w:autoSpaceDN/>
      <w:adjustRightInd/>
      <w:spacing w:before="100" w:beforeAutospacing="1" w:after="100" w:afterAutospacing="1"/>
      <w:jc w:val="center"/>
    </w:pPr>
    <w:rPr>
      <w:rFonts w:ascii="Arial" w:hAnsi="Arial"/>
      <w:b/>
      <w:bCs/>
      <w:sz w:val="16"/>
      <w:szCs w:val="16"/>
    </w:rPr>
  </w:style>
  <w:style w:type="paragraph" w:customStyle="1" w:styleId="SingleSpacing">
    <w:name w:val="Single Spacing"/>
    <w:rsid w:val="00BF09A6"/>
    <w:pPr>
      <w:overflowPunct w:val="0"/>
      <w:autoSpaceDE w:val="0"/>
      <w:autoSpaceDN w:val="0"/>
      <w:adjustRightInd w:val="0"/>
      <w:spacing w:after="0" w:line="280" w:lineRule="atLeast"/>
      <w:textAlignment w:val="baseline"/>
    </w:pPr>
    <w:rPr>
      <w:rFonts w:ascii="NewtonC" w:hAnsi="NewtonC" w:cs="Times New Roman"/>
      <w:color w:val="000000"/>
      <w:sz w:val="20"/>
      <w:szCs w:val="20"/>
      <w:lang w:val="en-US"/>
    </w:rPr>
  </w:style>
  <w:style w:type="paragraph" w:styleId="25">
    <w:name w:val="Body Text 2"/>
    <w:basedOn w:val="a"/>
    <w:link w:val="26"/>
    <w:uiPriority w:val="99"/>
    <w:rsid w:val="00BF09A6"/>
    <w:pPr>
      <w:widowControl/>
      <w:autoSpaceDE/>
      <w:autoSpaceDN/>
      <w:adjustRightInd/>
      <w:spacing w:before="0" w:after="0"/>
      <w:outlineLvl w:val="0"/>
    </w:pPr>
    <w:rPr>
      <w:sz w:val="19"/>
    </w:rPr>
  </w:style>
  <w:style w:type="character" w:customStyle="1" w:styleId="26">
    <w:name w:val="Основной текст 2 Знак"/>
    <w:basedOn w:val="a0"/>
    <w:link w:val="25"/>
    <w:uiPriority w:val="99"/>
    <w:locked/>
    <w:rsid w:val="00BF09A6"/>
    <w:rPr>
      <w:rFonts w:ascii="Times New Roman" w:hAnsi="Times New Roman" w:cs="Times New Roman"/>
      <w:sz w:val="20"/>
      <w:szCs w:val="20"/>
      <w:lang w:val="x-none" w:eastAsia="ru-RU"/>
    </w:rPr>
  </w:style>
  <w:style w:type="paragraph" w:styleId="af9">
    <w:name w:val="footnote text"/>
    <w:basedOn w:val="a"/>
    <w:link w:val="afa"/>
    <w:uiPriority w:val="99"/>
    <w:semiHidden/>
    <w:rsid w:val="00BF09A6"/>
    <w:pPr>
      <w:widowControl/>
      <w:autoSpaceDE/>
      <w:autoSpaceDN/>
      <w:adjustRightInd/>
      <w:spacing w:before="0" w:after="0"/>
    </w:pPr>
    <w:rPr>
      <w:lang w:val="en-US"/>
    </w:rPr>
  </w:style>
  <w:style w:type="character" w:customStyle="1" w:styleId="afa">
    <w:name w:val="Текст сноски Знак"/>
    <w:basedOn w:val="a0"/>
    <w:link w:val="af9"/>
    <w:uiPriority w:val="99"/>
    <w:semiHidden/>
    <w:locked/>
    <w:rsid w:val="00BF09A6"/>
    <w:rPr>
      <w:rFonts w:ascii="Times New Roman" w:hAnsi="Times New Roman" w:cs="Times New Roman"/>
      <w:sz w:val="20"/>
      <w:szCs w:val="20"/>
      <w:lang w:val="en-US" w:eastAsia="ru-RU"/>
    </w:rPr>
  </w:style>
  <w:style w:type="character" w:styleId="afb">
    <w:name w:val="page number"/>
    <w:basedOn w:val="a0"/>
    <w:uiPriority w:val="99"/>
    <w:rsid w:val="00BF09A6"/>
    <w:rPr>
      <w:rFonts w:cs="Times New Roman"/>
    </w:rPr>
  </w:style>
  <w:style w:type="paragraph" w:styleId="34">
    <w:name w:val="Body Text 3"/>
    <w:basedOn w:val="a"/>
    <w:link w:val="35"/>
    <w:uiPriority w:val="99"/>
    <w:rsid w:val="00BF09A6"/>
    <w:pPr>
      <w:widowControl/>
      <w:autoSpaceDE/>
      <w:autoSpaceDN/>
      <w:adjustRightInd/>
      <w:spacing w:before="0" w:after="120"/>
      <w:ind w:firstLine="720"/>
      <w:jc w:val="both"/>
    </w:pPr>
    <w:rPr>
      <w:sz w:val="16"/>
      <w:szCs w:val="16"/>
      <w:lang w:val="en-US"/>
    </w:rPr>
  </w:style>
  <w:style w:type="character" w:customStyle="1" w:styleId="35">
    <w:name w:val="Основной текст 3 Знак"/>
    <w:basedOn w:val="a0"/>
    <w:link w:val="34"/>
    <w:uiPriority w:val="99"/>
    <w:locked/>
    <w:rsid w:val="00BF09A6"/>
    <w:rPr>
      <w:rFonts w:ascii="Times New Roman" w:hAnsi="Times New Roman" w:cs="Times New Roman"/>
      <w:sz w:val="16"/>
      <w:szCs w:val="16"/>
      <w:lang w:val="en-US" w:eastAsia="ru-RU"/>
    </w:rPr>
  </w:style>
  <w:style w:type="character" w:styleId="afc">
    <w:name w:val="annotation reference"/>
    <w:basedOn w:val="a0"/>
    <w:uiPriority w:val="99"/>
    <w:semiHidden/>
    <w:rsid w:val="00BF09A6"/>
    <w:rPr>
      <w:rFonts w:cs="Times New Roman"/>
      <w:sz w:val="16"/>
    </w:rPr>
  </w:style>
  <w:style w:type="paragraph" w:customStyle="1" w:styleId="StandaardOpinion">
    <w:name w:val="StandaardOpinion"/>
    <w:basedOn w:val="a"/>
    <w:rsid w:val="00BF09A6"/>
    <w:pPr>
      <w:widowControl/>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utoSpaceDE/>
      <w:autoSpaceDN/>
      <w:adjustRightInd/>
      <w:spacing w:before="0" w:after="0" w:line="280" w:lineRule="atLeast"/>
    </w:pPr>
    <w:rPr>
      <w:sz w:val="22"/>
      <w:lang w:val="en-US" w:eastAsia="en-US"/>
    </w:rPr>
  </w:style>
  <w:style w:type="paragraph" w:styleId="afd">
    <w:name w:val="Balloon Text"/>
    <w:basedOn w:val="a"/>
    <w:link w:val="afe"/>
    <w:uiPriority w:val="99"/>
    <w:semiHidden/>
    <w:rsid w:val="00BF09A6"/>
    <w:pPr>
      <w:widowControl/>
      <w:autoSpaceDE/>
      <w:autoSpaceDN/>
      <w:adjustRightInd/>
      <w:spacing w:before="0" w:after="0"/>
      <w:ind w:firstLine="720"/>
      <w:jc w:val="both"/>
    </w:pPr>
    <w:rPr>
      <w:rFonts w:ascii="Tahoma" w:hAnsi="Tahoma" w:cs="Tahoma"/>
      <w:sz w:val="16"/>
      <w:szCs w:val="16"/>
      <w:lang w:val="en-US"/>
    </w:rPr>
  </w:style>
  <w:style w:type="character" w:customStyle="1" w:styleId="afe">
    <w:name w:val="Текст выноски Знак"/>
    <w:basedOn w:val="a0"/>
    <w:link w:val="afd"/>
    <w:uiPriority w:val="99"/>
    <w:semiHidden/>
    <w:locked/>
    <w:rsid w:val="00BF09A6"/>
    <w:rPr>
      <w:rFonts w:ascii="Tahoma" w:hAnsi="Tahoma" w:cs="Tahoma"/>
      <w:sz w:val="16"/>
      <w:szCs w:val="16"/>
      <w:lang w:val="en-US" w:eastAsia="ru-RU"/>
    </w:rPr>
  </w:style>
  <w:style w:type="paragraph" w:styleId="aff">
    <w:name w:val="annotation text"/>
    <w:basedOn w:val="a"/>
    <w:link w:val="aff0"/>
    <w:uiPriority w:val="99"/>
    <w:semiHidden/>
    <w:rsid w:val="00BF09A6"/>
    <w:pPr>
      <w:widowControl/>
      <w:autoSpaceDE/>
      <w:autoSpaceDN/>
      <w:adjustRightInd/>
      <w:spacing w:before="0" w:after="0"/>
      <w:ind w:firstLine="720"/>
      <w:jc w:val="both"/>
    </w:pPr>
    <w:rPr>
      <w:lang w:val="en-US"/>
    </w:rPr>
  </w:style>
  <w:style w:type="character" w:customStyle="1" w:styleId="aff0">
    <w:name w:val="Текст примечания Знак"/>
    <w:basedOn w:val="a0"/>
    <w:link w:val="aff"/>
    <w:uiPriority w:val="99"/>
    <w:semiHidden/>
    <w:locked/>
    <w:rsid w:val="00BF09A6"/>
    <w:rPr>
      <w:rFonts w:ascii="Times New Roman" w:hAnsi="Times New Roman" w:cs="Times New Roman"/>
      <w:sz w:val="20"/>
      <w:szCs w:val="20"/>
      <w:lang w:val="en-US" w:eastAsia="ru-RU"/>
    </w:rPr>
  </w:style>
  <w:style w:type="paragraph" w:styleId="aff1">
    <w:name w:val="annotation subject"/>
    <w:basedOn w:val="aff"/>
    <w:next w:val="aff"/>
    <w:link w:val="aff2"/>
    <w:uiPriority w:val="99"/>
    <w:semiHidden/>
    <w:rsid w:val="00BF09A6"/>
    <w:rPr>
      <w:b/>
      <w:bCs/>
    </w:rPr>
  </w:style>
  <w:style w:type="character" w:customStyle="1" w:styleId="aff2">
    <w:name w:val="Тема примечания Знак"/>
    <w:basedOn w:val="aff0"/>
    <w:link w:val="aff1"/>
    <w:uiPriority w:val="99"/>
    <w:semiHidden/>
    <w:locked/>
    <w:rsid w:val="00BF09A6"/>
    <w:rPr>
      <w:rFonts w:ascii="Times New Roman" w:hAnsi="Times New Roman" w:cs="Times New Roman"/>
      <w:b/>
      <w:bCs/>
      <w:sz w:val="20"/>
      <w:szCs w:val="20"/>
      <w:lang w:val="en-US" w:eastAsia="ru-RU"/>
    </w:rPr>
  </w:style>
  <w:style w:type="paragraph" w:customStyle="1" w:styleId="Bulletedsecondparagraph">
    <w:name w:val="Bulleted second paragraph"/>
    <w:basedOn w:val="a"/>
    <w:rsid w:val="00BF09A6"/>
    <w:pPr>
      <w:widowControl/>
      <w:autoSpaceDE/>
      <w:autoSpaceDN/>
      <w:adjustRightInd/>
      <w:spacing w:before="0" w:after="240"/>
      <w:ind w:left="720"/>
    </w:pPr>
    <w:rPr>
      <w:rFonts w:eastAsia="Batang"/>
      <w:lang w:eastAsia="en-US"/>
    </w:rPr>
  </w:style>
  <w:style w:type="paragraph" w:styleId="aff3">
    <w:name w:val="Document Map"/>
    <w:basedOn w:val="a"/>
    <w:link w:val="aff4"/>
    <w:uiPriority w:val="99"/>
    <w:semiHidden/>
    <w:rsid w:val="00BF09A6"/>
    <w:pPr>
      <w:widowControl/>
      <w:shd w:val="clear" w:color="auto" w:fill="000080"/>
      <w:autoSpaceDE/>
      <w:autoSpaceDN/>
      <w:adjustRightInd/>
      <w:spacing w:before="0" w:after="0"/>
      <w:ind w:firstLine="720"/>
      <w:jc w:val="both"/>
    </w:pPr>
    <w:rPr>
      <w:rFonts w:ascii="Tahoma" w:hAnsi="Tahoma" w:cs="Tahoma"/>
      <w:lang w:val="en-US"/>
    </w:rPr>
  </w:style>
  <w:style w:type="character" w:customStyle="1" w:styleId="aff4">
    <w:name w:val="Схема документа Знак"/>
    <w:basedOn w:val="a0"/>
    <w:link w:val="aff3"/>
    <w:uiPriority w:val="99"/>
    <w:semiHidden/>
    <w:locked/>
    <w:rsid w:val="00BF09A6"/>
    <w:rPr>
      <w:rFonts w:ascii="Tahoma" w:hAnsi="Tahoma" w:cs="Tahoma"/>
      <w:sz w:val="20"/>
      <w:szCs w:val="20"/>
      <w:shd w:val="clear" w:color="auto" w:fill="000080"/>
      <w:lang w:val="en-US" w:eastAsia="ru-RU"/>
    </w:rPr>
  </w:style>
  <w:style w:type="paragraph" w:customStyle="1" w:styleId="Default">
    <w:name w:val="Default"/>
    <w:rsid w:val="00BF09A6"/>
    <w:pPr>
      <w:autoSpaceDE w:val="0"/>
      <w:autoSpaceDN w:val="0"/>
      <w:adjustRightInd w:val="0"/>
      <w:spacing w:after="0" w:line="240" w:lineRule="auto"/>
    </w:pPr>
    <w:rPr>
      <w:rFonts w:ascii="Times New Roman" w:hAnsi="Times New Roman" w:cs="Times New Roman"/>
      <w:color w:val="000000"/>
      <w:sz w:val="24"/>
      <w:szCs w:val="24"/>
      <w:lang w:eastAsia="ru-RU"/>
    </w:rPr>
  </w:style>
  <w:style w:type="table" w:styleId="aff5">
    <w:name w:val="Table Grid"/>
    <w:basedOn w:val="a1"/>
    <w:uiPriority w:val="59"/>
    <w:rsid w:val="00BF09A6"/>
    <w:pPr>
      <w:spacing w:after="0" w:line="240" w:lineRule="auto"/>
      <w:ind w:firstLine="720"/>
      <w:jc w:val="both"/>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EM">
    <w:name w:val="Нормальный (OEM)"/>
    <w:basedOn w:val="a"/>
    <w:next w:val="a"/>
    <w:rsid w:val="00BF09A6"/>
    <w:pPr>
      <w:widowControl/>
      <w:adjustRightInd/>
      <w:spacing w:before="0" w:after="0"/>
      <w:jc w:val="both"/>
    </w:pPr>
    <w:rPr>
      <w:rFonts w:ascii="Courier New" w:hAnsi="Courier New" w:cs="Courier New"/>
    </w:rPr>
  </w:style>
  <w:style w:type="paragraph" w:customStyle="1" w:styleId="aff6">
    <w:name w:val="ФИО"/>
    <w:basedOn w:val="a"/>
    <w:rsid w:val="00BF09A6"/>
    <w:pPr>
      <w:widowControl/>
      <w:autoSpaceDE/>
      <w:autoSpaceDN/>
      <w:adjustRightInd/>
      <w:spacing w:before="0" w:after="180"/>
      <w:ind w:left="5670"/>
      <w:jc w:val="both"/>
    </w:pPr>
    <w:rPr>
      <w:sz w:val="24"/>
    </w:rPr>
  </w:style>
  <w:style w:type="table" w:styleId="12">
    <w:name w:val="Table Classic 1"/>
    <w:basedOn w:val="a1"/>
    <w:uiPriority w:val="99"/>
    <w:rsid w:val="00BF09A6"/>
    <w:pPr>
      <w:spacing w:after="0" w:line="240" w:lineRule="auto"/>
      <w:ind w:firstLine="720"/>
      <w:jc w:val="both"/>
    </w:pPr>
    <w:rPr>
      <w:rFonts w:ascii="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5">
    <w:name w:val="Table List 5"/>
    <w:basedOn w:val="a1"/>
    <w:uiPriority w:val="99"/>
    <w:rsid w:val="00BF09A6"/>
    <w:pPr>
      <w:spacing w:after="0" w:line="240" w:lineRule="auto"/>
      <w:ind w:firstLine="720"/>
      <w:jc w:val="both"/>
    </w:pPr>
    <w:rPr>
      <w:rFonts w:ascii="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27">
    <w:name w:val="Table Columns 2"/>
    <w:basedOn w:val="a1"/>
    <w:uiPriority w:val="99"/>
    <w:rsid w:val="00BF09A6"/>
    <w:pPr>
      <w:spacing w:after="0" w:line="240" w:lineRule="auto"/>
      <w:ind w:firstLine="720"/>
      <w:jc w:val="both"/>
    </w:pPr>
    <w:rPr>
      <w:rFonts w:ascii="Times New Roman" w:hAnsi="Times New Roman" w:cs="Times New Roman"/>
      <w:b/>
      <w:bCs/>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011">
    <w:name w:val="01 Стиль роснефть1"/>
    <w:basedOn w:val="-5"/>
    <w:rsid w:val="00BF09A6"/>
    <w:pPr>
      <w:jc w:val="left"/>
    </w:pPr>
    <w:rPr>
      <w:rFonts w:ascii="Arial Narrow" w:hAnsi="Arial Narrow"/>
      <w:sz w:val="18"/>
    </w:rPr>
    <w:tblPr>
      <w:tblStyleRowBandSize w:val="1"/>
      <w:tblBorders>
        <w:top w:val="none" w:sz="0" w:space="0" w:color="auto"/>
        <w:left w:val="dotted" w:sz="4" w:space="0" w:color="auto"/>
        <w:bottom w:val="none" w:sz="0" w:space="0" w:color="auto"/>
        <w:right w:val="dotted" w:sz="4" w:space="0" w:color="auto"/>
        <w:insideH w:val="none" w:sz="0" w:space="0" w:color="auto"/>
      </w:tblBorders>
    </w:tblPr>
    <w:tblStylePr w:type="firstRow">
      <w:pPr>
        <w:jc w:val="center"/>
      </w:pPr>
      <w:rPr>
        <w:rFonts w:ascii="Calibri" w:hAnsi="Calibri" w:cs="Times New Roman"/>
        <w:b w:val="0"/>
        <w:bCs/>
        <w:sz w:val="16"/>
      </w:rPr>
      <w:tblPr/>
      <w:tcPr>
        <w:tcBorders>
          <w:top w:val="single" w:sz="4" w:space="0" w:color="000000"/>
          <w:left w:val="nil"/>
          <w:bottom w:val="single" w:sz="12" w:space="0" w:color="000000"/>
          <w:right w:val="nil"/>
          <w:insideH w:val="nil"/>
          <w:insideV w:val="nil"/>
          <w:tl2br w:val="nil"/>
          <w:tr2bl w:val="nil"/>
        </w:tcBorders>
        <w:shd w:val="clear" w:color="auto" w:fill="E7CF6E"/>
      </w:tcPr>
    </w:tblStylePr>
    <w:tblStylePr w:type="lastRow">
      <w:rPr>
        <w:rFonts w:cs="Times New Roman"/>
      </w:rPr>
      <w:tblPr/>
      <w:tcPr>
        <w:tcBorders>
          <w:top w:val="single" w:sz="8" w:space="0" w:color="000000"/>
          <w:left w:val="nil"/>
          <w:bottom w:val="single" w:sz="8" w:space="0" w:color="000000"/>
          <w:right w:val="nil"/>
          <w:insideH w:val="nil"/>
          <w:insideV w:val="nil"/>
          <w:tl2br w:val="nil"/>
          <w:tr2bl w:val="nil"/>
        </w:tcBorders>
        <w:shd w:val="clear" w:color="auto" w:fill="auto"/>
      </w:tcPr>
    </w:tblStylePr>
    <w:tblStylePr w:type="firstCol">
      <w:pPr>
        <w:jc w:val="left"/>
      </w:pPr>
      <w:rPr>
        <w:rFonts w:ascii="Calibri" w:hAnsi="Calibri" w:cs="Times New Roman"/>
        <w:b w:val="0"/>
        <w:bCs/>
        <w:sz w:val="18"/>
      </w:rPr>
      <w:tblPr/>
      <w:tcPr>
        <w:tcBorders>
          <w:tl2br w:val="none" w:sz="0" w:space="0" w:color="auto"/>
          <w:tr2bl w:val="none" w:sz="0" w:space="0" w:color="auto"/>
        </w:tcBorders>
      </w:tcPr>
    </w:tblStylePr>
    <w:tblStylePr w:type="band1Horz">
      <w:rPr>
        <w:rFonts w:cs="Times New Roman"/>
      </w:rPr>
      <w:tblPr/>
      <w:tcPr>
        <w:tcBorders>
          <w:top w:val="nil"/>
          <w:left w:val="nil"/>
          <w:bottom w:val="nil"/>
          <w:right w:val="nil"/>
          <w:insideH w:val="nil"/>
          <w:insideV w:val="nil"/>
          <w:tl2br w:val="nil"/>
          <w:tr2bl w:val="nil"/>
        </w:tcBorders>
        <w:shd w:val="clear" w:color="auto" w:fill="auto"/>
      </w:tcPr>
    </w:tblStylePr>
    <w:tblStylePr w:type="band2Horz">
      <w:rPr>
        <w:rFonts w:cs="Times New Roman"/>
      </w:rPr>
      <w:tblPr/>
      <w:tcPr>
        <w:tcBorders>
          <w:top w:val="single" w:sz="4" w:space="0" w:color="000000"/>
          <w:left w:val="nil"/>
          <w:bottom w:val="single" w:sz="4" w:space="0" w:color="000000"/>
          <w:right w:val="nil"/>
          <w:insideH w:val="nil"/>
          <w:insideV w:val="nil"/>
          <w:tl2br w:val="nil"/>
          <w:tr2bl w:val="nil"/>
        </w:tcBorders>
        <w:shd w:val="clear" w:color="auto" w:fill="auto"/>
      </w:tcPr>
    </w:tblStylePr>
  </w:style>
  <w:style w:type="paragraph" w:customStyle="1" w:styleId="28">
    <w:name w:val="заголовок 2"/>
    <w:basedOn w:val="a"/>
    <w:next w:val="a"/>
    <w:rsid w:val="00BF09A6"/>
    <w:pPr>
      <w:widowControl/>
      <w:shd w:val="clear" w:color="auto" w:fill="CCCCCC"/>
      <w:autoSpaceDE/>
      <w:autoSpaceDN/>
      <w:adjustRightInd/>
      <w:spacing w:before="0" w:after="0"/>
      <w:jc w:val="both"/>
    </w:pPr>
    <w:rPr>
      <w:rFonts w:ascii="Tahoma" w:hAnsi="Tahoma"/>
      <w:b/>
      <w:color w:val="000080"/>
      <w:sz w:val="16"/>
    </w:rPr>
  </w:style>
  <w:style w:type="paragraph" w:customStyle="1" w:styleId="TableText">
    <w:name w:val="Table Text"/>
    <w:rsid w:val="00BF09A6"/>
    <w:pPr>
      <w:widowControl w:val="0"/>
      <w:spacing w:after="0" w:line="240" w:lineRule="auto"/>
    </w:pPr>
    <w:rPr>
      <w:rFonts w:ascii="Times New Roman" w:hAnsi="Times New Roman" w:cs="Times New Roman"/>
      <w:color w:val="000000"/>
      <w:sz w:val="20"/>
      <w:szCs w:val="20"/>
      <w:lang w:val="en-GB"/>
    </w:rPr>
  </w:style>
  <w:style w:type="character" w:styleId="aff7">
    <w:name w:val="Hyperlink"/>
    <w:basedOn w:val="a0"/>
    <w:uiPriority w:val="99"/>
    <w:rsid w:val="00BF09A6"/>
    <w:rPr>
      <w:rFonts w:cs="Times New Roman"/>
      <w:color w:val="0000FF"/>
      <w:u w:val="single"/>
    </w:rPr>
  </w:style>
  <w:style w:type="paragraph" w:styleId="36">
    <w:name w:val="toc 3"/>
    <w:basedOn w:val="a"/>
    <w:next w:val="a"/>
    <w:autoRedefine/>
    <w:uiPriority w:val="39"/>
    <w:semiHidden/>
    <w:rsid w:val="00BF09A6"/>
    <w:pPr>
      <w:widowControl/>
      <w:autoSpaceDE/>
      <w:autoSpaceDN/>
      <w:adjustRightInd/>
      <w:spacing w:before="0" w:after="0"/>
      <w:ind w:left="480" w:firstLine="720"/>
      <w:jc w:val="both"/>
    </w:pPr>
    <w:rPr>
      <w:sz w:val="24"/>
      <w:lang w:val="en-US"/>
    </w:rPr>
  </w:style>
  <w:style w:type="paragraph" w:customStyle="1" w:styleId="ConsTitle">
    <w:name w:val="ConsTitle"/>
    <w:rsid w:val="00BF09A6"/>
    <w:pPr>
      <w:widowControl w:val="0"/>
      <w:autoSpaceDE w:val="0"/>
      <w:autoSpaceDN w:val="0"/>
      <w:adjustRightInd w:val="0"/>
      <w:spacing w:after="0" w:line="240" w:lineRule="auto"/>
      <w:ind w:right="19772"/>
    </w:pPr>
    <w:rPr>
      <w:rFonts w:ascii="Arial" w:hAnsi="Arial" w:cs="Arial"/>
      <w:b/>
      <w:bCs/>
      <w:sz w:val="16"/>
      <w:szCs w:val="16"/>
      <w:lang w:eastAsia="ru-RU"/>
    </w:rPr>
  </w:style>
  <w:style w:type="paragraph" w:customStyle="1" w:styleId="aff8">
    <w:name w:val="обычн"/>
    <w:basedOn w:val="a"/>
    <w:rsid w:val="00BF09A6"/>
    <w:pPr>
      <w:widowControl/>
      <w:autoSpaceDE/>
      <w:autoSpaceDN/>
      <w:adjustRightInd/>
      <w:spacing w:before="0" w:after="0"/>
    </w:pPr>
    <w:rPr>
      <w:sz w:val="24"/>
      <w:szCs w:val="24"/>
    </w:rPr>
  </w:style>
  <w:style w:type="paragraph" w:customStyle="1" w:styleId="13">
    <w:name w:val="Список 1"/>
    <w:basedOn w:val="af0"/>
    <w:rsid w:val="00BF09A6"/>
    <w:pPr>
      <w:widowControl w:val="0"/>
      <w:tabs>
        <w:tab w:val="clear" w:pos="360"/>
        <w:tab w:val="num" w:pos="720"/>
        <w:tab w:val="num" w:pos="851"/>
      </w:tabs>
      <w:overflowPunct w:val="0"/>
      <w:autoSpaceDE w:val="0"/>
      <w:autoSpaceDN w:val="0"/>
      <w:adjustRightInd w:val="0"/>
      <w:spacing w:before="60"/>
      <w:ind w:left="851" w:hanging="425"/>
      <w:jc w:val="both"/>
      <w:textAlignment w:val="baseline"/>
    </w:pPr>
    <w:rPr>
      <w:szCs w:val="20"/>
    </w:rPr>
  </w:style>
  <w:style w:type="paragraph" w:styleId="41">
    <w:name w:val="toc 4"/>
    <w:basedOn w:val="a"/>
    <w:next w:val="a"/>
    <w:autoRedefine/>
    <w:uiPriority w:val="39"/>
    <w:rsid w:val="00BF09A6"/>
    <w:pPr>
      <w:widowControl/>
      <w:autoSpaceDE/>
      <w:autoSpaceDN/>
      <w:adjustRightInd/>
      <w:spacing w:before="0" w:after="0"/>
      <w:ind w:left="480"/>
    </w:pPr>
  </w:style>
  <w:style w:type="paragraph" w:styleId="51">
    <w:name w:val="toc 5"/>
    <w:basedOn w:val="a"/>
    <w:next w:val="a"/>
    <w:autoRedefine/>
    <w:uiPriority w:val="39"/>
    <w:semiHidden/>
    <w:rsid w:val="00BF09A6"/>
    <w:pPr>
      <w:widowControl/>
      <w:autoSpaceDE/>
      <w:autoSpaceDN/>
      <w:adjustRightInd/>
      <w:spacing w:before="0" w:after="0"/>
      <w:ind w:left="720"/>
    </w:pPr>
  </w:style>
  <w:style w:type="paragraph" w:styleId="61">
    <w:name w:val="toc 6"/>
    <w:basedOn w:val="a"/>
    <w:next w:val="a"/>
    <w:autoRedefine/>
    <w:uiPriority w:val="39"/>
    <w:semiHidden/>
    <w:rsid w:val="00BF09A6"/>
    <w:pPr>
      <w:widowControl/>
      <w:autoSpaceDE/>
      <w:autoSpaceDN/>
      <w:adjustRightInd/>
      <w:spacing w:before="0" w:after="0"/>
      <w:ind w:left="960"/>
    </w:pPr>
  </w:style>
  <w:style w:type="paragraph" w:styleId="71">
    <w:name w:val="toc 7"/>
    <w:basedOn w:val="a"/>
    <w:next w:val="a"/>
    <w:autoRedefine/>
    <w:uiPriority w:val="39"/>
    <w:semiHidden/>
    <w:rsid w:val="00BF09A6"/>
    <w:pPr>
      <w:widowControl/>
      <w:autoSpaceDE/>
      <w:autoSpaceDN/>
      <w:adjustRightInd/>
      <w:spacing w:before="0" w:after="0"/>
      <w:ind w:left="1200"/>
    </w:pPr>
  </w:style>
  <w:style w:type="paragraph" w:styleId="81">
    <w:name w:val="toc 8"/>
    <w:basedOn w:val="a"/>
    <w:next w:val="a"/>
    <w:autoRedefine/>
    <w:uiPriority w:val="39"/>
    <w:semiHidden/>
    <w:rsid w:val="00BF09A6"/>
    <w:pPr>
      <w:widowControl/>
      <w:autoSpaceDE/>
      <w:autoSpaceDN/>
      <w:adjustRightInd/>
      <w:spacing w:before="0" w:after="0"/>
      <w:ind w:left="1440"/>
    </w:pPr>
  </w:style>
  <w:style w:type="paragraph" w:styleId="aff9">
    <w:name w:val="Normal (Web)"/>
    <w:basedOn w:val="a"/>
    <w:uiPriority w:val="99"/>
    <w:rsid w:val="00BF09A6"/>
    <w:pPr>
      <w:widowControl/>
      <w:autoSpaceDE/>
      <w:autoSpaceDN/>
      <w:adjustRightInd/>
      <w:spacing w:before="100" w:beforeAutospacing="1" w:after="100" w:afterAutospacing="1"/>
    </w:pPr>
    <w:rPr>
      <w:rFonts w:ascii="Arial Unicode MS" w:eastAsia="Arial Unicode MS" w:hAnsi="Arial Unicode MS" w:cs="Arial Unicode MS"/>
      <w:sz w:val="24"/>
      <w:szCs w:val="24"/>
    </w:rPr>
  </w:style>
  <w:style w:type="paragraph" w:styleId="affa">
    <w:name w:val="caption"/>
    <w:basedOn w:val="a"/>
    <w:next w:val="a"/>
    <w:link w:val="affb"/>
    <w:uiPriority w:val="35"/>
    <w:qFormat/>
    <w:rsid w:val="00BF09A6"/>
    <w:pPr>
      <w:widowControl/>
      <w:autoSpaceDE/>
      <w:autoSpaceDN/>
      <w:adjustRightInd/>
      <w:spacing w:before="0" w:after="0"/>
      <w:jc w:val="center"/>
    </w:pPr>
    <w:rPr>
      <w:rFonts w:ascii="Arial Narrow" w:hAnsi="Arial Narrow"/>
      <w:b/>
      <w:bCs/>
      <w:color w:val="000080"/>
      <w:szCs w:val="24"/>
    </w:rPr>
  </w:style>
  <w:style w:type="character" w:styleId="affc">
    <w:name w:val="FollowedHyperlink"/>
    <w:basedOn w:val="a0"/>
    <w:uiPriority w:val="99"/>
    <w:rsid w:val="00BF09A6"/>
    <w:rPr>
      <w:rFonts w:cs="Times New Roman"/>
      <w:color w:val="800080"/>
      <w:u w:val="single"/>
    </w:rPr>
  </w:style>
  <w:style w:type="paragraph" w:styleId="14">
    <w:name w:val="index 1"/>
    <w:basedOn w:val="a"/>
    <w:next w:val="a"/>
    <w:autoRedefine/>
    <w:uiPriority w:val="99"/>
    <w:semiHidden/>
    <w:rsid w:val="00BF09A6"/>
    <w:pPr>
      <w:widowControl/>
      <w:autoSpaceDE/>
      <w:autoSpaceDN/>
      <w:adjustRightInd/>
      <w:spacing w:before="0" w:after="0"/>
      <w:ind w:left="240" w:firstLine="120"/>
    </w:pPr>
    <w:rPr>
      <w:sz w:val="24"/>
      <w:szCs w:val="24"/>
    </w:rPr>
  </w:style>
  <w:style w:type="paragraph" w:styleId="affd">
    <w:name w:val="index heading"/>
    <w:basedOn w:val="a"/>
    <w:next w:val="14"/>
    <w:uiPriority w:val="99"/>
    <w:semiHidden/>
    <w:rsid w:val="00BF09A6"/>
    <w:pPr>
      <w:widowControl/>
      <w:autoSpaceDE/>
      <w:autoSpaceDN/>
      <w:adjustRightInd/>
      <w:spacing w:before="0" w:after="0"/>
    </w:pPr>
    <w:rPr>
      <w:sz w:val="24"/>
      <w:szCs w:val="24"/>
    </w:rPr>
  </w:style>
  <w:style w:type="paragraph" w:customStyle="1" w:styleId="affe">
    <w:name w:val="Заголовок таблица"/>
    <w:basedOn w:val="a"/>
    <w:autoRedefine/>
    <w:rsid w:val="00BF09A6"/>
    <w:pPr>
      <w:numPr>
        <w:ilvl w:val="12"/>
      </w:numPr>
      <w:overflowPunct w:val="0"/>
      <w:spacing w:before="60" w:after="0"/>
      <w:ind w:left="24" w:hanging="24"/>
      <w:jc w:val="center"/>
      <w:textAlignment w:val="baseline"/>
    </w:pPr>
    <w:rPr>
      <w:rFonts w:ascii="Arial" w:hAnsi="Arial" w:cs="Arial"/>
      <w:b/>
      <w:iCs/>
      <w:caps/>
      <w:spacing w:val="-2"/>
      <w:sz w:val="16"/>
      <w:szCs w:val="16"/>
    </w:rPr>
  </w:style>
  <w:style w:type="paragraph" w:customStyle="1" w:styleId="afff">
    <w:name w:val="Текст таблица"/>
    <w:basedOn w:val="a"/>
    <w:rsid w:val="00BF09A6"/>
    <w:pPr>
      <w:widowControl/>
      <w:numPr>
        <w:ilvl w:val="12"/>
      </w:numPr>
      <w:autoSpaceDE/>
      <w:autoSpaceDN/>
      <w:adjustRightInd/>
      <w:spacing w:before="60" w:after="0"/>
    </w:pPr>
    <w:rPr>
      <w:iCs/>
      <w:sz w:val="22"/>
    </w:rPr>
  </w:style>
  <w:style w:type="paragraph" w:customStyle="1" w:styleId="afff0">
    <w:name w:val="_______"/>
    <w:rsid w:val="00BF09A6"/>
    <w:pPr>
      <w:widowControl w:val="0"/>
      <w:spacing w:after="0" w:line="240" w:lineRule="auto"/>
    </w:pPr>
    <w:rPr>
      <w:rFonts w:ascii="Swiss Light 10pt" w:hAnsi="Swiss Light 10pt" w:cs="Times New Roman"/>
      <w:sz w:val="20"/>
      <w:szCs w:val="20"/>
      <w:lang w:val="en-US" w:eastAsia="ru-RU"/>
    </w:rPr>
  </w:style>
  <w:style w:type="paragraph" w:styleId="29">
    <w:name w:val="index 2"/>
    <w:basedOn w:val="a"/>
    <w:next w:val="a"/>
    <w:autoRedefine/>
    <w:uiPriority w:val="99"/>
    <w:semiHidden/>
    <w:rsid w:val="00BF09A6"/>
    <w:pPr>
      <w:widowControl/>
      <w:autoSpaceDE/>
      <w:autoSpaceDN/>
      <w:adjustRightInd/>
      <w:spacing w:before="0" w:after="0"/>
      <w:ind w:left="400" w:hanging="200"/>
    </w:pPr>
    <w:rPr>
      <w:sz w:val="18"/>
    </w:rPr>
  </w:style>
  <w:style w:type="paragraph" w:styleId="37">
    <w:name w:val="index 3"/>
    <w:basedOn w:val="a"/>
    <w:next w:val="a"/>
    <w:autoRedefine/>
    <w:uiPriority w:val="99"/>
    <w:semiHidden/>
    <w:rsid w:val="00BF09A6"/>
    <w:pPr>
      <w:widowControl/>
      <w:autoSpaceDE/>
      <w:autoSpaceDN/>
      <w:adjustRightInd/>
      <w:spacing w:before="0" w:after="0"/>
      <w:ind w:left="600" w:hanging="200"/>
    </w:pPr>
    <w:rPr>
      <w:sz w:val="18"/>
    </w:rPr>
  </w:style>
  <w:style w:type="paragraph" w:styleId="42">
    <w:name w:val="index 4"/>
    <w:basedOn w:val="a"/>
    <w:next w:val="a"/>
    <w:autoRedefine/>
    <w:uiPriority w:val="99"/>
    <w:semiHidden/>
    <w:rsid w:val="00BF09A6"/>
    <w:pPr>
      <w:widowControl/>
      <w:autoSpaceDE/>
      <w:autoSpaceDN/>
      <w:adjustRightInd/>
      <w:spacing w:before="0" w:after="0"/>
      <w:ind w:left="800" w:hanging="200"/>
    </w:pPr>
    <w:rPr>
      <w:sz w:val="18"/>
    </w:rPr>
  </w:style>
  <w:style w:type="paragraph" w:styleId="52">
    <w:name w:val="index 5"/>
    <w:basedOn w:val="a"/>
    <w:next w:val="a"/>
    <w:autoRedefine/>
    <w:uiPriority w:val="99"/>
    <w:semiHidden/>
    <w:rsid w:val="00BF09A6"/>
    <w:pPr>
      <w:widowControl/>
      <w:autoSpaceDE/>
      <w:autoSpaceDN/>
      <w:adjustRightInd/>
      <w:spacing w:before="0" w:after="0"/>
      <w:ind w:left="1000" w:hanging="200"/>
    </w:pPr>
    <w:rPr>
      <w:sz w:val="18"/>
    </w:rPr>
  </w:style>
  <w:style w:type="paragraph" w:styleId="62">
    <w:name w:val="index 6"/>
    <w:basedOn w:val="a"/>
    <w:next w:val="a"/>
    <w:autoRedefine/>
    <w:uiPriority w:val="99"/>
    <w:semiHidden/>
    <w:rsid w:val="00BF09A6"/>
    <w:pPr>
      <w:widowControl/>
      <w:autoSpaceDE/>
      <w:autoSpaceDN/>
      <w:adjustRightInd/>
      <w:spacing w:before="0" w:after="0"/>
      <w:ind w:left="1200" w:hanging="200"/>
    </w:pPr>
    <w:rPr>
      <w:sz w:val="18"/>
    </w:rPr>
  </w:style>
  <w:style w:type="paragraph" w:styleId="72">
    <w:name w:val="index 7"/>
    <w:basedOn w:val="a"/>
    <w:next w:val="a"/>
    <w:autoRedefine/>
    <w:uiPriority w:val="99"/>
    <w:semiHidden/>
    <w:rsid w:val="00BF09A6"/>
    <w:pPr>
      <w:widowControl/>
      <w:autoSpaceDE/>
      <w:autoSpaceDN/>
      <w:adjustRightInd/>
      <w:spacing w:before="0" w:after="0"/>
      <w:ind w:left="1400" w:hanging="200"/>
    </w:pPr>
    <w:rPr>
      <w:sz w:val="18"/>
    </w:rPr>
  </w:style>
  <w:style w:type="paragraph" w:styleId="82">
    <w:name w:val="index 8"/>
    <w:basedOn w:val="a"/>
    <w:next w:val="a"/>
    <w:autoRedefine/>
    <w:uiPriority w:val="99"/>
    <w:semiHidden/>
    <w:rsid w:val="00BF09A6"/>
    <w:pPr>
      <w:widowControl/>
      <w:autoSpaceDE/>
      <w:autoSpaceDN/>
      <w:adjustRightInd/>
      <w:spacing w:before="0" w:after="0"/>
      <w:ind w:left="1600" w:hanging="200"/>
    </w:pPr>
    <w:rPr>
      <w:sz w:val="18"/>
    </w:rPr>
  </w:style>
  <w:style w:type="paragraph" w:styleId="92">
    <w:name w:val="index 9"/>
    <w:basedOn w:val="a"/>
    <w:next w:val="a"/>
    <w:autoRedefine/>
    <w:uiPriority w:val="99"/>
    <w:semiHidden/>
    <w:rsid w:val="00BF09A6"/>
    <w:pPr>
      <w:widowControl/>
      <w:autoSpaceDE/>
      <w:autoSpaceDN/>
      <w:adjustRightInd/>
      <w:spacing w:before="0" w:after="0"/>
      <w:ind w:left="1800" w:hanging="200"/>
    </w:pPr>
    <w:rPr>
      <w:sz w:val="18"/>
    </w:rPr>
  </w:style>
  <w:style w:type="paragraph" w:customStyle="1" w:styleId="afff1">
    <w:name w:val="Готовый"/>
    <w:basedOn w:val="a"/>
    <w:rsid w:val="00BF09A6"/>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utoSpaceDE/>
      <w:autoSpaceDN/>
      <w:adjustRightInd/>
      <w:spacing w:before="0" w:after="0"/>
    </w:pPr>
    <w:rPr>
      <w:rFonts w:ascii="Courier New" w:hAnsi="Courier New"/>
    </w:rPr>
  </w:style>
  <w:style w:type="paragraph" w:styleId="afff2">
    <w:name w:val="Block Text"/>
    <w:basedOn w:val="a"/>
    <w:uiPriority w:val="99"/>
    <w:rsid w:val="00BF09A6"/>
    <w:pPr>
      <w:widowControl/>
      <w:autoSpaceDE/>
      <w:autoSpaceDN/>
      <w:adjustRightInd/>
      <w:spacing w:before="0" w:after="0"/>
      <w:ind w:left="709" w:right="-171" w:hanging="709"/>
      <w:jc w:val="both"/>
    </w:pPr>
    <w:rPr>
      <w:sz w:val="24"/>
    </w:rPr>
  </w:style>
  <w:style w:type="paragraph" w:customStyle="1" w:styleId="BodyText31">
    <w:name w:val="Body Text 31"/>
    <w:basedOn w:val="a"/>
    <w:rsid w:val="00BF09A6"/>
    <w:pPr>
      <w:widowControl/>
      <w:autoSpaceDE/>
      <w:autoSpaceDN/>
      <w:adjustRightInd/>
      <w:spacing w:before="0" w:after="0"/>
      <w:jc w:val="both"/>
    </w:pPr>
    <w:rPr>
      <w:sz w:val="24"/>
      <w:szCs w:val="24"/>
    </w:rPr>
  </w:style>
  <w:style w:type="paragraph" w:customStyle="1" w:styleId="ConsPlusNormal">
    <w:name w:val="ConsPlusNormal"/>
    <w:uiPriority w:val="99"/>
    <w:rsid w:val="00BF09A6"/>
    <w:pPr>
      <w:autoSpaceDE w:val="0"/>
      <w:autoSpaceDN w:val="0"/>
      <w:adjustRightInd w:val="0"/>
      <w:spacing w:after="0" w:line="240" w:lineRule="auto"/>
      <w:ind w:firstLine="720"/>
    </w:pPr>
    <w:rPr>
      <w:rFonts w:ascii="Arial" w:hAnsi="Arial" w:cs="Arial"/>
      <w:sz w:val="20"/>
      <w:szCs w:val="20"/>
      <w:lang w:eastAsia="ru-RU"/>
    </w:rPr>
  </w:style>
  <w:style w:type="paragraph" w:customStyle="1" w:styleId="ConsPlusNonformat">
    <w:name w:val="ConsPlusNonformat"/>
    <w:rsid w:val="00BF09A6"/>
    <w:pPr>
      <w:autoSpaceDE w:val="0"/>
      <w:autoSpaceDN w:val="0"/>
      <w:adjustRightInd w:val="0"/>
      <w:spacing w:after="0" w:line="240" w:lineRule="auto"/>
    </w:pPr>
    <w:rPr>
      <w:rFonts w:ascii="Courier New" w:hAnsi="Courier New" w:cs="Courier New"/>
      <w:sz w:val="20"/>
      <w:szCs w:val="20"/>
      <w:lang w:eastAsia="ru-RU"/>
    </w:rPr>
  </w:style>
  <w:style w:type="paragraph" w:customStyle="1" w:styleId="ConsPlusTitle">
    <w:name w:val="ConsPlusTitle"/>
    <w:rsid w:val="00BF09A6"/>
    <w:pPr>
      <w:autoSpaceDE w:val="0"/>
      <w:autoSpaceDN w:val="0"/>
      <w:adjustRightInd w:val="0"/>
      <w:spacing w:after="0" w:line="240" w:lineRule="auto"/>
    </w:pPr>
    <w:rPr>
      <w:rFonts w:ascii="Arial" w:hAnsi="Arial" w:cs="Arial"/>
      <w:b/>
      <w:bCs/>
      <w:sz w:val="20"/>
      <w:szCs w:val="20"/>
      <w:lang w:eastAsia="ru-RU"/>
    </w:rPr>
  </w:style>
  <w:style w:type="paragraph" w:customStyle="1" w:styleId="15">
    <w:name w:val="Стиль1"/>
    <w:basedOn w:val="20"/>
    <w:rsid w:val="00BF09A6"/>
    <w:pPr>
      <w:widowControl/>
      <w:autoSpaceDE/>
      <w:autoSpaceDN/>
      <w:adjustRightInd/>
      <w:spacing w:before="0" w:after="0"/>
      <w:jc w:val="both"/>
    </w:pPr>
    <w:rPr>
      <w:rFonts w:ascii="Arial" w:hAnsi="Arial" w:cs="Arial"/>
      <w:iCs/>
      <w:caps/>
      <w:sz w:val="24"/>
      <w:szCs w:val="28"/>
    </w:rPr>
  </w:style>
  <w:style w:type="paragraph" w:styleId="afff3">
    <w:name w:val="Plain Text"/>
    <w:basedOn w:val="a"/>
    <w:link w:val="afff4"/>
    <w:uiPriority w:val="99"/>
    <w:rsid w:val="00BF09A6"/>
    <w:pPr>
      <w:widowControl/>
      <w:autoSpaceDE/>
      <w:autoSpaceDN/>
      <w:adjustRightInd/>
      <w:spacing w:before="0" w:after="0"/>
    </w:pPr>
    <w:rPr>
      <w:rFonts w:ascii="Courier New" w:hAnsi="Courier New"/>
    </w:rPr>
  </w:style>
  <w:style w:type="character" w:customStyle="1" w:styleId="afff4">
    <w:name w:val="Текст Знак"/>
    <w:basedOn w:val="a0"/>
    <w:link w:val="afff3"/>
    <w:uiPriority w:val="99"/>
    <w:locked/>
    <w:rsid w:val="00BF09A6"/>
    <w:rPr>
      <w:rFonts w:ascii="Courier New" w:hAnsi="Courier New" w:cs="Times New Roman"/>
      <w:sz w:val="20"/>
      <w:szCs w:val="20"/>
      <w:lang w:val="x-none" w:eastAsia="ru-RU"/>
    </w:rPr>
  </w:style>
  <w:style w:type="paragraph" w:customStyle="1" w:styleId="16">
    <w:name w:val="Обычный1"/>
    <w:rsid w:val="00BF09A6"/>
    <w:pPr>
      <w:widowControl w:val="0"/>
      <w:spacing w:after="0" w:line="240" w:lineRule="auto"/>
    </w:pPr>
    <w:rPr>
      <w:rFonts w:ascii="Arial Narrow" w:hAnsi="Arial Narrow" w:cs="Times New Roman"/>
      <w:sz w:val="16"/>
      <w:szCs w:val="20"/>
      <w:lang w:eastAsia="ru-RU"/>
    </w:rPr>
  </w:style>
  <w:style w:type="paragraph" w:customStyle="1" w:styleId="17">
    <w:name w:val="Текст 1"/>
    <w:basedOn w:val="20"/>
    <w:rsid w:val="00BF09A6"/>
    <w:pPr>
      <w:tabs>
        <w:tab w:val="num" w:pos="1680"/>
      </w:tabs>
      <w:overflowPunct w:val="0"/>
      <w:spacing w:before="60" w:after="60"/>
      <w:ind w:left="1680" w:hanging="360"/>
      <w:jc w:val="both"/>
      <w:textAlignment w:val="baseline"/>
    </w:pPr>
    <w:rPr>
      <w:b w:val="0"/>
      <w:bCs w:val="0"/>
      <w:sz w:val="24"/>
      <w:szCs w:val="20"/>
    </w:rPr>
  </w:style>
  <w:style w:type="character" w:customStyle="1" w:styleId="fieldtitlesmall1">
    <w:name w:val="fieldtitlesmall1"/>
    <w:rsid w:val="00BF09A6"/>
    <w:rPr>
      <w:rFonts w:ascii="Arial" w:hAnsi="Arial"/>
      <w:sz w:val="18"/>
    </w:rPr>
  </w:style>
  <w:style w:type="paragraph" w:customStyle="1" w:styleId="afff5">
    <w:name w:val="стандарт"/>
    <w:basedOn w:val="a"/>
    <w:link w:val="afff6"/>
    <w:rsid w:val="00BF09A6"/>
    <w:pPr>
      <w:widowControl/>
      <w:autoSpaceDE/>
      <w:autoSpaceDN/>
      <w:adjustRightInd/>
      <w:spacing w:before="240" w:after="0"/>
      <w:jc w:val="both"/>
    </w:pPr>
    <w:rPr>
      <w:sz w:val="24"/>
      <w:szCs w:val="24"/>
    </w:rPr>
  </w:style>
  <w:style w:type="character" w:customStyle="1" w:styleId="afff6">
    <w:name w:val="стандарт Знак"/>
    <w:link w:val="afff5"/>
    <w:locked/>
    <w:rsid w:val="00BF09A6"/>
    <w:rPr>
      <w:rFonts w:ascii="Times New Roman" w:hAnsi="Times New Roman"/>
      <w:sz w:val="24"/>
      <w:lang w:val="x-none" w:eastAsia="ru-RU"/>
    </w:rPr>
  </w:style>
  <w:style w:type="paragraph" w:customStyle="1" w:styleId="afff7">
    <w:name w:val="Текст письма"/>
    <w:rsid w:val="00BF09A6"/>
    <w:pPr>
      <w:autoSpaceDE w:val="0"/>
      <w:autoSpaceDN w:val="0"/>
      <w:adjustRightInd w:val="0"/>
      <w:spacing w:before="180" w:after="0" w:line="240" w:lineRule="exact"/>
      <w:jc w:val="both"/>
    </w:pPr>
    <w:rPr>
      <w:rFonts w:ascii="Arial" w:hAnsi="Arial" w:cs="Arial"/>
      <w:sz w:val="20"/>
      <w:szCs w:val="20"/>
      <w:lang w:eastAsia="ru-RU"/>
    </w:rPr>
  </w:style>
  <w:style w:type="paragraph" w:customStyle="1" w:styleId="110">
    <w:name w:val="Знак1 Знак Знак Знак Знак Знак Знак Знак Знак Знак1 Знак Знак Знак"/>
    <w:basedOn w:val="a"/>
    <w:semiHidden/>
    <w:rsid w:val="00BF09A6"/>
    <w:pPr>
      <w:widowControl/>
      <w:tabs>
        <w:tab w:val="num" w:pos="432"/>
      </w:tabs>
      <w:suppressAutoHyphens/>
      <w:autoSpaceDE/>
      <w:autoSpaceDN/>
      <w:adjustRightInd/>
      <w:spacing w:before="120" w:after="160"/>
      <w:ind w:left="432" w:hanging="432"/>
    </w:pPr>
    <w:rPr>
      <w:b/>
      <w:caps/>
      <w:sz w:val="32"/>
      <w:szCs w:val="32"/>
      <w:lang w:val="en-US" w:eastAsia="en-US"/>
    </w:rPr>
  </w:style>
  <w:style w:type="character" w:customStyle="1" w:styleId="afff8">
    <w:name w:val="стандарт Знак Знак"/>
    <w:rsid w:val="00BF09A6"/>
    <w:rPr>
      <w:sz w:val="24"/>
      <w:lang w:val="ru-RU" w:eastAsia="ru-RU"/>
    </w:rPr>
  </w:style>
  <w:style w:type="character" w:customStyle="1" w:styleId="affb">
    <w:name w:val="Название объекта Знак"/>
    <w:link w:val="affa"/>
    <w:uiPriority w:val="35"/>
    <w:locked/>
    <w:rsid w:val="00BF09A6"/>
    <w:rPr>
      <w:rFonts w:ascii="Arial Narrow" w:hAnsi="Arial Narrow"/>
      <w:b/>
      <w:color w:val="000080"/>
      <w:sz w:val="24"/>
      <w:lang w:val="x-none" w:eastAsia="ru-RU"/>
    </w:rPr>
  </w:style>
  <w:style w:type="paragraph" w:customStyle="1" w:styleId="oem0">
    <w:name w:val="oem"/>
    <w:basedOn w:val="a"/>
    <w:rsid w:val="00BF09A6"/>
    <w:pPr>
      <w:widowControl/>
      <w:autoSpaceDE/>
      <w:autoSpaceDN/>
      <w:adjustRightInd/>
      <w:spacing w:before="100" w:beforeAutospacing="1" w:after="100" w:afterAutospacing="1"/>
    </w:pPr>
    <w:rPr>
      <w:sz w:val="24"/>
      <w:szCs w:val="24"/>
    </w:rPr>
  </w:style>
  <w:style w:type="character" w:styleId="afff9">
    <w:name w:val="Strong"/>
    <w:basedOn w:val="a0"/>
    <w:uiPriority w:val="22"/>
    <w:qFormat/>
    <w:rsid w:val="00BF09A6"/>
    <w:rPr>
      <w:rFonts w:cs="Times New Roman"/>
      <w:b/>
    </w:rPr>
  </w:style>
  <w:style w:type="character" w:styleId="afffa">
    <w:name w:val="Emphasis"/>
    <w:basedOn w:val="a0"/>
    <w:uiPriority w:val="20"/>
    <w:qFormat/>
    <w:rsid w:val="00BF09A6"/>
    <w:rPr>
      <w:rFonts w:cs="Times New Roman"/>
      <w:i/>
    </w:rPr>
  </w:style>
  <w:style w:type="paragraph" w:customStyle="1" w:styleId="2">
    <w:name w:val="Стиль2"/>
    <w:basedOn w:val="a"/>
    <w:link w:val="2a"/>
    <w:qFormat/>
    <w:rsid w:val="00BF09A6"/>
    <w:pPr>
      <w:widowControl/>
      <w:numPr>
        <w:numId w:val="19"/>
      </w:numPr>
      <w:autoSpaceDE/>
      <w:autoSpaceDN/>
      <w:adjustRightInd/>
      <w:spacing w:before="0" w:after="0"/>
      <w:jc w:val="both"/>
      <w:outlineLvl w:val="0"/>
    </w:pPr>
    <w:rPr>
      <w:rFonts w:ascii="Arial Narrow" w:hAnsi="Arial Narrow"/>
      <w:b/>
      <w:sz w:val="28"/>
      <w:szCs w:val="28"/>
    </w:rPr>
  </w:style>
  <w:style w:type="paragraph" w:customStyle="1" w:styleId="3">
    <w:name w:val="Стиль3"/>
    <w:basedOn w:val="a"/>
    <w:link w:val="38"/>
    <w:qFormat/>
    <w:rsid w:val="00BF09A6"/>
    <w:pPr>
      <w:widowControl/>
      <w:numPr>
        <w:ilvl w:val="1"/>
        <w:numId w:val="20"/>
      </w:numPr>
      <w:autoSpaceDE/>
      <w:autoSpaceDN/>
      <w:adjustRightInd/>
      <w:spacing w:before="0" w:after="0"/>
      <w:jc w:val="both"/>
    </w:pPr>
    <w:rPr>
      <w:rFonts w:ascii="Arial Narrow" w:hAnsi="Arial Narrow"/>
      <w:b/>
      <w:i/>
      <w:sz w:val="24"/>
      <w:szCs w:val="24"/>
    </w:rPr>
  </w:style>
  <w:style w:type="character" w:customStyle="1" w:styleId="2a">
    <w:name w:val="Стиль2 Знак"/>
    <w:link w:val="2"/>
    <w:locked/>
    <w:rsid w:val="00BF09A6"/>
    <w:rPr>
      <w:rFonts w:ascii="Arial Narrow" w:hAnsi="Arial Narrow" w:cs="Times New Roman"/>
      <w:b/>
      <w:sz w:val="28"/>
      <w:szCs w:val="28"/>
      <w:lang w:eastAsia="ru-RU"/>
    </w:rPr>
  </w:style>
  <w:style w:type="paragraph" w:customStyle="1" w:styleId="43">
    <w:name w:val="Стиль4"/>
    <w:basedOn w:val="a"/>
    <w:link w:val="44"/>
    <w:qFormat/>
    <w:rsid w:val="00BF09A6"/>
    <w:pPr>
      <w:widowControl/>
      <w:autoSpaceDE/>
      <w:autoSpaceDN/>
      <w:adjustRightInd/>
      <w:spacing w:before="0" w:after="0"/>
      <w:jc w:val="both"/>
      <w:outlineLvl w:val="0"/>
    </w:pPr>
    <w:rPr>
      <w:rFonts w:ascii="Arial Narrow" w:hAnsi="Arial Narrow"/>
      <w:b/>
      <w:sz w:val="24"/>
      <w:szCs w:val="24"/>
    </w:rPr>
  </w:style>
  <w:style w:type="character" w:customStyle="1" w:styleId="38">
    <w:name w:val="Стиль3 Знак"/>
    <w:link w:val="3"/>
    <w:locked/>
    <w:rsid w:val="00BF09A6"/>
    <w:rPr>
      <w:rFonts w:ascii="Arial Narrow" w:hAnsi="Arial Narrow" w:cs="Times New Roman"/>
      <w:b/>
      <w:i/>
      <w:sz w:val="24"/>
      <w:szCs w:val="24"/>
      <w:lang w:eastAsia="ru-RU"/>
    </w:rPr>
  </w:style>
  <w:style w:type="character" w:customStyle="1" w:styleId="44">
    <w:name w:val="Стиль4 Знак"/>
    <w:link w:val="43"/>
    <w:locked/>
    <w:rsid w:val="00BF09A6"/>
    <w:rPr>
      <w:rFonts w:ascii="Arial Narrow" w:hAnsi="Arial Narrow"/>
      <w:b/>
      <w:sz w:val="24"/>
      <w:lang w:val="x-none" w:eastAsia="ru-RU"/>
    </w:rPr>
  </w:style>
  <w:style w:type="paragraph" w:customStyle="1" w:styleId="ConsPlusCell">
    <w:name w:val="ConsPlusCell"/>
    <w:uiPriority w:val="99"/>
    <w:rsid w:val="00BF09A6"/>
    <w:pPr>
      <w:autoSpaceDE w:val="0"/>
      <w:autoSpaceDN w:val="0"/>
      <w:adjustRightInd w:val="0"/>
      <w:spacing w:after="0" w:line="240" w:lineRule="auto"/>
    </w:pPr>
    <w:rPr>
      <w:rFonts w:ascii="Arial" w:hAnsi="Arial" w:cs="Arial"/>
      <w:sz w:val="20"/>
      <w:szCs w:val="20"/>
      <w:lang w:eastAsia="ru-RU"/>
    </w:rPr>
  </w:style>
  <w:style w:type="paragraph" w:styleId="afffb">
    <w:name w:val="Revision"/>
    <w:hidden/>
    <w:uiPriority w:val="99"/>
    <w:semiHidden/>
    <w:rsid w:val="00BF09A6"/>
    <w:pPr>
      <w:spacing w:after="0" w:line="240" w:lineRule="auto"/>
    </w:pPr>
    <w:rPr>
      <w:rFonts w:ascii="Times New Roman" w:hAnsi="Times New Roman" w:cs="Times New Roman"/>
      <w:sz w:val="24"/>
      <w:szCs w:val="20"/>
      <w:lang w:val="en-US" w:eastAsia="ru-RU"/>
    </w:rPr>
  </w:style>
  <w:style w:type="character" w:customStyle="1" w:styleId="SUBST1">
    <w:name w:val="__SUBST"/>
    <w:rsid w:val="00BF09A6"/>
    <w:rPr>
      <w:b/>
      <w:i/>
      <w:sz w:val="22"/>
    </w:rPr>
  </w:style>
  <w:style w:type="paragraph" w:customStyle="1" w:styleId="afffc">
    <w:name w:val="Прижатый влево"/>
    <w:basedOn w:val="a"/>
    <w:next w:val="a"/>
    <w:uiPriority w:val="99"/>
    <w:rsid w:val="00BF09A6"/>
    <w:pPr>
      <w:widowControl/>
      <w:spacing w:before="0" w:after="0"/>
    </w:pPr>
    <w:rPr>
      <w:rFonts w:ascii="Arial" w:hAnsi="Arial" w:cs="Arial"/>
      <w:sz w:val="24"/>
      <w:szCs w:val="24"/>
    </w:rPr>
  </w:style>
  <w:style w:type="paragraph" w:customStyle="1" w:styleId="THKRecipaddress">
    <w:name w:val="THKRecipaddress"/>
    <w:uiPriority w:val="99"/>
    <w:rsid w:val="00BF09A6"/>
    <w:pPr>
      <w:spacing w:after="280" w:line="280" w:lineRule="exact"/>
    </w:pPr>
    <w:rPr>
      <w:rFonts w:ascii="Arial" w:hAnsi="Arial" w:cs="Times New Roman"/>
      <w:sz w:val="24"/>
      <w:szCs w:val="20"/>
      <w:lang w:eastAsia="ru-RU"/>
    </w:rPr>
  </w:style>
  <w:style w:type="character" w:customStyle="1" w:styleId="afffd">
    <w:name w:val="Гипертекстовая ссылка"/>
    <w:uiPriority w:val="99"/>
    <w:rsid w:val="00BF09A6"/>
    <w:rPr>
      <w:color w:val="106BBE"/>
    </w:rPr>
  </w:style>
  <w:style w:type="character" w:customStyle="1" w:styleId="StyleChart2UnderlineChar">
    <w:name w:val="Style Chart2 + Underline Char"/>
    <w:rsid w:val="00BF09A6"/>
    <w:rPr>
      <w:rFonts w:ascii="Arial" w:hAnsi="Arial"/>
      <w:u w:val="single"/>
    </w:rPr>
  </w:style>
  <w:style w:type="paragraph" w:customStyle="1" w:styleId="Chart2">
    <w:name w:val="Chart2"/>
    <w:basedOn w:val="a"/>
    <w:rsid w:val="00BF09A6"/>
    <w:pPr>
      <w:keepNext/>
      <w:widowControl/>
      <w:numPr>
        <w:numId w:val="2"/>
      </w:numPr>
      <w:tabs>
        <w:tab w:val="clear" w:pos="360"/>
        <w:tab w:val="num" w:pos="283"/>
        <w:tab w:val="num" w:pos="432"/>
        <w:tab w:val="num" w:pos="785"/>
      </w:tabs>
      <w:suppressAutoHyphens/>
      <w:autoSpaceDN/>
      <w:adjustRightInd/>
      <w:spacing w:before="0" w:after="120"/>
      <w:ind w:left="4537"/>
      <w:jc w:val="both"/>
    </w:pPr>
    <w:rPr>
      <w:rFonts w:ascii="Arial" w:hAnsi="Arial" w:cs="Arial"/>
      <w:u w:val="single"/>
      <w:lang w:eastAsia="ar-SA"/>
    </w:rPr>
  </w:style>
  <w:style w:type="paragraph" w:customStyle="1" w:styleId="Chart3">
    <w:name w:val="Chart3"/>
    <w:basedOn w:val="Chart2"/>
    <w:rsid w:val="00BF09A6"/>
    <w:pPr>
      <w:keepNext w:val="0"/>
    </w:pPr>
    <w:rPr>
      <w:u w:val="none"/>
    </w:rPr>
  </w:style>
  <w:style w:type="paragraph" w:customStyle="1" w:styleId="afffe">
    <w:name w:val="Таблицы (моноширинный)"/>
    <w:basedOn w:val="a"/>
    <w:next w:val="a"/>
    <w:rsid w:val="00606877"/>
    <w:pPr>
      <w:spacing w:before="0" w:after="0"/>
      <w:jc w:val="both"/>
    </w:pPr>
    <w:rPr>
      <w:rFonts w:ascii="Courier New" w:hAnsi="Courier New" w:cs="Courier New"/>
    </w:rPr>
  </w:style>
  <w:style w:type="character" w:customStyle="1" w:styleId="ab">
    <w:name w:val="Абзац списка Знак"/>
    <w:basedOn w:val="a0"/>
    <w:link w:val="aa"/>
    <w:uiPriority w:val="34"/>
    <w:locked/>
    <w:rsid w:val="00606877"/>
    <w:rPr>
      <w:rFonts w:ascii="Times New Roman" w:hAnsi="Times New Roman" w:cs="Times New Roman"/>
      <w:sz w:val="24"/>
      <w:szCs w:val="24"/>
      <w:lang w:val="en-GB" w:eastAsia="x-none"/>
    </w:rPr>
  </w:style>
  <w:style w:type="character" w:customStyle="1" w:styleId="S">
    <w:name w:val="S_Обычный Знак"/>
    <w:link w:val="S0"/>
    <w:locked/>
    <w:rsid w:val="001F245D"/>
    <w:rPr>
      <w:rFonts w:ascii="Times New Roman" w:hAnsi="Times New Roman"/>
      <w:sz w:val="24"/>
      <w:lang w:val="x-none" w:eastAsia="ru-RU"/>
    </w:rPr>
  </w:style>
  <w:style w:type="paragraph" w:customStyle="1" w:styleId="S0">
    <w:name w:val="S_Обычный"/>
    <w:basedOn w:val="a"/>
    <w:link w:val="S"/>
    <w:rsid w:val="001F245D"/>
    <w:pPr>
      <w:autoSpaceDE/>
      <w:autoSpaceDN/>
      <w:adjustRightInd/>
      <w:spacing w:before="0" w:after="0"/>
      <w:jc w:val="both"/>
    </w:pPr>
    <w:rPr>
      <w:sz w:val="24"/>
      <w:szCs w:val="24"/>
    </w:rPr>
  </w:style>
  <w:style w:type="paragraph" w:customStyle="1" w:styleId="Headingbalance">
    <w:name w:val="Heading_balance"/>
    <w:uiPriority w:val="99"/>
    <w:rsid w:val="00AE4B90"/>
    <w:pPr>
      <w:widowControl w:val="0"/>
      <w:autoSpaceDE w:val="0"/>
      <w:autoSpaceDN w:val="0"/>
      <w:adjustRightInd w:val="0"/>
      <w:spacing w:before="120" w:after="0" w:line="240" w:lineRule="auto"/>
      <w:jc w:val="center"/>
    </w:pPr>
    <w:rPr>
      <w:rFonts w:ascii="Times New Roman" w:eastAsiaTheme="minorEastAsia" w:hAnsi="Times New Roman" w:cs="Times New Roman"/>
      <w:b/>
      <w:bCs/>
      <w:sz w:val="20"/>
      <w:szCs w:val="20"/>
      <w:lang w:eastAsia="ru-RU"/>
    </w:rPr>
  </w:style>
  <w:style w:type="paragraph" w:customStyle="1" w:styleId="1-">
    <w:name w:val="Контракты 1 - Номер"/>
    <w:qFormat/>
    <w:rsid w:val="00BC2148"/>
    <w:pPr>
      <w:keepNext/>
      <w:numPr>
        <w:numId w:val="23"/>
      </w:numPr>
      <w:spacing w:before="480" w:after="120" w:line="240" w:lineRule="auto"/>
      <w:jc w:val="center"/>
    </w:pPr>
    <w:rPr>
      <w:rFonts w:ascii="Times New Roman" w:hAnsi="Times New Roman" w:cs="Times New Roman"/>
      <w:b/>
      <w:bCs/>
      <w:caps/>
      <w:sz w:val="24"/>
      <w:szCs w:val="24"/>
    </w:rPr>
  </w:style>
  <w:style w:type="paragraph" w:customStyle="1" w:styleId="2-">
    <w:name w:val="Контракты 2 - Номер"/>
    <w:qFormat/>
    <w:rsid w:val="00BC2148"/>
    <w:pPr>
      <w:numPr>
        <w:ilvl w:val="1"/>
        <w:numId w:val="23"/>
      </w:numPr>
      <w:spacing w:before="120" w:after="120" w:line="240" w:lineRule="auto"/>
      <w:jc w:val="both"/>
    </w:pPr>
    <w:rPr>
      <w:rFonts w:ascii="Times New Roman" w:hAnsi="Times New Roman" w:cs="Times New Roman"/>
      <w:bCs/>
      <w:sz w:val="24"/>
      <w:szCs w:val="24"/>
    </w:rPr>
  </w:style>
  <w:style w:type="paragraph" w:customStyle="1" w:styleId="2-0">
    <w:name w:val="Контракты 2 - Список"/>
    <w:qFormat/>
    <w:rsid w:val="00BC2148"/>
    <w:pPr>
      <w:numPr>
        <w:ilvl w:val="5"/>
        <w:numId w:val="23"/>
      </w:numPr>
      <w:spacing w:before="120" w:after="120" w:line="240" w:lineRule="auto"/>
      <w:contextualSpacing/>
      <w:jc w:val="both"/>
    </w:pPr>
    <w:rPr>
      <w:rFonts w:ascii="Times New Roman" w:hAnsi="Times New Roman" w:cs="Times New Roman"/>
      <w:sz w:val="24"/>
    </w:rPr>
  </w:style>
  <w:style w:type="paragraph" w:customStyle="1" w:styleId="3-">
    <w:name w:val="Контракты 3 - Номер"/>
    <w:qFormat/>
    <w:rsid w:val="00BC2148"/>
    <w:pPr>
      <w:numPr>
        <w:ilvl w:val="2"/>
        <w:numId w:val="23"/>
      </w:numPr>
      <w:spacing w:before="120" w:after="120" w:line="240" w:lineRule="auto"/>
      <w:jc w:val="both"/>
    </w:pPr>
    <w:rPr>
      <w:rFonts w:ascii="Times New Roman" w:hAnsi="Times New Roman" w:cs="Times New Roman"/>
      <w:bCs/>
      <w:sz w:val="24"/>
      <w:szCs w:val="24"/>
    </w:rPr>
  </w:style>
  <w:style w:type="paragraph" w:customStyle="1" w:styleId="3-0">
    <w:name w:val="Контракты 3 - Список"/>
    <w:qFormat/>
    <w:rsid w:val="00BC2148"/>
    <w:pPr>
      <w:numPr>
        <w:ilvl w:val="6"/>
        <w:numId w:val="23"/>
      </w:numPr>
      <w:spacing w:before="120" w:after="120" w:line="240" w:lineRule="auto"/>
      <w:contextualSpacing/>
      <w:jc w:val="both"/>
    </w:pPr>
    <w:rPr>
      <w:rFonts w:ascii="Times New Roman" w:hAnsi="Times New Roman" w:cs="Times New Roman"/>
      <w:sz w:val="24"/>
    </w:rPr>
  </w:style>
  <w:style w:type="paragraph" w:customStyle="1" w:styleId="4-">
    <w:name w:val="Контракты 4 - Номер"/>
    <w:qFormat/>
    <w:rsid w:val="00BC2148"/>
    <w:pPr>
      <w:numPr>
        <w:ilvl w:val="3"/>
        <w:numId w:val="23"/>
      </w:numPr>
      <w:spacing w:before="120" w:after="120" w:line="240" w:lineRule="auto"/>
      <w:jc w:val="both"/>
    </w:pPr>
    <w:rPr>
      <w:rFonts w:ascii="Times New Roman" w:hAnsi="Times New Roman" w:cs="Times New Roman"/>
      <w:bCs/>
      <w:sz w:val="24"/>
      <w:szCs w:val="24"/>
    </w:rPr>
  </w:style>
  <w:style w:type="paragraph" w:customStyle="1" w:styleId="4-0">
    <w:name w:val="Контракты 4 - Список"/>
    <w:qFormat/>
    <w:rsid w:val="00BC2148"/>
    <w:pPr>
      <w:numPr>
        <w:ilvl w:val="7"/>
        <w:numId w:val="23"/>
      </w:numPr>
      <w:spacing w:before="120" w:after="120" w:line="240" w:lineRule="auto"/>
      <w:contextualSpacing/>
      <w:jc w:val="both"/>
    </w:pPr>
    <w:rPr>
      <w:rFonts w:ascii="Times New Roman"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6A9"/>
    <w:pPr>
      <w:widowControl w:val="0"/>
      <w:autoSpaceDE w:val="0"/>
      <w:autoSpaceDN w:val="0"/>
      <w:adjustRightInd w:val="0"/>
      <w:spacing w:before="20" w:after="40" w:line="240" w:lineRule="auto"/>
    </w:pPr>
    <w:rPr>
      <w:rFonts w:ascii="Times New Roman" w:hAnsi="Times New Roman" w:cs="Times New Roman"/>
      <w:sz w:val="20"/>
      <w:szCs w:val="20"/>
      <w:lang w:eastAsia="ru-RU"/>
    </w:rPr>
  </w:style>
  <w:style w:type="paragraph" w:styleId="1">
    <w:name w:val="heading 1"/>
    <w:basedOn w:val="a"/>
    <w:next w:val="a"/>
    <w:link w:val="10"/>
    <w:uiPriority w:val="9"/>
    <w:qFormat/>
    <w:rsid w:val="00BF09A6"/>
    <w:pPr>
      <w:spacing w:before="360" w:after="120"/>
      <w:jc w:val="center"/>
      <w:outlineLvl w:val="0"/>
    </w:pPr>
    <w:rPr>
      <w:b/>
      <w:bCs/>
      <w:sz w:val="28"/>
      <w:szCs w:val="28"/>
    </w:rPr>
  </w:style>
  <w:style w:type="paragraph" w:styleId="20">
    <w:name w:val="heading 2"/>
    <w:basedOn w:val="a"/>
    <w:next w:val="a"/>
    <w:link w:val="21"/>
    <w:uiPriority w:val="9"/>
    <w:qFormat/>
    <w:rsid w:val="00BF09A6"/>
    <w:pPr>
      <w:spacing w:before="240"/>
      <w:outlineLvl w:val="1"/>
    </w:pPr>
    <w:rPr>
      <w:b/>
      <w:bCs/>
      <w:sz w:val="22"/>
      <w:szCs w:val="22"/>
    </w:rPr>
  </w:style>
  <w:style w:type="paragraph" w:styleId="30">
    <w:name w:val="heading 3"/>
    <w:aliases w:val="h3 sub heading,C Sub-Sub/Italic,13 Sub-Sub/Italic,h3"/>
    <w:basedOn w:val="a"/>
    <w:next w:val="a"/>
    <w:link w:val="31"/>
    <w:uiPriority w:val="9"/>
    <w:qFormat/>
    <w:rsid w:val="00BF09A6"/>
    <w:pPr>
      <w:keepNext/>
      <w:widowControl/>
      <w:autoSpaceDE/>
      <w:autoSpaceDN/>
      <w:adjustRightInd/>
      <w:spacing w:before="240" w:after="60"/>
      <w:ind w:firstLine="720"/>
      <w:jc w:val="both"/>
      <w:outlineLvl w:val="2"/>
    </w:pPr>
    <w:rPr>
      <w:rFonts w:ascii="Arial" w:hAnsi="Arial" w:cs="Arial"/>
      <w:b/>
      <w:bCs/>
      <w:sz w:val="26"/>
      <w:szCs w:val="26"/>
      <w:lang w:val="en-US"/>
    </w:rPr>
  </w:style>
  <w:style w:type="paragraph" w:styleId="4">
    <w:name w:val="heading 4"/>
    <w:basedOn w:val="a"/>
    <w:next w:val="a"/>
    <w:link w:val="40"/>
    <w:uiPriority w:val="9"/>
    <w:qFormat/>
    <w:rsid w:val="00BF09A6"/>
    <w:pPr>
      <w:keepNext/>
      <w:spacing w:before="240" w:after="60"/>
      <w:outlineLvl w:val="3"/>
    </w:pPr>
    <w:rPr>
      <w:rFonts w:asciiTheme="minorHAnsi" w:eastAsiaTheme="minorEastAsia" w:hAnsiTheme="minorHAnsi"/>
      <w:b/>
      <w:bCs/>
      <w:sz w:val="28"/>
      <w:szCs w:val="28"/>
    </w:rPr>
  </w:style>
  <w:style w:type="paragraph" w:styleId="5">
    <w:name w:val="heading 5"/>
    <w:basedOn w:val="a"/>
    <w:next w:val="a"/>
    <w:link w:val="50"/>
    <w:uiPriority w:val="9"/>
    <w:qFormat/>
    <w:rsid w:val="00BF09A6"/>
    <w:pPr>
      <w:widowControl/>
      <w:autoSpaceDE/>
      <w:autoSpaceDN/>
      <w:adjustRightInd/>
      <w:spacing w:before="240" w:after="60"/>
      <w:ind w:firstLine="720"/>
      <w:jc w:val="both"/>
      <w:outlineLvl w:val="4"/>
    </w:pPr>
    <w:rPr>
      <w:b/>
      <w:bCs/>
      <w:i/>
      <w:iCs/>
      <w:sz w:val="26"/>
      <w:szCs w:val="26"/>
      <w:lang w:val="en-US"/>
    </w:rPr>
  </w:style>
  <w:style w:type="paragraph" w:styleId="6">
    <w:name w:val="heading 6"/>
    <w:basedOn w:val="a"/>
    <w:next w:val="a"/>
    <w:link w:val="60"/>
    <w:uiPriority w:val="9"/>
    <w:qFormat/>
    <w:rsid w:val="00BF09A6"/>
    <w:pPr>
      <w:keepNext/>
      <w:widowControl/>
      <w:autoSpaceDE/>
      <w:autoSpaceDN/>
      <w:adjustRightInd/>
      <w:spacing w:before="0" w:after="0"/>
      <w:jc w:val="both"/>
      <w:outlineLvl w:val="5"/>
    </w:pPr>
    <w:rPr>
      <w:b/>
      <w:i/>
      <w:iCs/>
      <w:sz w:val="19"/>
    </w:rPr>
  </w:style>
  <w:style w:type="paragraph" w:styleId="7">
    <w:name w:val="heading 7"/>
    <w:basedOn w:val="a"/>
    <w:next w:val="a"/>
    <w:link w:val="70"/>
    <w:uiPriority w:val="9"/>
    <w:qFormat/>
    <w:rsid w:val="00BF09A6"/>
    <w:pPr>
      <w:keepNext/>
      <w:widowControl/>
      <w:autoSpaceDE/>
      <w:autoSpaceDN/>
      <w:adjustRightInd/>
      <w:spacing w:before="0" w:after="0"/>
      <w:jc w:val="both"/>
      <w:outlineLvl w:val="6"/>
    </w:pPr>
    <w:rPr>
      <w:bCs/>
      <w:i/>
      <w:sz w:val="19"/>
      <w:u w:val="single"/>
    </w:rPr>
  </w:style>
  <w:style w:type="paragraph" w:styleId="8">
    <w:name w:val="heading 8"/>
    <w:basedOn w:val="a"/>
    <w:next w:val="a"/>
    <w:link w:val="80"/>
    <w:uiPriority w:val="9"/>
    <w:qFormat/>
    <w:rsid w:val="00BF09A6"/>
    <w:pPr>
      <w:widowControl/>
      <w:numPr>
        <w:ilvl w:val="7"/>
        <w:numId w:val="15"/>
      </w:numPr>
      <w:autoSpaceDE/>
      <w:autoSpaceDN/>
      <w:adjustRightInd/>
      <w:spacing w:before="240" w:after="60"/>
      <w:jc w:val="both"/>
      <w:outlineLvl w:val="7"/>
    </w:pPr>
    <w:rPr>
      <w:i/>
      <w:iCs/>
      <w:sz w:val="24"/>
      <w:lang w:val="en-US"/>
    </w:rPr>
  </w:style>
  <w:style w:type="paragraph" w:styleId="9">
    <w:name w:val="heading 9"/>
    <w:basedOn w:val="a"/>
    <w:next w:val="a"/>
    <w:link w:val="90"/>
    <w:uiPriority w:val="9"/>
    <w:qFormat/>
    <w:rsid w:val="00BF09A6"/>
    <w:pPr>
      <w:widowControl/>
      <w:numPr>
        <w:ilvl w:val="8"/>
        <w:numId w:val="15"/>
      </w:numPr>
      <w:autoSpaceDE/>
      <w:autoSpaceDN/>
      <w:adjustRightInd/>
      <w:spacing w:before="240" w:after="60"/>
      <w:jc w:val="both"/>
      <w:outlineLvl w:val="8"/>
    </w:pPr>
    <w:rPr>
      <w:rFonts w:ascii="Arial" w:hAnsi="Arial" w:cs="Arial"/>
      <w:sz w:val="22"/>
      <w:szCs w:val="2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BF09A6"/>
    <w:rPr>
      <w:rFonts w:ascii="Times New Roman" w:hAnsi="Times New Roman" w:cs="Times New Roman"/>
      <w:b/>
      <w:bCs/>
      <w:sz w:val="28"/>
      <w:szCs w:val="28"/>
      <w:lang w:val="x-none" w:eastAsia="ru-RU"/>
    </w:rPr>
  </w:style>
  <w:style w:type="character" w:customStyle="1" w:styleId="21">
    <w:name w:val="Заголовок 2 Знак"/>
    <w:basedOn w:val="a0"/>
    <w:link w:val="20"/>
    <w:uiPriority w:val="9"/>
    <w:locked/>
    <w:rsid w:val="00BF09A6"/>
    <w:rPr>
      <w:rFonts w:ascii="Times New Roman" w:hAnsi="Times New Roman" w:cs="Times New Roman"/>
      <w:b/>
      <w:bCs/>
      <w:lang w:val="x-none" w:eastAsia="ru-RU"/>
    </w:rPr>
  </w:style>
  <w:style w:type="character" w:customStyle="1" w:styleId="31">
    <w:name w:val="Заголовок 3 Знак"/>
    <w:aliases w:val="h3 sub heading Знак,C Sub-Sub/Italic Знак,13 Sub-Sub/Italic Знак,h3 Знак"/>
    <w:basedOn w:val="a0"/>
    <w:link w:val="30"/>
    <w:uiPriority w:val="9"/>
    <w:locked/>
    <w:rsid w:val="00BF09A6"/>
    <w:rPr>
      <w:rFonts w:ascii="Arial" w:hAnsi="Arial" w:cs="Arial"/>
      <w:b/>
      <w:bCs/>
      <w:sz w:val="26"/>
      <w:szCs w:val="26"/>
      <w:lang w:val="en-US" w:eastAsia="ru-RU"/>
    </w:rPr>
  </w:style>
  <w:style w:type="character" w:customStyle="1" w:styleId="40">
    <w:name w:val="Заголовок 4 Знак"/>
    <w:basedOn w:val="a0"/>
    <w:link w:val="4"/>
    <w:uiPriority w:val="9"/>
    <w:locked/>
    <w:rsid w:val="00BF09A6"/>
    <w:rPr>
      <w:rFonts w:eastAsiaTheme="minorEastAsia" w:cs="Times New Roman"/>
      <w:b/>
      <w:bCs/>
      <w:sz w:val="28"/>
      <w:szCs w:val="28"/>
      <w:lang w:val="x-none" w:eastAsia="ru-RU"/>
    </w:rPr>
  </w:style>
  <w:style w:type="character" w:customStyle="1" w:styleId="50">
    <w:name w:val="Заголовок 5 Знак"/>
    <w:basedOn w:val="a0"/>
    <w:link w:val="5"/>
    <w:uiPriority w:val="9"/>
    <w:locked/>
    <w:rsid w:val="00BF09A6"/>
    <w:rPr>
      <w:rFonts w:ascii="Times New Roman" w:hAnsi="Times New Roman" w:cs="Times New Roman"/>
      <w:b/>
      <w:bCs/>
      <w:i/>
      <w:iCs/>
      <w:sz w:val="26"/>
      <w:szCs w:val="26"/>
      <w:lang w:val="en-US" w:eastAsia="ru-RU"/>
    </w:rPr>
  </w:style>
  <w:style w:type="character" w:customStyle="1" w:styleId="60">
    <w:name w:val="Заголовок 6 Знак"/>
    <w:basedOn w:val="a0"/>
    <w:link w:val="6"/>
    <w:uiPriority w:val="9"/>
    <w:locked/>
    <w:rsid w:val="00BF09A6"/>
    <w:rPr>
      <w:rFonts w:ascii="Times New Roman" w:hAnsi="Times New Roman" w:cs="Times New Roman"/>
      <w:b/>
      <w:i/>
      <w:iCs/>
      <w:sz w:val="20"/>
      <w:szCs w:val="20"/>
      <w:lang w:val="x-none" w:eastAsia="ru-RU"/>
    </w:rPr>
  </w:style>
  <w:style w:type="character" w:customStyle="1" w:styleId="70">
    <w:name w:val="Заголовок 7 Знак"/>
    <w:basedOn w:val="a0"/>
    <w:link w:val="7"/>
    <w:uiPriority w:val="9"/>
    <w:locked/>
    <w:rsid w:val="00BF09A6"/>
    <w:rPr>
      <w:rFonts w:ascii="Times New Roman" w:hAnsi="Times New Roman" w:cs="Times New Roman"/>
      <w:bCs/>
      <w:i/>
      <w:sz w:val="20"/>
      <w:szCs w:val="20"/>
      <w:u w:val="single"/>
      <w:lang w:val="x-none" w:eastAsia="ru-RU"/>
    </w:rPr>
  </w:style>
  <w:style w:type="character" w:customStyle="1" w:styleId="80">
    <w:name w:val="Заголовок 8 Знак"/>
    <w:basedOn w:val="a0"/>
    <w:link w:val="8"/>
    <w:uiPriority w:val="9"/>
    <w:locked/>
    <w:rsid w:val="00BF09A6"/>
    <w:rPr>
      <w:rFonts w:ascii="Times New Roman" w:hAnsi="Times New Roman" w:cs="Times New Roman"/>
      <w:i/>
      <w:iCs/>
      <w:sz w:val="24"/>
      <w:szCs w:val="20"/>
      <w:lang w:val="en-US" w:eastAsia="ru-RU"/>
    </w:rPr>
  </w:style>
  <w:style w:type="character" w:customStyle="1" w:styleId="90">
    <w:name w:val="Заголовок 9 Знак"/>
    <w:basedOn w:val="a0"/>
    <w:link w:val="9"/>
    <w:uiPriority w:val="9"/>
    <w:locked/>
    <w:rsid w:val="00BF09A6"/>
    <w:rPr>
      <w:rFonts w:ascii="Arial" w:hAnsi="Arial" w:cs="Arial"/>
      <w:lang w:val="en-US" w:eastAsia="ru-RU"/>
    </w:rPr>
  </w:style>
  <w:style w:type="paragraph" w:customStyle="1" w:styleId="SubHeading">
    <w:name w:val="Sub Heading"/>
    <w:uiPriority w:val="99"/>
    <w:rsid w:val="00BF09A6"/>
    <w:pPr>
      <w:widowControl w:val="0"/>
      <w:autoSpaceDE w:val="0"/>
      <w:autoSpaceDN w:val="0"/>
      <w:adjustRightInd w:val="0"/>
      <w:spacing w:before="240" w:after="40" w:line="240" w:lineRule="auto"/>
    </w:pPr>
    <w:rPr>
      <w:rFonts w:ascii="Times New Roman" w:hAnsi="Times New Roman" w:cs="Times New Roman"/>
      <w:sz w:val="20"/>
      <w:szCs w:val="20"/>
      <w:lang w:eastAsia="ru-RU"/>
    </w:rPr>
  </w:style>
  <w:style w:type="paragraph" w:styleId="a3">
    <w:name w:val="Title"/>
    <w:basedOn w:val="a"/>
    <w:next w:val="a"/>
    <w:link w:val="a4"/>
    <w:uiPriority w:val="10"/>
    <w:qFormat/>
    <w:rsid w:val="00BF09A6"/>
    <w:pPr>
      <w:spacing w:before="0" w:after="240"/>
      <w:jc w:val="center"/>
    </w:pPr>
    <w:rPr>
      <w:b/>
      <w:bCs/>
      <w:sz w:val="32"/>
      <w:szCs w:val="32"/>
    </w:rPr>
  </w:style>
  <w:style w:type="character" w:customStyle="1" w:styleId="a4">
    <w:name w:val="Название Знак"/>
    <w:basedOn w:val="a0"/>
    <w:link w:val="a3"/>
    <w:uiPriority w:val="10"/>
    <w:locked/>
    <w:rsid w:val="00BF09A6"/>
    <w:rPr>
      <w:rFonts w:ascii="Times New Roman" w:hAnsi="Times New Roman" w:cs="Times New Roman"/>
      <w:b/>
      <w:bCs/>
      <w:sz w:val="32"/>
      <w:szCs w:val="32"/>
      <w:lang w:val="x-none" w:eastAsia="ru-RU"/>
    </w:rPr>
  </w:style>
  <w:style w:type="paragraph" w:customStyle="1" w:styleId="SubTitle">
    <w:name w:val="Sub Title"/>
    <w:uiPriority w:val="99"/>
    <w:rsid w:val="00BF09A6"/>
    <w:pPr>
      <w:widowControl w:val="0"/>
      <w:autoSpaceDE w:val="0"/>
      <w:autoSpaceDN w:val="0"/>
      <w:adjustRightInd w:val="0"/>
      <w:spacing w:after="240" w:line="240" w:lineRule="auto"/>
      <w:jc w:val="center"/>
    </w:pPr>
    <w:rPr>
      <w:rFonts w:ascii="Times New Roman" w:hAnsi="Times New Roman" w:cs="Times New Roman"/>
      <w:b/>
      <w:bCs/>
      <w:sz w:val="24"/>
      <w:szCs w:val="24"/>
      <w:lang w:eastAsia="ru-RU"/>
    </w:rPr>
  </w:style>
  <w:style w:type="paragraph" w:customStyle="1" w:styleId="SubHeading1">
    <w:name w:val="Sub Heading1"/>
    <w:uiPriority w:val="99"/>
    <w:rsid w:val="00BF09A6"/>
    <w:pPr>
      <w:widowControl w:val="0"/>
      <w:autoSpaceDE w:val="0"/>
      <w:autoSpaceDN w:val="0"/>
      <w:adjustRightInd w:val="0"/>
      <w:spacing w:before="80" w:after="20" w:line="240" w:lineRule="auto"/>
    </w:pPr>
    <w:rPr>
      <w:rFonts w:ascii="Times New Roman" w:hAnsi="Times New Roman" w:cs="Times New Roman"/>
      <w:sz w:val="20"/>
      <w:szCs w:val="20"/>
      <w:lang w:eastAsia="ru-RU"/>
    </w:rPr>
  </w:style>
  <w:style w:type="paragraph" w:customStyle="1" w:styleId="SpacedNormal">
    <w:name w:val="Spaced Normal"/>
    <w:uiPriority w:val="99"/>
    <w:rsid w:val="00BF09A6"/>
    <w:pPr>
      <w:widowControl w:val="0"/>
      <w:autoSpaceDE w:val="0"/>
      <w:autoSpaceDN w:val="0"/>
      <w:adjustRightInd w:val="0"/>
      <w:spacing w:before="120" w:after="40" w:line="240" w:lineRule="auto"/>
    </w:pPr>
    <w:rPr>
      <w:rFonts w:ascii="Times New Roman" w:hAnsi="Times New Roman" w:cs="Times New Roman"/>
      <w:sz w:val="20"/>
      <w:szCs w:val="20"/>
      <w:lang w:eastAsia="ru-RU"/>
    </w:rPr>
  </w:style>
  <w:style w:type="paragraph" w:customStyle="1" w:styleId="ThinDelim">
    <w:name w:val="Thin Delim"/>
    <w:uiPriority w:val="99"/>
    <w:rsid w:val="00BF09A6"/>
    <w:pPr>
      <w:widowControl w:val="0"/>
      <w:autoSpaceDE w:val="0"/>
      <w:autoSpaceDN w:val="0"/>
      <w:adjustRightInd w:val="0"/>
      <w:spacing w:after="0" w:line="240" w:lineRule="auto"/>
    </w:pPr>
    <w:rPr>
      <w:rFonts w:ascii="Times New Roman" w:hAnsi="Times New Roman" w:cs="Times New Roman"/>
      <w:sz w:val="16"/>
      <w:szCs w:val="16"/>
      <w:lang w:eastAsia="ru-RU"/>
    </w:rPr>
  </w:style>
  <w:style w:type="character" w:customStyle="1" w:styleId="Subst">
    <w:name w:val="Subst"/>
    <w:uiPriority w:val="99"/>
    <w:rsid w:val="00BF09A6"/>
    <w:rPr>
      <w:b/>
      <w:i/>
    </w:rPr>
  </w:style>
  <w:style w:type="paragraph" w:styleId="11">
    <w:name w:val="toc 1"/>
    <w:basedOn w:val="a"/>
    <w:next w:val="a"/>
    <w:autoRedefine/>
    <w:uiPriority w:val="39"/>
    <w:unhideWhenUsed/>
    <w:rsid w:val="00BF09A6"/>
    <w:pPr>
      <w:tabs>
        <w:tab w:val="right" w:leader="dot" w:pos="9356"/>
      </w:tabs>
      <w:ind w:right="282"/>
    </w:pPr>
  </w:style>
  <w:style w:type="paragraph" w:styleId="22">
    <w:name w:val="toc 2"/>
    <w:basedOn w:val="a"/>
    <w:next w:val="a"/>
    <w:autoRedefine/>
    <w:uiPriority w:val="39"/>
    <w:unhideWhenUsed/>
    <w:rsid w:val="00BF09A6"/>
    <w:pPr>
      <w:tabs>
        <w:tab w:val="right" w:leader="dot" w:pos="9214"/>
      </w:tabs>
      <w:ind w:left="200" w:right="707"/>
    </w:pPr>
  </w:style>
  <w:style w:type="paragraph" w:styleId="a5">
    <w:name w:val="header"/>
    <w:basedOn w:val="a"/>
    <w:link w:val="a6"/>
    <w:uiPriority w:val="99"/>
    <w:unhideWhenUsed/>
    <w:rsid w:val="00BF09A6"/>
    <w:pPr>
      <w:tabs>
        <w:tab w:val="center" w:pos="4677"/>
        <w:tab w:val="right" w:pos="9355"/>
      </w:tabs>
    </w:pPr>
  </w:style>
  <w:style w:type="character" w:customStyle="1" w:styleId="a6">
    <w:name w:val="Верхний колонтитул Знак"/>
    <w:basedOn w:val="a0"/>
    <w:link w:val="a5"/>
    <w:uiPriority w:val="99"/>
    <w:locked/>
    <w:rsid w:val="00BF09A6"/>
    <w:rPr>
      <w:rFonts w:ascii="Times New Roman" w:hAnsi="Times New Roman" w:cs="Times New Roman"/>
      <w:sz w:val="20"/>
      <w:szCs w:val="20"/>
      <w:lang w:val="x-none" w:eastAsia="ru-RU"/>
    </w:rPr>
  </w:style>
  <w:style w:type="paragraph" w:styleId="a7">
    <w:name w:val="footer"/>
    <w:basedOn w:val="a"/>
    <w:link w:val="a8"/>
    <w:uiPriority w:val="99"/>
    <w:unhideWhenUsed/>
    <w:rsid w:val="00BF09A6"/>
    <w:pPr>
      <w:tabs>
        <w:tab w:val="center" w:pos="4677"/>
        <w:tab w:val="right" w:pos="9355"/>
      </w:tabs>
    </w:pPr>
  </w:style>
  <w:style w:type="character" w:customStyle="1" w:styleId="a8">
    <w:name w:val="Нижний колонтитул Знак"/>
    <w:basedOn w:val="a0"/>
    <w:link w:val="a7"/>
    <w:uiPriority w:val="99"/>
    <w:locked/>
    <w:rsid w:val="00BF09A6"/>
    <w:rPr>
      <w:rFonts w:ascii="Times New Roman" w:hAnsi="Times New Roman" w:cs="Times New Roman"/>
      <w:sz w:val="20"/>
      <w:szCs w:val="20"/>
      <w:lang w:val="x-none" w:eastAsia="ru-RU"/>
    </w:rPr>
  </w:style>
  <w:style w:type="character" w:customStyle="1" w:styleId="subst0">
    <w:name w:val="subst"/>
    <w:rsid w:val="00BF09A6"/>
    <w:rPr>
      <w:b/>
      <w:i/>
    </w:rPr>
  </w:style>
  <w:style w:type="paragraph" w:customStyle="1" w:styleId="SubHeading10">
    <w:name w:val="Sub Heading 1"/>
    <w:uiPriority w:val="99"/>
    <w:rsid w:val="00BF09A6"/>
    <w:pPr>
      <w:widowControl w:val="0"/>
      <w:autoSpaceDE w:val="0"/>
      <w:autoSpaceDN w:val="0"/>
      <w:spacing w:before="240" w:after="40" w:line="240" w:lineRule="auto"/>
    </w:pPr>
    <w:rPr>
      <w:rFonts w:ascii="Times New Roman" w:hAnsi="Times New Roman" w:cs="Times New Roman"/>
      <w:lang w:val="en-US" w:eastAsia="ru-RU"/>
    </w:rPr>
  </w:style>
  <w:style w:type="paragraph" w:styleId="23">
    <w:name w:val="Body Text Indent 2"/>
    <w:basedOn w:val="a"/>
    <w:link w:val="24"/>
    <w:uiPriority w:val="99"/>
    <w:rsid w:val="00BF09A6"/>
    <w:pPr>
      <w:spacing w:before="0" w:after="0"/>
      <w:ind w:firstLine="485"/>
      <w:jc w:val="both"/>
    </w:pPr>
    <w:rPr>
      <w:color w:val="000000"/>
      <w:sz w:val="24"/>
      <w:szCs w:val="22"/>
    </w:rPr>
  </w:style>
  <w:style w:type="character" w:customStyle="1" w:styleId="24">
    <w:name w:val="Основной текст с отступом 2 Знак"/>
    <w:basedOn w:val="a0"/>
    <w:link w:val="23"/>
    <w:uiPriority w:val="99"/>
    <w:locked/>
    <w:rsid w:val="00BF09A6"/>
    <w:rPr>
      <w:rFonts w:ascii="Times New Roman" w:hAnsi="Times New Roman" w:cs="Times New Roman"/>
      <w:color w:val="000000"/>
      <w:sz w:val="24"/>
      <w:lang w:val="x-none" w:eastAsia="ru-RU"/>
    </w:rPr>
  </w:style>
  <w:style w:type="paragraph" w:customStyle="1" w:styleId="a9">
    <w:name w:val="Нормальный (таблица)"/>
    <w:basedOn w:val="a"/>
    <w:next w:val="a"/>
    <w:uiPriority w:val="99"/>
    <w:rsid w:val="00BF09A6"/>
    <w:pPr>
      <w:widowControl/>
      <w:spacing w:before="0" w:after="0"/>
      <w:jc w:val="both"/>
    </w:pPr>
    <w:rPr>
      <w:rFonts w:ascii="Arial" w:hAnsi="Arial"/>
      <w:sz w:val="24"/>
      <w:szCs w:val="24"/>
    </w:rPr>
  </w:style>
  <w:style w:type="paragraph" w:customStyle="1" w:styleId="ConsNormal">
    <w:name w:val="ConsNormal"/>
    <w:rsid w:val="00BF09A6"/>
    <w:pPr>
      <w:widowControl w:val="0"/>
      <w:autoSpaceDE w:val="0"/>
      <w:autoSpaceDN w:val="0"/>
      <w:adjustRightInd w:val="0"/>
      <w:spacing w:after="0" w:line="240" w:lineRule="auto"/>
      <w:ind w:firstLine="720"/>
    </w:pPr>
    <w:rPr>
      <w:rFonts w:ascii="Arial" w:hAnsi="Arial" w:cs="Arial"/>
      <w:sz w:val="20"/>
      <w:szCs w:val="20"/>
      <w:lang w:eastAsia="ru-RU"/>
    </w:rPr>
  </w:style>
  <w:style w:type="paragraph" w:styleId="aa">
    <w:name w:val="List Paragraph"/>
    <w:basedOn w:val="a"/>
    <w:link w:val="ab"/>
    <w:uiPriority w:val="34"/>
    <w:qFormat/>
    <w:rsid w:val="00BF09A6"/>
    <w:pPr>
      <w:widowControl/>
      <w:autoSpaceDE/>
      <w:autoSpaceDN/>
      <w:adjustRightInd/>
      <w:spacing w:before="0" w:after="0"/>
      <w:ind w:left="720"/>
      <w:contextualSpacing/>
    </w:pPr>
    <w:rPr>
      <w:sz w:val="24"/>
      <w:szCs w:val="24"/>
      <w:lang w:val="en-GB" w:eastAsia="en-US"/>
    </w:rPr>
  </w:style>
  <w:style w:type="paragraph" w:styleId="32">
    <w:name w:val="Body Text Indent 3"/>
    <w:basedOn w:val="a"/>
    <w:link w:val="33"/>
    <w:uiPriority w:val="99"/>
    <w:unhideWhenUsed/>
    <w:rsid w:val="00BF09A6"/>
    <w:pPr>
      <w:spacing w:after="120"/>
      <w:ind w:left="283"/>
    </w:pPr>
    <w:rPr>
      <w:sz w:val="16"/>
      <w:szCs w:val="16"/>
    </w:rPr>
  </w:style>
  <w:style w:type="character" w:customStyle="1" w:styleId="33">
    <w:name w:val="Основной текст с отступом 3 Знак"/>
    <w:basedOn w:val="a0"/>
    <w:link w:val="32"/>
    <w:uiPriority w:val="99"/>
    <w:locked/>
    <w:rsid w:val="00BF09A6"/>
    <w:rPr>
      <w:rFonts w:ascii="Times New Roman" w:hAnsi="Times New Roman" w:cs="Times New Roman"/>
      <w:sz w:val="16"/>
      <w:szCs w:val="16"/>
      <w:lang w:val="x-none" w:eastAsia="ru-RU"/>
    </w:rPr>
  </w:style>
  <w:style w:type="paragraph" w:styleId="ac">
    <w:name w:val="Body Text Indent"/>
    <w:basedOn w:val="a"/>
    <w:link w:val="ad"/>
    <w:uiPriority w:val="99"/>
    <w:unhideWhenUsed/>
    <w:rsid w:val="00BF09A6"/>
    <w:pPr>
      <w:spacing w:after="120"/>
      <w:ind w:left="283"/>
    </w:pPr>
  </w:style>
  <w:style w:type="character" w:customStyle="1" w:styleId="ad">
    <w:name w:val="Основной текст с отступом Знак"/>
    <w:basedOn w:val="a0"/>
    <w:link w:val="ac"/>
    <w:uiPriority w:val="99"/>
    <w:locked/>
    <w:rsid w:val="00BF09A6"/>
    <w:rPr>
      <w:rFonts w:ascii="Times New Roman" w:hAnsi="Times New Roman" w:cs="Times New Roman"/>
      <w:sz w:val="20"/>
      <w:szCs w:val="20"/>
      <w:lang w:val="x-none" w:eastAsia="ru-RU"/>
    </w:rPr>
  </w:style>
  <w:style w:type="paragraph" w:customStyle="1" w:styleId="ConsNonformat">
    <w:name w:val="ConsNonformat"/>
    <w:rsid w:val="00BF09A6"/>
    <w:pPr>
      <w:widowControl w:val="0"/>
      <w:autoSpaceDE w:val="0"/>
      <w:autoSpaceDN w:val="0"/>
      <w:spacing w:after="0" w:line="240" w:lineRule="auto"/>
    </w:pPr>
    <w:rPr>
      <w:rFonts w:ascii="Courier New" w:hAnsi="Courier New" w:cs="Courier New"/>
      <w:sz w:val="20"/>
      <w:szCs w:val="20"/>
      <w:lang w:eastAsia="ru-RU"/>
    </w:rPr>
  </w:style>
  <w:style w:type="paragraph" w:styleId="ae">
    <w:name w:val="Body Text"/>
    <w:aliases w:val="bt,Bodytext,AvtalBrödtext,ändrad,BodyText"/>
    <w:basedOn w:val="a"/>
    <w:link w:val="af"/>
    <w:uiPriority w:val="99"/>
    <w:unhideWhenUsed/>
    <w:rsid w:val="00BF09A6"/>
    <w:pPr>
      <w:spacing w:after="120"/>
    </w:pPr>
  </w:style>
  <w:style w:type="character" w:customStyle="1" w:styleId="af">
    <w:name w:val="Основной текст Знак"/>
    <w:aliases w:val="bt Знак,Bodytext Знак,AvtalBrödtext Знак,ändrad Знак,BodyText Знак"/>
    <w:basedOn w:val="a0"/>
    <w:link w:val="ae"/>
    <w:uiPriority w:val="99"/>
    <w:locked/>
    <w:rsid w:val="00BF09A6"/>
    <w:rPr>
      <w:rFonts w:ascii="Times New Roman" w:hAnsi="Times New Roman" w:cs="Times New Roman"/>
      <w:sz w:val="20"/>
      <w:szCs w:val="20"/>
      <w:lang w:val="x-none" w:eastAsia="ru-RU"/>
    </w:rPr>
  </w:style>
  <w:style w:type="paragraph" w:styleId="af0">
    <w:name w:val="List Bullet"/>
    <w:basedOn w:val="a"/>
    <w:uiPriority w:val="99"/>
    <w:rsid w:val="00BF09A6"/>
    <w:pPr>
      <w:widowControl/>
      <w:tabs>
        <w:tab w:val="num" w:pos="360"/>
      </w:tabs>
      <w:autoSpaceDE/>
      <w:autoSpaceDN/>
      <w:adjustRightInd/>
      <w:spacing w:before="0" w:after="0"/>
      <w:ind w:left="360" w:hanging="360"/>
    </w:pPr>
    <w:rPr>
      <w:sz w:val="24"/>
      <w:szCs w:val="24"/>
    </w:rPr>
  </w:style>
  <w:style w:type="character" w:styleId="af1">
    <w:name w:val="footnote reference"/>
    <w:basedOn w:val="a0"/>
    <w:uiPriority w:val="99"/>
    <w:rsid w:val="00BF09A6"/>
    <w:rPr>
      <w:rFonts w:cs="Times New Roman"/>
      <w:vertAlign w:val="superscript"/>
    </w:rPr>
  </w:style>
  <w:style w:type="character" w:customStyle="1" w:styleId="af2">
    <w:name w:val="Активная гипертекстовая ссылка"/>
    <w:uiPriority w:val="99"/>
    <w:rsid w:val="00BF09A6"/>
    <w:rPr>
      <w:color w:val="106BBE"/>
      <w:u w:val="single"/>
    </w:rPr>
  </w:style>
  <w:style w:type="paragraph" w:customStyle="1" w:styleId="af3">
    <w:name w:val="Отчет осн"/>
    <w:basedOn w:val="ac"/>
    <w:rsid w:val="00BF09A6"/>
    <w:pPr>
      <w:widowControl/>
      <w:autoSpaceDE/>
      <w:autoSpaceDN/>
      <w:adjustRightInd/>
      <w:spacing w:before="0" w:after="0"/>
      <w:ind w:left="0" w:firstLine="720"/>
      <w:jc w:val="both"/>
    </w:pPr>
    <w:rPr>
      <w:sz w:val="24"/>
      <w:lang w:val="en-US"/>
    </w:rPr>
  </w:style>
  <w:style w:type="paragraph" w:customStyle="1" w:styleId="af4">
    <w:name w:val="Атчет"/>
    <w:basedOn w:val="ac"/>
    <w:rsid w:val="00BF09A6"/>
    <w:pPr>
      <w:widowControl/>
      <w:autoSpaceDE/>
      <w:autoSpaceDN/>
      <w:adjustRightInd/>
      <w:spacing w:before="0" w:after="0"/>
      <w:ind w:left="0" w:firstLine="720"/>
      <w:jc w:val="both"/>
    </w:pPr>
    <w:rPr>
      <w:sz w:val="24"/>
      <w:lang w:val="en-US"/>
    </w:rPr>
  </w:style>
  <w:style w:type="paragraph" w:customStyle="1" w:styleId="Atchet">
    <w:name w:val="Atchet"/>
    <w:basedOn w:val="ac"/>
    <w:rsid w:val="00BF09A6"/>
    <w:pPr>
      <w:widowControl/>
      <w:autoSpaceDE/>
      <w:autoSpaceDN/>
      <w:adjustRightInd/>
      <w:spacing w:before="0" w:after="0"/>
      <w:ind w:left="0" w:firstLine="720"/>
      <w:jc w:val="both"/>
    </w:pPr>
    <w:rPr>
      <w:sz w:val="24"/>
      <w:lang w:val="en-US"/>
    </w:rPr>
  </w:style>
  <w:style w:type="paragraph" w:customStyle="1" w:styleId="af5">
    <w:name w:val="Заголовок раздела"/>
    <w:basedOn w:val="91"/>
    <w:next w:val="a"/>
    <w:autoRedefine/>
    <w:rsid w:val="00BF09A6"/>
    <w:pPr>
      <w:ind w:left="0" w:firstLine="0"/>
      <w:jc w:val="left"/>
    </w:pPr>
    <w:rPr>
      <w:rFonts w:ascii="Arial Narrow" w:hAnsi="Arial Narrow"/>
      <w:b/>
      <w:bCs/>
      <w:caps/>
      <w:lang w:val="ru-RU"/>
    </w:rPr>
  </w:style>
  <w:style w:type="paragraph" w:styleId="91">
    <w:name w:val="toc 9"/>
    <w:basedOn w:val="a"/>
    <w:next w:val="a"/>
    <w:autoRedefine/>
    <w:uiPriority w:val="39"/>
    <w:semiHidden/>
    <w:rsid w:val="00BF09A6"/>
    <w:pPr>
      <w:widowControl/>
      <w:autoSpaceDE/>
      <w:autoSpaceDN/>
      <w:adjustRightInd/>
      <w:spacing w:before="0" w:after="0"/>
      <w:ind w:left="1920" w:firstLine="720"/>
      <w:jc w:val="both"/>
    </w:pPr>
    <w:rPr>
      <w:sz w:val="24"/>
      <w:lang w:val="en-US"/>
    </w:rPr>
  </w:style>
  <w:style w:type="paragraph" w:customStyle="1" w:styleId="af6">
    <w:name w:val="Заголовок параграфа"/>
    <w:basedOn w:val="8"/>
    <w:next w:val="a"/>
    <w:autoRedefine/>
    <w:rsid w:val="00BF09A6"/>
    <w:pPr>
      <w:keepNext/>
      <w:numPr>
        <w:ilvl w:val="0"/>
        <w:numId w:val="0"/>
      </w:numPr>
      <w:spacing w:before="0" w:after="0"/>
      <w:jc w:val="left"/>
    </w:pPr>
    <w:rPr>
      <w:rFonts w:ascii="Arial Narrow" w:hAnsi="Arial Narrow"/>
      <w:b/>
      <w:bCs/>
      <w:i w:val="0"/>
      <w:iCs w:val="0"/>
      <w:lang w:val="ru-RU"/>
    </w:rPr>
  </w:style>
  <w:style w:type="paragraph" w:customStyle="1" w:styleId="af7">
    <w:name w:val="Заголовок подпараграфа"/>
    <w:basedOn w:val="af6"/>
    <w:next w:val="a"/>
    <w:autoRedefine/>
    <w:rsid w:val="00BF09A6"/>
    <w:rPr>
      <w:bCs w:val="0"/>
    </w:rPr>
  </w:style>
  <w:style w:type="paragraph" w:customStyle="1" w:styleId="af8">
    <w:name w:val="Обычный текст"/>
    <w:basedOn w:val="a"/>
    <w:autoRedefine/>
    <w:rsid w:val="00BF09A6"/>
    <w:pPr>
      <w:widowControl/>
      <w:autoSpaceDE/>
      <w:autoSpaceDN/>
      <w:adjustRightInd/>
      <w:spacing w:before="0" w:after="0"/>
      <w:ind w:firstLine="709"/>
      <w:jc w:val="both"/>
    </w:pPr>
    <w:rPr>
      <w:sz w:val="24"/>
    </w:rPr>
  </w:style>
  <w:style w:type="paragraph" w:customStyle="1" w:styleId="AA2ndlevelbullet">
    <w:name w:val="AA 2nd level bullet"/>
    <w:basedOn w:val="AA1stlevelbullet"/>
    <w:rsid w:val="00BF09A6"/>
    <w:pPr>
      <w:numPr>
        <w:numId w:val="17"/>
      </w:numPr>
      <w:tabs>
        <w:tab w:val="clear" w:pos="227"/>
        <w:tab w:val="clear" w:pos="283"/>
        <w:tab w:val="left" w:pos="454"/>
        <w:tab w:val="left" w:pos="680"/>
        <w:tab w:val="num" w:pos="785"/>
        <w:tab w:val="left" w:pos="907"/>
      </w:tabs>
      <w:ind w:left="454" w:hanging="360"/>
    </w:pPr>
  </w:style>
  <w:style w:type="paragraph" w:customStyle="1" w:styleId="AA1stlevelbullet">
    <w:name w:val="AA 1st level bullet"/>
    <w:basedOn w:val="a"/>
    <w:rsid w:val="00BF09A6"/>
    <w:pPr>
      <w:widowControl/>
      <w:numPr>
        <w:numId w:val="16"/>
      </w:numPr>
      <w:tabs>
        <w:tab w:val="clear" w:pos="785"/>
        <w:tab w:val="left" w:pos="227"/>
        <w:tab w:val="num" w:pos="360"/>
      </w:tabs>
      <w:autoSpaceDE/>
      <w:autoSpaceDN/>
      <w:adjustRightInd/>
      <w:spacing w:before="0" w:after="0" w:line="240" w:lineRule="atLeast"/>
      <w:ind w:left="227" w:hanging="227"/>
    </w:pPr>
    <w:rPr>
      <w:rFonts w:ascii="Arial" w:hAnsi="Arial"/>
      <w:sz w:val="18"/>
      <w:lang w:val="en-US"/>
    </w:rPr>
  </w:style>
  <w:style w:type="paragraph" w:customStyle="1" w:styleId="AANumbering">
    <w:name w:val="AA Numbering"/>
    <w:basedOn w:val="a"/>
    <w:rsid w:val="00BF09A6"/>
    <w:pPr>
      <w:widowControl/>
      <w:numPr>
        <w:numId w:val="18"/>
      </w:numPr>
      <w:tabs>
        <w:tab w:val="clear" w:pos="283"/>
        <w:tab w:val="left" w:pos="284"/>
      </w:tabs>
      <w:autoSpaceDE/>
      <w:autoSpaceDN/>
      <w:adjustRightInd/>
      <w:spacing w:before="0" w:after="0" w:line="240" w:lineRule="atLeast"/>
      <w:ind w:left="0" w:firstLine="0"/>
    </w:pPr>
    <w:rPr>
      <w:rFonts w:ascii="Arial" w:hAnsi="Arial"/>
      <w:sz w:val="18"/>
      <w:lang w:val="en-US"/>
    </w:rPr>
  </w:style>
  <w:style w:type="paragraph" w:customStyle="1" w:styleId="DefaultText">
    <w:name w:val="Default Text"/>
    <w:rsid w:val="00BF09A6"/>
    <w:pPr>
      <w:spacing w:after="0" w:line="240" w:lineRule="auto"/>
    </w:pPr>
    <w:rPr>
      <w:rFonts w:ascii="Times New Roman" w:hAnsi="Times New Roman" w:cs="Times New Roman"/>
      <w:color w:val="000000"/>
      <w:sz w:val="24"/>
      <w:szCs w:val="20"/>
      <w:lang w:val="en-US"/>
    </w:rPr>
  </w:style>
  <w:style w:type="paragraph" w:customStyle="1" w:styleId="xl51">
    <w:name w:val="xl51"/>
    <w:basedOn w:val="a"/>
    <w:rsid w:val="00BF09A6"/>
    <w:pPr>
      <w:widowControl/>
      <w:pBdr>
        <w:top w:val="single" w:sz="4" w:space="0" w:color="auto"/>
        <w:bottom w:val="single" w:sz="4" w:space="0" w:color="auto"/>
      </w:pBdr>
      <w:autoSpaceDE/>
      <w:autoSpaceDN/>
      <w:adjustRightInd/>
      <w:spacing w:before="100" w:beforeAutospacing="1" w:after="100" w:afterAutospacing="1"/>
      <w:jc w:val="center"/>
    </w:pPr>
    <w:rPr>
      <w:rFonts w:ascii="Arial" w:hAnsi="Arial"/>
      <w:b/>
      <w:bCs/>
      <w:sz w:val="16"/>
      <w:szCs w:val="16"/>
    </w:rPr>
  </w:style>
  <w:style w:type="paragraph" w:customStyle="1" w:styleId="SingleSpacing">
    <w:name w:val="Single Spacing"/>
    <w:rsid w:val="00BF09A6"/>
    <w:pPr>
      <w:overflowPunct w:val="0"/>
      <w:autoSpaceDE w:val="0"/>
      <w:autoSpaceDN w:val="0"/>
      <w:adjustRightInd w:val="0"/>
      <w:spacing w:after="0" w:line="280" w:lineRule="atLeast"/>
      <w:textAlignment w:val="baseline"/>
    </w:pPr>
    <w:rPr>
      <w:rFonts w:ascii="NewtonC" w:hAnsi="NewtonC" w:cs="Times New Roman"/>
      <w:color w:val="000000"/>
      <w:sz w:val="20"/>
      <w:szCs w:val="20"/>
      <w:lang w:val="en-US"/>
    </w:rPr>
  </w:style>
  <w:style w:type="paragraph" w:styleId="25">
    <w:name w:val="Body Text 2"/>
    <w:basedOn w:val="a"/>
    <w:link w:val="26"/>
    <w:uiPriority w:val="99"/>
    <w:rsid w:val="00BF09A6"/>
    <w:pPr>
      <w:widowControl/>
      <w:autoSpaceDE/>
      <w:autoSpaceDN/>
      <w:adjustRightInd/>
      <w:spacing w:before="0" w:after="0"/>
      <w:outlineLvl w:val="0"/>
    </w:pPr>
    <w:rPr>
      <w:sz w:val="19"/>
    </w:rPr>
  </w:style>
  <w:style w:type="character" w:customStyle="1" w:styleId="26">
    <w:name w:val="Основной текст 2 Знак"/>
    <w:basedOn w:val="a0"/>
    <w:link w:val="25"/>
    <w:uiPriority w:val="99"/>
    <w:locked/>
    <w:rsid w:val="00BF09A6"/>
    <w:rPr>
      <w:rFonts w:ascii="Times New Roman" w:hAnsi="Times New Roman" w:cs="Times New Roman"/>
      <w:sz w:val="20"/>
      <w:szCs w:val="20"/>
      <w:lang w:val="x-none" w:eastAsia="ru-RU"/>
    </w:rPr>
  </w:style>
  <w:style w:type="paragraph" w:styleId="af9">
    <w:name w:val="footnote text"/>
    <w:basedOn w:val="a"/>
    <w:link w:val="afa"/>
    <w:uiPriority w:val="99"/>
    <w:semiHidden/>
    <w:rsid w:val="00BF09A6"/>
    <w:pPr>
      <w:widowControl/>
      <w:autoSpaceDE/>
      <w:autoSpaceDN/>
      <w:adjustRightInd/>
      <w:spacing w:before="0" w:after="0"/>
    </w:pPr>
    <w:rPr>
      <w:lang w:val="en-US"/>
    </w:rPr>
  </w:style>
  <w:style w:type="character" w:customStyle="1" w:styleId="afa">
    <w:name w:val="Текст сноски Знак"/>
    <w:basedOn w:val="a0"/>
    <w:link w:val="af9"/>
    <w:uiPriority w:val="99"/>
    <w:semiHidden/>
    <w:locked/>
    <w:rsid w:val="00BF09A6"/>
    <w:rPr>
      <w:rFonts w:ascii="Times New Roman" w:hAnsi="Times New Roman" w:cs="Times New Roman"/>
      <w:sz w:val="20"/>
      <w:szCs w:val="20"/>
      <w:lang w:val="en-US" w:eastAsia="ru-RU"/>
    </w:rPr>
  </w:style>
  <w:style w:type="character" w:styleId="afb">
    <w:name w:val="page number"/>
    <w:basedOn w:val="a0"/>
    <w:uiPriority w:val="99"/>
    <w:rsid w:val="00BF09A6"/>
    <w:rPr>
      <w:rFonts w:cs="Times New Roman"/>
    </w:rPr>
  </w:style>
  <w:style w:type="paragraph" w:styleId="34">
    <w:name w:val="Body Text 3"/>
    <w:basedOn w:val="a"/>
    <w:link w:val="35"/>
    <w:uiPriority w:val="99"/>
    <w:rsid w:val="00BF09A6"/>
    <w:pPr>
      <w:widowControl/>
      <w:autoSpaceDE/>
      <w:autoSpaceDN/>
      <w:adjustRightInd/>
      <w:spacing w:before="0" w:after="120"/>
      <w:ind w:firstLine="720"/>
      <w:jc w:val="both"/>
    </w:pPr>
    <w:rPr>
      <w:sz w:val="16"/>
      <w:szCs w:val="16"/>
      <w:lang w:val="en-US"/>
    </w:rPr>
  </w:style>
  <w:style w:type="character" w:customStyle="1" w:styleId="35">
    <w:name w:val="Основной текст 3 Знак"/>
    <w:basedOn w:val="a0"/>
    <w:link w:val="34"/>
    <w:uiPriority w:val="99"/>
    <w:locked/>
    <w:rsid w:val="00BF09A6"/>
    <w:rPr>
      <w:rFonts w:ascii="Times New Roman" w:hAnsi="Times New Roman" w:cs="Times New Roman"/>
      <w:sz w:val="16"/>
      <w:szCs w:val="16"/>
      <w:lang w:val="en-US" w:eastAsia="ru-RU"/>
    </w:rPr>
  </w:style>
  <w:style w:type="character" w:styleId="afc">
    <w:name w:val="annotation reference"/>
    <w:basedOn w:val="a0"/>
    <w:uiPriority w:val="99"/>
    <w:semiHidden/>
    <w:rsid w:val="00BF09A6"/>
    <w:rPr>
      <w:rFonts w:cs="Times New Roman"/>
      <w:sz w:val="16"/>
    </w:rPr>
  </w:style>
  <w:style w:type="paragraph" w:customStyle="1" w:styleId="StandaardOpinion">
    <w:name w:val="StandaardOpinion"/>
    <w:basedOn w:val="a"/>
    <w:rsid w:val="00BF09A6"/>
    <w:pPr>
      <w:widowControl/>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utoSpaceDE/>
      <w:autoSpaceDN/>
      <w:adjustRightInd/>
      <w:spacing w:before="0" w:after="0" w:line="280" w:lineRule="atLeast"/>
    </w:pPr>
    <w:rPr>
      <w:sz w:val="22"/>
      <w:lang w:val="en-US" w:eastAsia="en-US"/>
    </w:rPr>
  </w:style>
  <w:style w:type="paragraph" w:styleId="afd">
    <w:name w:val="Balloon Text"/>
    <w:basedOn w:val="a"/>
    <w:link w:val="afe"/>
    <w:uiPriority w:val="99"/>
    <w:semiHidden/>
    <w:rsid w:val="00BF09A6"/>
    <w:pPr>
      <w:widowControl/>
      <w:autoSpaceDE/>
      <w:autoSpaceDN/>
      <w:adjustRightInd/>
      <w:spacing w:before="0" w:after="0"/>
      <w:ind w:firstLine="720"/>
      <w:jc w:val="both"/>
    </w:pPr>
    <w:rPr>
      <w:rFonts w:ascii="Tahoma" w:hAnsi="Tahoma" w:cs="Tahoma"/>
      <w:sz w:val="16"/>
      <w:szCs w:val="16"/>
      <w:lang w:val="en-US"/>
    </w:rPr>
  </w:style>
  <w:style w:type="character" w:customStyle="1" w:styleId="afe">
    <w:name w:val="Текст выноски Знак"/>
    <w:basedOn w:val="a0"/>
    <w:link w:val="afd"/>
    <w:uiPriority w:val="99"/>
    <w:semiHidden/>
    <w:locked/>
    <w:rsid w:val="00BF09A6"/>
    <w:rPr>
      <w:rFonts w:ascii="Tahoma" w:hAnsi="Tahoma" w:cs="Tahoma"/>
      <w:sz w:val="16"/>
      <w:szCs w:val="16"/>
      <w:lang w:val="en-US" w:eastAsia="ru-RU"/>
    </w:rPr>
  </w:style>
  <w:style w:type="paragraph" w:styleId="aff">
    <w:name w:val="annotation text"/>
    <w:basedOn w:val="a"/>
    <w:link w:val="aff0"/>
    <w:uiPriority w:val="99"/>
    <w:semiHidden/>
    <w:rsid w:val="00BF09A6"/>
    <w:pPr>
      <w:widowControl/>
      <w:autoSpaceDE/>
      <w:autoSpaceDN/>
      <w:adjustRightInd/>
      <w:spacing w:before="0" w:after="0"/>
      <w:ind w:firstLine="720"/>
      <w:jc w:val="both"/>
    </w:pPr>
    <w:rPr>
      <w:lang w:val="en-US"/>
    </w:rPr>
  </w:style>
  <w:style w:type="character" w:customStyle="1" w:styleId="aff0">
    <w:name w:val="Текст примечания Знак"/>
    <w:basedOn w:val="a0"/>
    <w:link w:val="aff"/>
    <w:uiPriority w:val="99"/>
    <w:semiHidden/>
    <w:locked/>
    <w:rsid w:val="00BF09A6"/>
    <w:rPr>
      <w:rFonts w:ascii="Times New Roman" w:hAnsi="Times New Roman" w:cs="Times New Roman"/>
      <w:sz w:val="20"/>
      <w:szCs w:val="20"/>
      <w:lang w:val="en-US" w:eastAsia="ru-RU"/>
    </w:rPr>
  </w:style>
  <w:style w:type="paragraph" w:styleId="aff1">
    <w:name w:val="annotation subject"/>
    <w:basedOn w:val="aff"/>
    <w:next w:val="aff"/>
    <w:link w:val="aff2"/>
    <w:uiPriority w:val="99"/>
    <w:semiHidden/>
    <w:rsid w:val="00BF09A6"/>
    <w:rPr>
      <w:b/>
      <w:bCs/>
    </w:rPr>
  </w:style>
  <w:style w:type="character" w:customStyle="1" w:styleId="aff2">
    <w:name w:val="Тема примечания Знак"/>
    <w:basedOn w:val="aff0"/>
    <w:link w:val="aff1"/>
    <w:uiPriority w:val="99"/>
    <w:semiHidden/>
    <w:locked/>
    <w:rsid w:val="00BF09A6"/>
    <w:rPr>
      <w:rFonts w:ascii="Times New Roman" w:hAnsi="Times New Roman" w:cs="Times New Roman"/>
      <w:b/>
      <w:bCs/>
      <w:sz w:val="20"/>
      <w:szCs w:val="20"/>
      <w:lang w:val="en-US" w:eastAsia="ru-RU"/>
    </w:rPr>
  </w:style>
  <w:style w:type="paragraph" w:customStyle="1" w:styleId="Bulletedsecondparagraph">
    <w:name w:val="Bulleted second paragraph"/>
    <w:basedOn w:val="a"/>
    <w:rsid w:val="00BF09A6"/>
    <w:pPr>
      <w:widowControl/>
      <w:autoSpaceDE/>
      <w:autoSpaceDN/>
      <w:adjustRightInd/>
      <w:spacing w:before="0" w:after="240"/>
      <w:ind w:left="720"/>
    </w:pPr>
    <w:rPr>
      <w:rFonts w:eastAsia="Batang"/>
      <w:lang w:eastAsia="en-US"/>
    </w:rPr>
  </w:style>
  <w:style w:type="paragraph" w:styleId="aff3">
    <w:name w:val="Document Map"/>
    <w:basedOn w:val="a"/>
    <w:link w:val="aff4"/>
    <w:uiPriority w:val="99"/>
    <w:semiHidden/>
    <w:rsid w:val="00BF09A6"/>
    <w:pPr>
      <w:widowControl/>
      <w:shd w:val="clear" w:color="auto" w:fill="000080"/>
      <w:autoSpaceDE/>
      <w:autoSpaceDN/>
      <w:adjustRightInd/>
      <w:spacing w:before="0" w:after="0"/>
      <w:ind w:firstLine="720"/>
      <w:jc w:val="both"/>
    </w:pPr>
    <w:rPr>
      <w:rFonts w:ascii="Tahoma" w:hAnsi="Tahoma" w:cs="Tahoma"/>
      <w:lang w:val="en-US"/>
    </w:rPr>
  </w:style>
  <w:style w:type="character" w:customStyle="1" w:styleId="aff4">
    <w:name w:val="Схема документа Знак"/>
    <w:basedOn w:val="a0"/>
    <w:link w:val="aff3"/>
    <w:uiPriority w:val="99"/>
    <w:semiHidden/>
    <w:locked/>
    <w:rsid w:val="00BF09A6"/>
    <w:rPr>
      <w:rFonts w:ascii="Tahoma" w:hAnsi="Tahoma" w:cs="Tahoma"/>
      <w:sz w:val="20"/>
      <w:szCs w:val="20"/>
      <w:shd w:val="clear" w:color="auto" w:fill="000080"/>
      <w:lang w:val="en-US" w:eastAsia="ru-RU"/>
    </w:rPr>
  </w:style>
  <w:style w:type="paragraph" w:customStyle="1" w:styleId="Default">
    <w:name w:val="Default"/>
    <w:rsid w:val="00BF09A6"/>
    <w:pPr>
      <w:autoSpaceDE w:val="0"/>
      <w:autoSpaceDN w:val="0"/>
      <w:adjustRightInd w:val="0"/>
      <w:spacing w:after="0" w:line="240" w:lineRule="auto"/>
    </w:pPr>
    <w:rPr>
      <w:rFonts w:ascii="Times New Roman" w:hAnsi="Times New Roman" w:cs="Times New Roman"/>
      <w:color w:val="000000"/>
      <w:sz w:val="24"/>
      <w:szCs w:val="24"/>
      <w:lang w:eastAsia="ru-RU"/>
    </w:rPr>
  </w:style>
  <w:style w:type="table" w:styleId="aff5">
    <w:name w:val="Table Grid"/>
    <w:basedOn w:val="a1"/>
    <w:uiPriority w:val="59"/>
    <w:rsid w:val="00BF09A6"/>
    <w:pPr>
      <w:spacing w:after="0" w:line="240" w:lineRule="auto"/>
      <w:ind w:firstLine="720"/>
      <w:jc w:val="both"/>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EM">
    <w:name w:val="Нормальный (OEM)"/>
    <w:basedOn w:val="a"/>
    <w:next w:val="a"/>
    <w:rsid w:val="00BF09A6"/>
    <w:pPr>
      <w:widowControl/>
      <w:adjustRightInd/>
      <w:spacing w:before="0" w:after="0"/>
      <w:jc w:val="both"/>
    </w:pPr>
    <w:rPr>
      <w:rFonts w:ascii="Courier New" w:hAnsi="Courier New" w:cs="Courier New"/>
    </w:rPr>
  </w:style>
  <w:style w:type="paragraph" w:customStyle="1" w:styleId="aff6">
    <w:name w:val="ФИО"/>
    <w:basedOn w:val="a"/>
    <w:rsid w:val="00BF09A6"/>
    <w:pPr>
      <w:widowControl/>
      <w:autoSpaceDE/>
      <w:autoSpaceDN/>
      <w:adjustRightInd/>
      <w:spacing w:before="0" w:after="180"/>
      <w:ind w:left="5670"/>
      <w:jc w:val="both"/>
    </w:pPr>
    <w:rPr>
      <w:sz w:val="24"/>
    </w:rPr>
  </w:style>
  <w:style w:type="table" w:styleId="12">
    <w:name w:val="Table Classic 1"/>
    <w:basedOn w:val="a1"/>
    <w:uiPriority w:val="99"/>
    <w:rsid w:val="00BF09A6"/>
    <w:pPr>
      <w:spacing w:after="0" w:line="240" w:lineRule="auto"/>
      <w:ind w:firstLine="720"/>
      <w:jc w:val="both"/>
    </w:pPr>
    <w:rPr>
      <w:rFonts w:ascii="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5">
    <w:name w:val="Table List 5"/>
    <w:basedOn w:val="a1"/>
    <w:uiPriority w:val="99"/>
    <w:rsid w:val="00BF09A6"/>
    <w:pPr>
      <w:spacing w:after="0" w:line="240" w:lineRule="auto"/>
      <w:ind w:firstLine="720"/>
      <w:jc w:val="both"/>
    </w:pPr>
    <w:rPr>
      <w:rFonts w:ascii="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27">
    <w:name w:val="Table Columns 2"/>
    <w:basedOn w:val="a1"/>
    <w:uiPriority w:val="99"/>
    <w:rsid w:val="00BF09A6"/>
    <w:pPr>
      <w:spacing w:after="0" w:line="240" w:lineRule="auto"/>
      <w:ind w:firstLine="720"/>
      <w:jc w:val="both"/>
    </w:pPr>
    <w:rPr>
      <w:rFonts w:ascii="Times New Roman" w:hAnsi="Times New Roman" w:cs="Times New Roman"/>
      <w:b/>
      <w:bCs/>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011">
    <w:name w:val="01 Стиль роснефть1"/>
    <w:basedOn w:val="-5"/>
    <w:rsid w:val="00BF09A6"/>
    <w:pPr>
      <w:jc w:val="left"/>
    </w:pPr>
    <w:rPr>
      <w:rFonts w:ascii="Arial Narrow" w:hAnsi="Arial Narrow"/>
      <w:sz w:val="18"/>
    </w:rPr>
    <w:tblPr>
      <w:tblStyleRowBandSize w:val="1"/>
      <w:tblBorders>
        <w:top w:val="none" w:sz="0" w:space="0" w:color="auto"/>
        <w:left w:val="dotted" w:sz="4" w:space="0" w:color="auto"/>
        <w:bottom w:val="none" w:sz="0" w:space="0" w:color="auto"/>
        <w:right w:val="dotted" w:sz="4" w:space="0" w:color="auto"/>
        <w:insideH w:val="none" w:sz="0" w:space="0" w:color="auto"/>
      </w:tblBorders>
    </w:tblPr>
    <w:tblStylePr w:type="firstRow">
      <w:pPr>
        <w:jc w:val="center"/>
      </w:pPr>
      <w:rPr>
        <w:rFonts w:ascii="Calibri" w:hAnsi="Calibri" w:cs="Times New Roman"/>
        <w:b w:val="0"/>
        <w:bCs/>
        <w:sz w:val="16"/>
      </w:rPr>
      <w:tblPr/>
      <w:tcPr>
        <w:tcBorders>
          <w:top w:val="single" w:sz="4" w:space="0" w:color="000000"/>
          <w:left w:val="nil"/>
          <w:bottom w:val="single" w:sz="12" w:space="0" w:color="000000"/>
          <w:right w:val="nil"/>
          <w:insideH w:val="nil"/>
          <w:insideV w:val="nil"/>
          <w:tl2br w:val="nil"/>
          <w:tr2bl w:val="nil"/>
        </w:tcBorders>
        <w:shd w:val="clear" w:color="auto" w:fill="E7CF6E"/>
      </w:tcPr>
    </w:tblStylePr>
    <w:tblStylePr w:type="lastRow">
      <w:rPr>
        <w:rFonts w:cs="Times New Roman"/>
      </w:rPr>
      <w:tblPr/>
      <w:tcPr>
        <w:tcBorders>
          <w:top w:val="single" w:sz="8" w:space="0" w:color="000000"/>
          <w:left w:val="nil"/>
          <w:bottom w:val="single" w:sz="8" w:space="0" w:color="000000"/>
          <w:right w:val="nil"/>
          <w:insideH w:val="nil"/>
          <w:insideV w:val="nil"/>
          <w:tl2br w:val="nil"/>
          <w:tr2bl w:val="nil"/>
        </w:tcBorders>
        <w:shd w:val="clear" w:color="auto" w:fill="auto"/>
      </w:tcPr>
    </w:tblStylePr>
    <w:tblStylePr w:type="firstCol">
      <w:pPr>
        <w:jc w:val="left"/>
      </w:pPr>
      <w:rPr>
        <w:rFonts w:ascii="Calibri" w:hAnsi="Calibri" w:cs="Times New Roman"/>
        <w:b w:val="0"/>
        <w:bCs/>
        <w:sz w:val="18"/>
      </w:rPr>
      <w:tblPr/>
      <w:tcPr>
        <w:tcBorders>
          <w:tl2br w:val="none" w:sz="0" w:space="0" w:color="auto"/>
          <w:tr2bl w:val="none" w:sz="0" w:space="0" w:color="auto"/>
        </w:tcBorders>
      </w:tcPr>
    </w:tblStylePr>
    <w:tblStylePr w:type="band1Horz">
      <w:rPr>
        <w:rFonts w:cs="Times New Roman"/>
      </w:rPr>
      <w:tblPr/>
      <w:tcPr>
        <w:tcBorders>
          <w:top w:val="nil"/>
          <w:left w:val="nil"/>
          <w:bottom w:val="nil"/>
          <w:right w:val="nil"/>
          <w:insideH w:val="nil"/>
          <w:insideV w:val="nil"/>
          <w:tl2br w:val="nil"/>
          <w:tr2bl w:val="nil"/>
        </w:tcBorders>
        <w:shd w:val="clear" w:color="auto" w:fill="auto"/>
      </w:tcPr>
    </w:tblStylePr>
    <w:tblStylePr w:type="band2Horz">
      <w:rPr>
        <w:rFonts w:cs="Times New Roman"/>
      </w:rPr>
      <w:tblPr/>
      <w:tcPr>
        <w:tcBorders>
          <w:top w:val="single" w:sz="4" w:space="0" w:color="000000"/>
          <w:left w:val="nil"/>
          <w:bottom w:val="single" w:sz="4" w:space="0" w:color="000000"/>
          <w:right w:val="nil"/>
          <w:insideH w:val="nil"/>
          <w:insideV w:val="nil"/>
          <w:tl2br w:val="nil"/>
          <w:tr2bl w:val="nil"/>
        </w:tcBorders>
        <w:shd w:val="clear" w:color="auto" w:fill="auto"/>
      </w:tcPr>
    </w:tblStylePr>
  </w:style>
  <w:style w:type="paragraph" w:customStyle="1" w:styleId="28">
    <w:name w:val="заголовок 2"/>
    <w:basedOn w:val="a"/>
    <w:next w:val="a"/>
    <w:rsid w:val="00BF09A6"/>
    <w:pPr>
      <w:widowControl/>
      <w:shd w:val="clear" w:color="auto" w:fill="CCCCCC"/>
      <w:autoSpaceDE/>
      <w:autoSpaceDN/>
      <w:adjustRightInd/>
      <w:spacing w:before="0" w:after="0"/>
      <w:jc w:val="both"/>
    </w:pPr>
    <w:rPr>
      <w:rFonts w:ascii="Tahoma" w:hAnsi="Tahoma"/>
      <w:b/>
      <w:color w:val="000080"/>
      <w:sz w:val="16"/>
    </w:rPr>
  </w:style>
  <w:style w:type="paragraph" w:customStyle="1" w:styleId="TableText">
    <w:name w:val="Table Text"/>
    <w:rsid w:val="00BF09A6"/>
    <w:pPr>
      <w:widowControl w:val="0"/>
      <w:spacing w:after="0" w:line="240" w:lineRule="auto"/>
    </w:pPr>
    <w:rPr>
      <w:rFonts w:ascii="Times New Roman" w:hAnsi="Times New Roman" w:cs="Times New Roman"/>
      <w:color w:val="000000"/>
      <w:sz w:val="20"/>
      <w:szCs w:val="20"/>
      <w:lang w:val="en-GB"/>
    </w:rPr>
  </w:style>
  <w:style w:type="character" w:styleId="aff7">
    <w:name w:val="Hyperlink"/>
    <w:basedOn w:val="a0"/>
    <w:uiPriority w:val="99"/>
    <w:rsid w:val="00BF09A6"/>
    <w:rPr>
      <w:rFonts w:cs="Times New Roman"/>
      <w:color w:val="0000FF"/>
      <w:u w:val="single"/>
    </w:rPr>
  </w:style>
  <w:style w:type="paragraph" w:styleId="36">
    <w:name w:val="toc 3"/>
    <w:basedOn w:val="a"/>
    <w:next w:val="a"/>
    <w:autoRedefine/>
    <w:uiPriority w:val="39"/>
    <w:semiHidden/>
    <w:rsid w:val="00BF09A6"/>
    <w:pPr>
      <w:widowControl/>
      <w:autoSpaceDE/>
      <w:autoSpaceDN/>
      <w:adjustRightInd/>
      <w:spacing w:before="0" w:after="0"/>
      <w:ind w:left="480" w:firstLine="720"/>
      <w:jc w:val="both"/>
    </w:pPr>
    <w:rPr>
      <w:sz w:val="24"/>
      <w:lang w:val="en-US"/>
    </w:rPr>
  </w:style>
  <w:style w:type="paragraph" w:customStyle="1" w:styleId="ConsTitle">
    <w:name w:val="ConsTitle"/>
    <w:rsid w:val="00BF09A6"/>
    <w:pPr>
      <w:widowControl w:val="0"/>
      <w:autoSpaceDE w:val="0"/>
      <w:autoSpaceDN w:val="0"/>
      <w:adjustRightInd w:val="0"/>
      <w:spacing w:after="0" w:line="240" w:lineRule="auto"/>
      <w:ind w:right="19772"/>
    </w:pPr>
    <w:rPr>
      <w:rFonts w:ascii="Arial" w:hAnsi="Arial" w:cs="Arial"/>
      <w:b/>
      <w:bCs/>
      <w:sz w:val="16"/>
      <w:szCs w:val="16"/>
      <w:lang w:eastAsia="ru-RU"/>
    </w:rPr>
  </w:style>
  <w:style w:type="paragraph" w:customStyle="1" w:styleId="aff8">
    <w:name w:val="обычн"/>
    <w:basedOn w:val="a"/>
    <w:rsid w:val="00BF09A6"/>
    <w:pPr>
      <w:widowControl/>
      <w:autoSpaceDE/>
      <w:autoSpaceDN/>
      <w:adjustRightInd/>
      <w:spacing w:before="0" w:after="0"/>
    </w:pPr>
    <w:rPr>
      <w:sz w:val="24"/>
      <w:szCs w:val="24"/>
    </w:rPr>
  </w:style>
  <w:style w:type="paragraph" w:customStyle="1" w:styleId="13">
    <w:name w:val="Список 1"/>
    <w:basedOn w:val="af0"/>
    <w:rsid w:val="00BF09A6"/>
    <w:pPr>
      <w:widowControl w:val="0"/>
      <w:tabs>
        <w:tab w:val="clear" w:pos="360"/>
        <w:tab w:val="num" w:pos="720"/>
        <w:tab w:val="num" w:pos="851"/>
      </w:tabs>
      <w:overflowPunct w:val="0"/>
      <w:autoSpaceDE w:val="0"/>
      <w:autoSpaceDN w:val="0"/>
      <w:adjustRightInd w:val="0"/>
      <w:spacing w:before="60"/>
      <w:ind w:left="851" w:hanging="425"/>
      <w:jc w:val="both"/>
      <w:textAlignment w:val="baseline"/>
    </w:pPr>
    <w:rPr>
      <w:szCs w:val="20"/>
    </w:rPr>
  </w:style>
  <w:style w:type="paragraph" w:styleId="41">
    <w:name w:val="toc 4"/>
    <w:basedOn w:val="a"/>
    <w:next w:val="a"/>
    <w:autoRedefine/>
    <w:uiPriority w:val="39"/>
    <w:rsid w:val="00BF09A6"/>
    <w:pPr>
      <w:widowControl/>
      <w:autoSpaceDE/>
      <w:autoSpaceDN/>
      <w:adjustRightInd/>
      <w:spacing w:before="0" w:after="0"/>
      <w:ind w:left="480"/>
    </w:pPr>
  </w:style>
  <w:style w:type="paragraph" w:styleId="51">
    <w:name w:val="toc 5"/>
    <w:basedOn w:val="a"/>
    <w:next w:val="a"/>
    <w:autoRedefine/>
    <w:uiPriority w:val="39"/>
    <w:semiHidden/>
    <w:rsid w:val="00BF09A6"/>
    <w:pPr>
      <w:widowControl/>
      <w:autoSpaceDE/>
      <w:autoSpaceDN/>
      <w:adjustRightInd/>
      <w:spacing w:before="0" w:after="0"/>
      <w:ind w:left="720"/>
    </w:pPr>
  </w:style>
  <w:style w:type="paragraph" w:styleId="61">
    <w:name w:val="toc 6"/>
    <w:basedOn w:val="a"/>
    <w:next w:val="a"/>
    <w:autoRedefine/>
    <w:uiPriority w:val="39"/>
    <w:semiHidden/>
    <w:rsid w:val="00BF09A6"/>
    <w:pPr>
      <w:widowControl/>
      <w:autoSpaceDE/>
      <w:autoSpaceDN/>
      <w:adjustRightInd/>
      <w:spacing w:before="0" w:after="0"/>
      <w:ind w:left="960"/>
    </w:pPr>
  </w:style>
  <w:style w:type="paragraph" w:styleId="71">
    <w:name w:val="toc 7"/>
    <w:basedOn w:val="a"/>
    <w:next w:val="a"/>
    <w:autoRedefine/>
    <w:uiPriority w:val="39"/>
    <w:semiHidden/>
    <w:rsid w:val="00BF09A6"/>
    <w:pPr>
      <w:widowControl/>
      <w:autoSpaceDE/>
      <w:autoSpaceDN/>
      <w:adjustRightInd/>
      <w:spacing w:before="0" w:after="0"/>
      <w:ind w:left="1200"/>
    </w:pPr>
  </w:style>
  <w:style w:type="paragraph" w:styleId="81">
    <w:name w:val="toc 8"/>
    <w:basedOn w:val="a"/>
    <w:next w:val="a"/>
    <w:autoRedefine/>
    <w:uiPriority w:val="39"/>
    <w:semiHidden/>
    <w:rsid w:val="00BF09A6"/>
    <w:pPr>
      <w:widowControl/>
      <w:autoSpaceDE/>
      <w:autoSpaceDN/>
      <w:adjustRightInd/>
      <w:spacing w:before="0" w:after="0"/>
      <w:ind w:left="1440"/>
    </w:pPr>
  </w:style>
  <w:style w:type="paragraph" w:styleId="aff9">
    <w:name w:val="Normal (Web)"/>
    <w:basedOn w:val="a"/>
    <w:uiPriority w:val="99"/>
    <w:rsid w:val="00BF09A6"/>
    <w:pPr>
      <w:widowControl/>
      <w:autoSpaceDE/>
      <w:autoSpaceDN/>
      <w:adjustRightInd/>
      <w:spacing w:before="100" w:beforeAutospacing="1" w:after="100" w:afterAutospacing="1"/>
    </w:pPr>
    <w:rPr>
      <w:rFonts w:ascii="Arial Unicode MS" w:eastAsia="Arial Unicode MS" w:hAnsi="Arial Unicode MS" w:cs="Arial Unicode MS"/>
      <w:sz w:val="24"/>
      <w:szCs w:val="24"/>
    </w:rPr>
  </w:style>
  <w:style w:type="paragraph" w:styleId="affa">
    <w:name w:val="caption"/>
    <w:basedOn w:val="a"/>
    <w:next w:val="a"/>
    <w:link w:val="affb"/>
    <w:uiPriority w:val="35"/>
    <w:qFormat/>
    <w:rsid w:val="00BF09A6"/>
    <w:pPr>
      <w:widowControl/>
      <w:autoSpaceDE/>
      <w:autoSpaceDN/>
      <w:adjustRightInd/>
      <w:spacing w:before="0" w:after="0"/>
      <w:jc w:val="center"/>
    </w:pPr>
    <w:rPr>
      <w:rFonts w:ascii="Arial Narrow" w:hAnsi="Arial Narrow"/>
      <w:b/>
      <w:bCs/>
      <w:color w:val="000080"/>
      <w:szCs w:val="24"/>
    </w:rPr>
  </w:style>
  <w:style w:type="character" w:styleId="affc">
    <w:name w:val="FollowedHyperlink"/>
    <w:basedOn w:val="a0"/>
    <w:uiPriority w:val="99"/>
    <w:rsid w:val="00BF09A6"/>
    <w:rPr>
      <w:rFonts w:cs="Times New Roman"/>
      <w:color w:val="800080"/>
      <w:u w:val="single"/>
    </w:rPr>
  </w:style>
  <w:style w:type="paragraph" w:styleId="14">
    <w:name w:val="index 1"/>
    <w:basedOn w:val="a"/>
    <w:next w:val="a"/>
    <w:autoRedefine/>
    <w:uiPriority w:val="99"/>
    <w:semiHidden/>
    <w:rsid w:val="00BF09A6"/>
    <w:pPr>
      <w:widowControl/>
      <w:autoSpaceDE/>
      <w:autoSpaceDN/>
      <w:adjustRightInd/>
      <w:spacing w:before="0" w:after="0"/>
      <w:ind w:left="240" w:firstLine="120"/>
    </w:pPr>
    <w:rPr>
      <w:sz w:val="24"/>
      <w:szCs w:val="24"/>
    </w:rPr>
  </w:style>
  <w:style w:type="paragraph" w:styleId="affd">
    <w:name w:val="index heading"/>
    <w:basedOn w:val="a"/>
    <w:next w:val="14"/>
    <w:uiPriority w:val="99"/>
    <w:semiHidden/>
    <w:rsid w:val="00BF09A6"/>
    <w:pPr>
      <w:widowControl/>
      <w:autoSpaceDE/>
      <w:autoSpaceDN/>
      <w:adjustRightInd/>
      <w:spacing w:before="0" w:after="0"/>
    </w:pPr>
    <w:rPr>
      <w:sz w:val="24"/>
      <w:szCs w:val="24"/>
    </w:rPr>
  </w:style>
  <w:style w:type="paragraph" w:customStyle="1" w:styleId="affe">
    <w:name w:val="Заголовок таблица"/>
    <w:basedOn w:val="a"/>
    <w:autoRedefine/>
    <w:rsid w:val="00BF09A6"/>
    <w:pPr>
      <w:numPr>
        <w:ilvl w:val="12"/>
      </w:numPr>
      <w:overflowPunct w:val="0"/>
      <w:spacing w:before="60" w:after="0"/>
      <w:ind w:left="24" w:hanging="24"/>
      <w:jc w:val="center"/>
      <w:textAlignment w:val="baseline"/>
    </w:pPr>
    <w:rPr>
      <w:rFonts w:ascii="Arial" w:hAnsi="Arial" w:cs="Arial"/>
      <w:b/>
      <w:iCs/>
      <w:caps/>
      <w:spacing w:val="-2"/>
      <w:sz w:val="16"/>
      <w:szCs w:val="16"/>
    </w:rPr>
  </w:style>
  <w:style w:type="paragraph" w:customStyle="1" w:styleId="afff">
    <w:name w:val="Текст таблица"/>
    <w:basedOn w:val="a"/>
    <w:rsid w:val="00BF09A6"/>
    <w:pPr>
      <w:widowControl/>
      <w:numPr>
        <w:ilvl w:val="12"/>
      </w:numPr>
      <w:autoSpaceDE/>
      <w:autoSpaceDN/>
      <w:adjustRightInd/>
      <w:spacing w:before="60" w:after="0"/>
    </w:pPr>
    <w:rPr>
      <w:iCs/>
      <w:sz w:val="22"/>
    </w:rPr>
  </w:style>
  <w:style w:type="paragraph" w:customStyle="1" w:styleId="afff0">
    <w:name w:val="_______"/>
    <w:rsid w:val="00BF09A6"/>
    <w:pPr>
      <w:widowControl w:val="0"/>
      <w:spacing w:after="0" w:line="240" w:lineRule="auto"/>
    </w:pPr>
    <w:rPr>
      <w:rFonts w:ascii="Swiss Light 10pt" w:hAnsi="Swiss Light 10pt" w:cs="Times New Roman"/>
      <w:sz w:val="20"/>
      <w:szCs w:val="20"/>
      <w:lang w:val="en-US" w:eastAsia="ru-RU"/>
    </w:rPr>
  </w:style>
  <w:style w:type="paragraph" w:styleId="29">
    <w:name w:val="index 2"/>
    <w:basedOn w:val="a"/>
    <w:next w:val="a"/>
    <w:autoRedefine/>
    <w:uiPriority w:val="99"/>
    <w:semiHidden/>
    <w:rsid w:val="00BF09A6"/>
    <w:pPr>
      <w:widowControl/>
      <w:autoSpaceDE/>
      <w:autoSpaceDN/>
      <w:adjustRightInd/>
      <w:spacing w:before="0" w:after="0"/>
      <w:ind w:left="400" w:hanging="200"/>
    </w:pPr>
    <w:rPr>
      <w:sz w:val="18"/>
    </w:rPr>
  </w:style>
  <w:style w:type="paragraph" w:styleId="37">
    <w:name w:val="index 3"/>
    <w:basedOn w:val="a"/>
    <w:next w:val="a"/>
    <w:autoRedefine/>
    <w:uiPriority w:val="99"/>
    <w:semiHidden/>
    <w:rsid w:val="00BF09A6"/>
    <w:pPr>
      <w:widowControl/>
      <w:autoSpaceDE/>
      <w:autoSpaceDN/>
      <w:adjustRightInd/>
      <w:spacing w:before="0" w:after="0"/>
      <w:ind w:left="600" w:hanging="200"/>
    </w:pPr>
    <w:rPr>
      <w:sz w:val="18"/>
    </w:rPr>
  </w:style>
  <w:style w:type="paragraph" w:styleId="42">
    <w:name w:val="index 4"/>
    <w:basedOn w:val="a"/>
    <w:next w:val="a"/>
    <w:autoRedefine/>
    <w:uiPriority w:val="99"/>
    <w:semiHidden/>
    <w:rsid w:val="00BF09A6"/>
    <w:pPr>
      <w:widowControl/>
      <w:autoSpaceDE/>
      <w:autoSpaceDN/>
      <w:adjustRightInd/>
      <w:spacing w:before="0" w:after="0"/>
      <w:ind w:left="800" w:hanging="200"/>
    </w:pPr>
    <w:rPr>
      <w:sz w:val="18"/>
    </w:rPr>
  </w:style>
  <w:style w:type="paragraph" w:styleId="52">
    <w:name w:val="index 5"/>
    <w:basedOn w:val="a"/>
    <w:next w:val="a"/>
    <w:autoRedefine/>
    <w:uiPriority w:val="99"/>
    <w:semiHidden/>
    <w:rsid w:val="00BF09A6"/>
    <w:pPr>
      <w:widowControl/>
      <w:autoSpaceDE/>
      <w:autoSpaceDN/>
      <w:adjustRightInd/>
      <w:spacing w:before="0" w:after="0"/>
      <w:ind w:left="1000" w:hanging="200"/>
    </w:pPr>
    <w:rPr>
      <w:sz w:val="18"/>
    </w:rPr>
  </w:style>
  <w:style w:type="paragraph" w:styleId="62">
    <w:name w:val="index 6"/>
    <w:basedOn w:val="a"/>
    <w:next w:val="a"/>
    <w:autoRedefine/>
    <w:uiPriority w:val="99"/>
    <w:semiHidden/>
    <w:rsid w:val="00BF09A6"/>
    <w:pPr>
      <w:widowControl/>
      <w:autoSpaceDE/>
      <w:autoSpaceDN/>
      <w:adjustRightInd/>
      <w:spacing w:before="0" w:after="0"/>
      <w:ind w:left="1200" w:hanging="200"/>
    </w:pPr>
    <w:rPr>
      <w:sz w:val="18"/>
    </w:rPr>
  </w:style>
  <w:style w:type="paragraph" w:styleId="72">
    <w:name w:val="index 7"/>
    <w:basedOn w:val="a"/>
    <w:next w:val="a"/>
    <w:autoRedefine/>
    <w:uiPriority w:val="99"/>
    <w:semiHidden/>
    <w:rsid w:val="00BF09A6"/>
    <w:pPr>
      <w:widowControl/>
      <w:autoSpaceDE/>
      <w:autoSpaceDN/>
      <w:adjustRightInd/>
      <w:spacing w:before="0" w:after="0"/>
      <w:ind w:left="1400" w:hanging="200"/>
    </w:pPr>
    <w:rPr>
      <w:sz w:val="18"/>
    </w:rPr>
  </w:style>
  <w:style w:type="paragraph" w:styleId="82">
    <w:name w:val="index 8"/>
    <w:basedOn w:val="a"/>
    <w:next w:val="a"/>
    <w:autoRedefine/>
    <w:uiPriority w:val="99"/>
    <w:semiHidden/>
    <w:rsid w:val="00BF09A6"/>
    <w:pPr>
      <w:widowControl/>
      <w:autoSpaceDE/>
      <w:autoSpaceDN/>
      <w:adjustRightInd/>
      <w:spacing w:before="0" w:after="0"/>
      <w:ind w:left="1600" w:hanging="200"/>
    </w:pPr>
    <w:rPr>
      <w:sz w:val="18"/>
    </w:rPr>
  </w:style>
  <w:style w:type="paragraph" w:styleId="92">
    <w:name w:val="index 9"/>
    <w:basedOn w:val="a"/>
    <w:next w:val="a"/>
    <w:autoRedefine/>
    <w:uiPriority w:val="99"/>
    <w:semiHidden/>
    <w:rsid w:val="00BF09A6"/>
    <w:pPr>
      <w:widowControl/>
      <w:autoSpaceDE/>
      <w:autoSpaceDN/>
      <w:adjustRightInd/>
      <w:spacing w:before="0" w:after="0"/>
      <w:ind w:left="1800" w:hanging="200"/>
    </w:pPr>
    <w:rPr>
      <w:sz w:val="18"/>
    </w:rPr>
  </w:style>
  <w:style w:type="paragraph" w:customStyle="1" w:styleId="afff1">
    <w:name w:val="Готовый"/>
    <w:basedOn w:val="a"/>
    <w:rsid w:val="00BF09A6"/>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utoSpaceDE/>
      <w:autoSpaceDN/>
      <w:adjustRightInd/>
      <w:spacing w:before="0" w:after="0"/>
    </w:pPr>
    <w:rPr>
      <w:rFonts w:ascii="Courier New" w:hAnsi="Courier New"/>
    </w:rPr>
  </w:style>
  <w:style w:type="paragraph" w:styleId="afff2">
    <w:name w:val="Block Text"/>
    <w:basedOn w:val="a"/>
    <w:uiPriority w:val="99"/>
    <w:rsid w:val="00BF09A6"/>
    <w:pPr>
      <w:widowControl/>
      <w:autoSpaceDE/>
      <w:autoSpaceDN/>
      <w:adjustRightInd/>
      <w:spacing w:before="0" w:after="0"/>
      <w:ind w:left="709" w:right="-171" w:hanging="709"/>
      <w:jc w:val="both"/>
    </w:pPr>
    <w:rPr>
      <w:sz w:val="24"/>
    </w:rPr>
  </w:style>
  <w:style w:type="paragraph" w:customStyle="1" w:styleId="BodyText31">
    <w:name w:val="Body Text 31"/>
    <w:basedOn w:val="a"/>
    <w:rsid w:val="00BF09A6"/>
    <w:pPr>
      <w:widowControl/>
      <w:autoSpaceDE/>
      <w:autoSpaceDN/>
      <w:adjustRightInd/>
      <w:spacing w:before="0" w:after="0"/>
      <w:jc w:val="both"/>
    </w:pPr>
    <w:rPr>
      <w:sz w:val="24"/>
      <w:szCs w:val="24"/>
    </w:rPr>
  </w:style>
  <w:style w:type="paragraph" w:customStyle="1" w:styleId="ConsPlusNormal">
    <w:name w:val="ConsPlusNormal"/>
    <w:uiPriority w:val="99"/>
    <w:rsid w:val="00BF09A6"/>
    <w:pPr>
      <w:autoSpaceDE w:val="0"/>
      <w:autoSpaceDN w:val="0"/>
      <w:adjustRightInd w:val="0"/>
      <w:spacing w:after="0" w:line="240" w:lineRule="auto"/>
      <w:ind w:firstLine="720"/>
    </w:pPr>
    <w:rPr>
      <w:rFonts w:ascii="Arial" w:hAnsi="Arial" w:cs="Arial"/>
      <w:sz w:val="20"/>
      <w:szCs w:val="20"/>
      <w:lang w:eastAsia="ru-RU"/>
    </w:rPr>
  </w:style>
  <w:style w:type="paragraph" w:customStyle="1" w:styleId="ConsPlusNonformat">
    <w:name w:val="ConsPlusNonformat"/>
    <w:rsid w:val="00BF09A6"/>
    <w:pPr>
      <w:autoSpaceDE w:val="0"/>
      <w:autoSpaceDN w:val="0"/>
      <w:adjustRightInd w:val="0"/>
      <w:spacing w:after="0" w:line="240" w:lineRule="auto"/>
    </w:pPr>
    <w:rPr>
      <w:rFonts w:ascii="Courier New" w:hAnsi="Courier New" w:cs="Courier New"/>
      <w:sz w:val="20"/>
      <w:szCs w:val="20"/>
      <w:lang w:eastAsia="ru-RU"/>
    </w:rPr>
  </w:style>
  <w:style w:type="paragraph" w:customStyle="1" w:styleId="ConsPlusTitle">
    <w:name w:val="ConsPlusTitle"/>
    <w:rsid w:val="00BF09A6"/>
    <w:pPr>
      <w:autoSpaceDE w:val="0"/>
      <w:autoSpaceDN w:val="0"/>
      <w:adjustRightInd w:val="0"/>
      <w:spacing w:after="0" w:line="240" w:lineRule="auto"/>
    </w:pPr>
    <w:rPr>
      <w:rFonts w:ascii="Arial" w:hAnsi="Arial" w:cs="Arial"/>
      <w:b/>
      <w:bCs/>
      <w:sz w:val="20"/>
      <w:szCs w:val="20"/>
      <w:lang w:eastAsia="ru-RU"/>
    </w:rPr>
  </w:style>
  <w:style w:type="paragraph" w:customStyle="1" w:styleId="15">
    <w:name w:val="Стиль1"/>
    <w:basedOn w:val="20"/>
    <w:rsid w:val="00BF09A6"/>
    <w:pPr>
      <w:widowControl/>
      <w:autoSpaceDE/>
      <w:autoSpaceDN/>
      <w:adjustRightInd/>
      <w:spacing w:before="0" w:after="0"/>
      <w:jc w:val="both"/>
    </w:pPr>
    <w:rPr>
      <w:rFonts w:ascii="Arial" w:hAnsi="Arial" w:cs="Arial"/>
      <w:iCs/>
      <w:caps/>
      <w:sz w:val="24"/>
      <w:szCs w:val="28"/>
    </w:rPr>
  </w:style>
  <w:style w:type="paragraph" w:styleId="afff3">
    <w:name w:val="Plain Text"/>
    <w:basedOn w:val="a"/>
    <w:link w:val="afff4"/>
    <w:uiPriority w:val="99"/>
    <w:rsid w:val="00BF09A6"/>
    <w:pPr>
      <w:widowControl/>
      <w:autoSpaceDE/>
      <w:autoSpaceDN/>
      <w:adjustRightInd/>
      <w:spacing w:before="0" w:after="0"/>
    </w:pPr>
    <w:rPr>
      <w:rFonts w:ascii="Courier New" w:hAnsi="Courier New"/>
    </w:rPr>
  </w:style>
  <w:style w:type="character" w:customStyle="1" w:styleId="afff4">
    <w:name w:val="Текст Знак"/>
    <w:basedOn w:val="a0"/>
    <w:link w:val="afff3"/>
    <w:uiPriority w:val="99"/>
    <w:locked/>
    <w:rsid w:val="00BF09A6"/>
    <w:rPr>
      <w:rFonts w:ascii="Courier New" w:hAnsi="Courier New" w:cs="Times New Roman"/>
      <w:sz w:val="20"/>
      <w:szCs w:val="20"/>
      <w:lang w:val="x-none" w:eastAsia="ru-RU"/>
    </w:rPr>
  </w:style>
  <w:style w:type="paragraph" w:customStyle="1" w:styleId="16">
    <w:name w:val="Обычный1"/>
    <w:rsid w:val="00BF09A6"/>
    <w:pPr>
      <w:widowControl w:val="0"/>
      <w:spacing w:after="0" w:line="240" w:lineRule="auto"/>
    </w:pPr>
    <w:rPr>
      <w:rFonts w:ascii="Arial Narrow" w:hAnsi="Arial Narrow" w:cs="Times New Roman"/>
      <w:sz w:val="16"/>
      <w:szCs w:val="20"/>
      <w:lang w:eastAsia="ru-RU"/>
    </w:rPr>
  </w:style>
  <w:style w:type="paragraph" w:customStyle="1" w:styleId="17">
    <w:name w:val="Текст 1"/>
    <w:basedOn w:val="20"/>
    <w:rsid w:val="00BF09A6"/>
    <w:pPr>
      <w:tabs>
        <w:tab w:val="num" w:pos="1680"/>
      </w:tabs>
      <w:overflowPunct w:val="0"/>
      <w:spacing w:before="60" w:after="60"/>
      <w:ind w:left="1680" w:hanging="360"/>
      <w:jc w:val="both"/>
      <w:textAlignment w:val="baseline"/>
    </w:pPr>
    <w:rPr>
      <w:b w:val="0"/>
      <w:bCs w:val="0"/>
      <w:sz w:val="24"/>
      <w:szCs w:val="20"/>
    </w:rPr>
  </w:style>
  <w:style w:type="character" w:customStyle="1" w:styleId="fieldtitlesmall1">
    <w:name w:val="fieldtitlesmall1"/>
    <w:rsid w:val="00BF09A6"/>
    <w:rPr>
      <w:rFonts w:ascii="Arial" w:hAnsi="Arial"/>
      <w:sz w:val="18"/>
    </w:rPr>
  </w:style>
  <w:style w:type="paragraph" w:customStyle="1" w:styleId="afff5">
    <w:name w:val="стандарт"/>
    <w:basedOn w:val="a"/>
    <w:link w:val="afff6"/>
    <w:rsid w:val="00BF09A6"/>
    <w:pPr>
      <w:widowControl/>
      <w:autoSpaceDE/>
      <w:autoSpaceDN/>
      <w:adjustRightInd/>
      <w:spacing w:before="240" w:after="0"/>
      <w:jc w:val="both"/>
    </w:pPr>
    <w:rPr>
      <w:sz w:val="24"/>
      <w:szCs w:val="24"/>
    </w:rPr>
  </w:style>
  <w:style w:type="character" w:customStyle="1" w:styleId="afff6">
    <w:name w:val="стандарт Знак"/>
    <w:link w:val="afff5"/>
    <w:locked/>
    <w:rsid w:val="00BF09A6"/>
    <w:rPr>
      <w:rFonts w:ascii="Times New Roman" w:hAnsi="Times New Roman"/>
      <w:sz w:val="24"/>
      <w:lang w:val="x-none" w:eastAsia="ru-RU"/>
    </w:rPr>
  </w:style>
  <w:style w:type="paragraph" w:customStyle="1" w:styleId="afff7">
    <w:name w:val="Текст письма"/>
    <w:rsid w:val="00BF09A6"/>
    <w:pPr>
      <w:autoSpaceDE w:val="0"/>
      <w:autoSpaceDN w:val="0"/>
      <w:adjustRightInd w:val="0"/>
      <w:spacing w:before="180" w:after="0" w:line="240" w:lineRule="exact"/>
      <w:jc w:val="both"/>
    </w:pPr>
    <w:rPr>
      <w:rFonts w:ascii="Arial" w:hAnsi="Arial" w:cs="Arial"/>
      <w:sz w:val="20"/>
      <w:szCs w:val="20"/>
      <w:lang w:eastAsia="ru-RU"/>
    </w:rPr>
  </w:style>
  <w:style w:type="paragraph" w:customStyle="1" w:styleId="110">
    <w:name w:val="Знак1 Знак Знак Знак Знак Знак Знак Знак Знак Знак1 Знак Знак Знак"/>
    <w:basedOn w:val="a"/>
    <w:semiHidden/>
    <w:rsid w:val="00BF09A6"/>
    <w:pPr>
      <w:widowControl/>
      <w:tabs>
        <w:tab w:val="num" w:pos="432"/>
      </w:tabs>
      <w:suppressAutoHyphens/>
      <w:autoSpaceDE/>
      <w:autoSpaceDN/>
      <w:adjustRightInd/>
      <w:spacing w:before="120" w:after="160"/>
      <w:ind w:left="432" w:hanging="432"/>
    </w:pPr>
    <w:rPr>
      <w:b/>
      <w:caps/>
      <w:sz w:val="32"/>
      <w:szCs w:val="32"/>
      <w:lang w:val="en-US" w:eastAsia="en-US"/>
    </w:rPr>
  </w:style>
  <w:style w:type="character" w:customStyle="1" w:styleId="afff8">
    <w:name w:val="стандарт Знак Знак"/>
    <w:rsid w:val="00BF09A6"/>
    <w:rPr>
      <w:sz w:val="24"/>
      <w:lang w:val="ru-RU" w:eastAsia="ru-RU"/>
    </w:rPr>
  </w:style>
  <w:style w:type="character" w:customStyle="1" w:styleId="affb">
    <w:name w:val="Название объекта Знак"/>
    <w:link w:val="affa"/>
    <w:uiPriority w:val="35"/>
    <w:locked/>
    <w:rsid w:val="00BF09A6"/>
    <w:rPr>
      <w:rFonts w:ascii="Arial Narrow" w:hAnsi="Arial Narrow"/>
      <w:b/>
      <w:color w:val="000080"/>
      <w:sz w:val="24"/>
      <w:lang w:val="x-none" w:eastAsia="ru-RU"/>
    </w:rPr>
  </w:style>
  <w:style w:type="paragraph" w:customStyle="1" w:styleId="oem0">
    <w:name w:val="oem"/>
    <w:basedOn w:val="a"/>
    <w:rsid w:val="00BF09A6"/>
    <w:pPr>
      <w:widowControl/>
      <w:autoSpaceDE/>
      <w:autoSpaceDN/>
      <w:adjustRightInd/>
      <w:spacing w:before="100" w:beforeAutospacing="1" w:after="100" w:afterAutospacing="1"/>
    </w:pPr>
    <w:rPr>
      <w:sz w:val="24"/>
      <w:szCs w:val="24"/>
    </w:rPr>
  </w:style>
  <w:style w:type="character" w:styleId="afff9">
    <w:name w:val="Strong"/>
    <w:basedOn w:val="a0"/>
    <w:uiPriority w:val="22"/>
    <w:qFormat/>
    <w:rsid w:val="00BF09A6"/>
    <w:rPr>
      <w:rFonts w:cs="Times New Roman"/>
      <w:b/>
    </w:rPr>
  </w:style>
  <w:style w:type="character" w:styleId="afffa">
    <w:name w:val="Emphasis"/>
    <w:basedOn w:val="a0"/>
    <w:uiPriority w:val="20"/>
    <w:qFormat/>
    <w:rsid w:val="00BF09A6"/>
    <w:rPr>
      <w:rFonts w:cs="Times New Roman"/>
      <w:i/>
    </w:rPr>
  </w:style>
  <w:style w:type="paragraph" w:customStyle="1" w:styleId="2">
    <w:name w:val="Стиль2"/>
    <w:basedOn w:val="a"/>
    <w:link w:val="2a"/>
    <w:qFormat/>
    <w:rsid w:val="00BF09A6"/>
    <w:pPr>
      <w:widowControl/>
      <w:numPr>
        <w:numId w:val="19"/>
      </w:numPr>
      <w:autoSpaceDE/>
      <w:autoSpaceDN/>
      <w:adjustRightInd/>
      <w:spacing w:before="0" w:after="0"/>
      <w:jc w:val="both"/>
      <w:outlineLvl w:val="0"/>
    </w:pPr>
    <w:rPr>
      <w:rFonts w:ascii="Arial Narrow" w:hAnsi="Arial Narrow"/>
      <w:b/>
      <w:sz w:val="28"/>
      <w:szCs w:val="28"/>
    </w:rPr>
  </w:style>
  <w:style w:type="paragraph" w:customStyle="1" w:styleId="3">
    <w:name w:val="Стиль3"/>
    <w:basedOn w:val="a"/>
    <w:link w:val="38"/>
    <w:qFormat/>
    <w:rsid w:val="00BF09A6"/>
    <w:pPr>
      <w:widowControl/>
      <w:numPr>
        <w:ilvl w:val="1"/>
        <w:numId w:val="20"/>
      </w:numPr>
      <w:autoSpaceDE/>
      <w:autoSpaceDN/>
      <w:adjustRightInd/>
      <w:spacing w:before="0" w:after="0"/>
      <w:jc w:val="both"/>
    </w:pPr>
    <w:rPr>
      <w:rFonts w:ascii="Arial Narrow" w:hAnsi="Arial Narrow"/>
      <w:b/>
      <w:i/>
      <w:sz w:val="24"/>
      <w:szCs w:val="24"/>
    </w:rPr>
  </w:style>
  <w:style w:type="character" w:customStyle="1" w:styleId="2a">
    <w:name w:val="Стиль2 Знак"/>
    <w:link w:val="2"/>
    <w:locked/>
    <w:rsid w:val="00BF09A6"/>
    <w:rPr>
      <w:rFonts w:ascii="Arial Narrow" w:hAnsi="Arial Narrow" w:cs="Times New Roman"/>
      <w:b/>
      <w:sz w:val="28"/>
      <w:szCs w:val="28"/>
      <w:lang w:eastAsia="ru-RU"/>
    </w:rPr>
  </w:style>
  <w:style w:type="paragraph" w:customStyle="1" w:styleId="43">
    <w:name w:val="Стиль4"/>
    <w:basedOn w:val="a"/>
    <w:link w:val="44"/>
    <w:qFormat/>
    <w:rsid w:val="00BF09A6"/>
    <w:pPr>
      <w:widowControl/>
      <w:autoSpaceDE/>
      <w:autoSpaceDN/>
      <w:adjustRightInd/>
      <w:spacing w:before="0" w:after="0"/>
      <w:jc w:val="both"/>
      <w:outlineLvl w:val="0"/>
    </w:pPr>
    <w:rPr>
      <w:rFonts w:ascii="Arial Narrow" w:hAnsi="Arial Narrow"/>
      <w:b/>
      <w:sz w:val="24"/>
      <w:szCs w:val="24"/>
    </w:rPr>
  </w:style>
  <w:style w:type="character" w:customStyle="1" w:styleId="38">
    <w:name w:val="Стиль3 Знак"/>
    <w:link w:val="3"/>
    <w:locked/>
    <w:rsid w:val="00BF09A6"/>
    <w:rPr>
      <w:rFonts w:ascii="Arial Narrow" w:hAnsi="Arial Narrow" w:cs="Times New Roman"/>
      <w:b/>
      <w:i/>
      <w:sz w:val="24"/>
      <w:szCs w:val="24"/>
      <w:lang w:eastAsia="ru-RU"/>
    </w:rPr>
  </w:style>
  <w:style w:type="character" w:customStyle="1" w:styleId="44">
    <w:name w:val="Стиль4 Знак"/>
    <w:link w:val="43"/>
    <w:locked/>
    <w:rsid w:val="00BF09A6"/>
    <w:rPr>
      <w:rFonts w:ascii="Arial Narrow" w:hAnsi="Arial Narrow"/>
      <w:b/>
      <w:sz w:val="24"/>
      <w:lang w:val="x-none" w:eastAsia="ru-RU"/>
    </w:rPr>
  </w:style>
  <w:style w:type="paragraph" w:customStyle="1" w:styleId="ConsPlusCell">
    <w:name w:val="ConsPlusCell"/>
    <w:uiPriority w:val="99"/>
    <w:rsid w:val="00BF09A6"/>
    <w:pPr>
      <w:autoSpaceDE w:val="0"/>
      <w:autoSpaceDN w:val="0"/>
      <w:adjustRightInd w:val="0"/>
      <w:spacing w:after="0" w:line="240" w:lineRule="auto"/>
    </w:pPr>
    <w:rPr>
      <w:rFonts w:ascii="Arial" w:hAnsi="Arial" w:cs="Arial"/>
      <w:sz w:val="20"/>
      <w:szCs w:val="20"/>
      <w:lang w:eastAsia="ru-RU"/>
    </w:rPr>
  </w:style>
  <w:style w:type="paragraph" w:styleId="afffb">
    <w:name w:val="Revision"/>
    <w:hidden/>
    <w:uiPriority w:val="99"/>
    <w:semiHidden/>
    <w:rsid w:val="00BF09A6"/>
    <w:pPr>
      <w:spacing w:after="0" w:line="240" w:lineRule="auto"/>
    </w:pPr>
    <w:rPr>
      <w:rFonts w:ascii="Times New Roman" w:hAnsi="Times New Roman" w:cs="Times New Roman"/>
      <w:sz w:val="24"/>
      <w:szCs w:val="20"/>
      <w:lang w:val="en-US" w:eastAsia="ru-RU"/>
    </w:rPr>
  </w:style>
  <w:style w:type="character" w:customStyle="1" w:styleId="SUBST1">
    <w:name w:val="__SUBST"/>
    <w:rsid w:val="00BF09A6"/>
    <w:rPr>
      <w:b/>
      <w:i/>
      <w:sz w:val="22"/>
    </w:rPr>
  </w:style>
  <w:style w:type="paragraph" w:customStyle="1" w:styleId="afffc">
    <w:name w:val="Прижатый влево"/>
    <w:basedOn w:val="a"/>
    <w:next w:val="a"/>
    <w:uiPriority w:val="99"/>
    <w:rsid w:val="00BF09A6"/>
    <w:pPr>
      <w:widowControl/>
      <w:spacing w:before="0" w:after="0"/>
    </w:pPr>
    <w:rPr>
      <w:rFonts w:ascii="Arial" w:hAnsi="Arial" w:cs="Arial"/>
      <w:sz w:val="24"/>
      <w:szCs w:val="24"/>
    </w:rPr>
  </w:style>
  <w:style w:type="paragraph" w:customStyle="1" w:styleId="THKRecipaddress">
    <w:name w:val="THKRecipaddress"/>
    <w:uiPriority w:val="99"/>
    <w:rsid w:val="00BF09A6"/>
    <w:pPr>
      <w:spacing w:after="280" w:line="280" w:lineRule="exact"/>
    </w:pPr>
    <w:rPr>
      <w:rFonts w:ascii="Arial" w:hAnsi="Arial" w:cs="Times New Roman"/>
      <w:sz w:val="24"/>
      <w:szCs w:val="20"/>
      <w:lang w:eastAsia="ru-RU"/>
    </w:rPr>
  </w:style>
  <w:style w:type="character" w:customStyle="1" w:styleId="afffd">
    <w:name w:val="Гипертекстовая ссылка"/>
    <w:uiPriority w:val="99"/>
    <w:rsid w:val="00BF09A6"/>
    <w:rPr>
      <w:color w:val="106BBE"/>
    </w:rPr>
  </w:style>
  <w:style w:type="character" w:customStyle="1" w:styleId="StyleChart2UnderlineChar">
    <w:name w:val="Style Chart2 + Underline Char"/>
    <w:rsid w:val="00BF09A6"/>
    <w:rPr>
      <w:rFonts w:ascii="Arial" w:hAnsi="Arial"/>
      <w:u w:val="single"/>
    </w:rPr>
  </w:style>
  <w:style w:type="paragraph" w:customStyle="1" w:styleId="Chart2">
    <w:name w:val="Chart2"/>
    <w:basedOn w:val="a"/>
    <w:rsid w:val="00BF09A6"/>
    <w:pPr>
      <w:keepNext/>
      <w:widowControl/>
      <w:numPr>
        <w:numId w:val="2"/>
      </w:numPr>
      <w:tabs>
        <w:tab w:val="clear" w:pos="360"/>
        <w:tab w:val="num" w:pos="283"/>
        <w:tab w:val="num" w:pos="432"/>
        <w:tab w:val="num" w:pos="785"/>
      </w:tabs>
      <w:suppressAutoHyphens/>
      <w:autoSpaceDN/>
      <w:adjustRightInd/>
      <w:spacing w:before="0" w:after="120"/>
      <w:ind w:left="4537"/>
      <w:jc w:val="both"/>
    </w:pPr>
    <w:rPr>
      <w:rFonts w:ascii="Arial" w:hAnsi="Arial" w:cs="Arial"/>
      <w:u w:val="single"/>
      <w:lang w:eastAsia="ar-SA"/>
    </w:rPr>
  </w:style>
  <w:style w:type="paragraph" w:customStyle="1" w:styleId="Chart3">
    <w:name w:val="Chart3"/>
    <w:basedOn w:val="Chart2"/>
    <w:rsid w:val="00BF09A6"/>
    <w:pPr>
      <w:keepNext w:val="0"/>
    </w:pPr>
    <w:rPr>
      <w:u w:val="none"/>
    </w:rPr>
  </w:style>
  <w:style w:type="paragraph" w:customStyle="1" w:styleId="afffe">
    <w:name w:val="Таблицы (моноширинный)"/>
    <w:basedOn w:val="a"/>
    <w:next w:val="a"/>
    <w:rsid w:val="00606877"/>
    <w:pPr>
      <w:spacing w:before="0" w:after="0"/>
      <w:jc w:val="both"/>
    </w:pPr>
    <w:rPr>
      <w:rFonts w:ascii="Courier New" w:hAnsi="Courier New" w:cs="Courier New"/>
    </w:rPr>
  </w:style>
  <w:style w:type="character" w:customStyle="1" w:styleId="ab">
    <w:name w:val="Абзац списка Знак"/>
    <w:basedOn w:val="a0"/>
    <w:link w:val="aa"/>
    <w:uiPriority w:val="34"/>
    <w:locked/>
    <w:rsid w:val="00606877"/>
    <w:rPr>
      <w:rFonts w:ascii="Times New Roman" w:hAnsi="Times New Roman" w:cs="Times New Roman"/>
      <w:sz w:val="24"/>
      <w:szCs w:val="24"/>
      <w:lang w:val="en-GB" w:eastAsia="x-none"/>
    </w:rPr>
  </w:style>
  <w:style w:type="character" w:customStyle="1" w:styleId="S">
    <w:name w:val="S_Обычный Знак"/>
    <w:link w:val="S0"/>
    <w:locked/>
    <w:rsid w:val="001F245D"/>
    <w:rPr>
      <w:rFonts w:ascii="Times New Roman" w:hAnsi="Times New Roman"/>
      <w:sz w:val="24"/>
      <w:lang w:val="x-none" w:eastAsia="ru-RU"/>
    </w:rPr>
  </w:style>
  <w:style w:type="paragraph" w:customStyle="1" w:styleId="S0">
    <w:name w:val="S_Обычный"/>
    <w:basedOn w:val="a"/>
    <w:link w:val="S"/>
    <w:rsid w:val="001F245D"/>
    <w:pPr>
      <w:autoSpaceDE/>
      <w:autoSpaceDN/>
      <w:adjustRightInd/>
      <w:spacing w:before="0" w:after="0"/>
      <w:jc w:val="both"/>
    </w:pPr>
    <w:rPr>
      <w:sz w:val="24"/>
      <w:szCs w:val="24"/>
    </w:rPr>
  </w:style>
  <w:style w:type="paragraph" w:customStyle="1" w:styleId="Headingbalance">
    <w:name w:val="Heading_balance"/>
    <w:uiPriority w:val="99"/>
    <w:rsid w:val="00AE4B90"/>
    <w:pPr>
      <w:widowControl w:val="0"/>
      <w:autoSpaceDE w:val="0"/>
      <w:autoSpaceDN w:val="0"/>
      <w:adjustRightInd w:val="0"/>
      <w:spacing w:before="120" w:after="0" w:line="240" w:lineRule="auto"/>
      <w:jc w:val="center"/>
    </w:pPr>
    <w:rPr>
      <w:rFonts w:ascii="Times New Roman" w:eastAsiaTheme="minorEastAsia" w:hAnsi="Times New Roman" w:cs="Times New Roman"/>
      <w:b/>
      <w:bCs/>
      <w:sz w:val="20"/>
      <w:szCs w:val="20"/>
      <w:lang w:eastAsia="ru-RU"/>
    </w:rPr>
  </w:style>
  <w:style w:type="paragraph" w:customStyle="1" w:styleId="1-">
    <w:name w:val="Контракты 1 - Номер"/>
    <w:qFormat/>
    <w:rsid w:val="00BC2148"/>
    <w:pPr>
      <w:keepNext/>
      <w:numPr>
        <w:numId w:val="23"/>
      </w:numPr>
      <w:spacing w:before="480" w:after="120" w:line="240" w:lineRule="auto"/>
      <w:jc w:val="center"/>
    </w:pPr>
    <w:rPr>
      <w:rFonts w:ascii="Times New Roman" w:hAnsi="Times New Roman" w:cs="Times New Roman"/>
      <w:b/>
      <w:bCs/>
      <w:caps/>
      <w:sz w:val="24"/>
      <w:szCs w:val="24"/>
    </w:rPr>
  </w:style>
  <w:style w:type="paragraph" w:customStyle="1" w:styleId="2-">
    <w:name w:val="Контракты 2 - Номер"/>
    <w:qFormat/>
    <w:rsid w:val="00BC2148"/>
    <w:pPr>
      <w:numPr>
        <w:ilvl w:val="1"/>
        <w:numId w:val="23"/>
      </w:numPr>
      <w:spacing w:before="120" w:after="120" w:line="240" w:lineRule="auto"/>
      <w:jc w:val="both"/>
    </w:pPr>
    <w:rPr>
      <w:rFonts w:ascii="Times New Roman" w:hAnsi="Times New Roman" w:cs="Times New Roman"/>
      <w:bCs/>
      <w:sz w:val="24"/>
      <w:szCs w:val="24"/>
    </w:rPr>
  </w:style>
  <w:style w:type="paragraph" w:customStyle="1" w:styleId="2-0">
    <w:name w:val="Контракты 2 - Список"/>
    <w:qFormat/>
    <w:rsid w:val="00BC2148"/>
    <w:pPr>
      <w:numPr>
        <w:ilvl w:val="5"/>
        <w:numId w:val="23"/>
      </w:numPr>
      <w:spacing w:before="120" w:after="120" w:line="240" w:lineRule="auto"/>
      <w:contextualSpacing/>
      <w:jc w:val="both"/>
    </w:pPr>
    <w:rPr>
      <w:rFonts w:ascii="Times New Roman" w:hAnsi="Times New Roman" w:cs="Times New Roman"/>
      <w:sz w:val="24"/>
    </w:rPr>
  </w:style>
  <w:style w:type="paragraph" w:customStyle="1" w:styleId="3-">
    <w:name w:val="Контракты 3 - Номер"/>
    <w:qFormat/>
    <w:rsid w:val="00BC2148"/>
    <w:pPr>
      <w:numPr>
        <w:ilvl w:val="2"/>
        <w:numId w:val="23"/>
      </w:numPr>
      <w:spacing w:before="120" w:after="120" w:line="240" w:lineRule="auto"/>
      <w:jc w:val="both"/>
    </w:pPr>
    <w:rPr>
      <w:rFonts w:ascii="Times New Roman" w:hAnsi="Times New Roman" w:cs="Times New Roman"/>
      <w:bCs/>
      <w:sz w:val="24"/>
      <w:szCs w:val="24"/>
    </w:rPr>
  </w:style>
  <w:style w:type="paragraph" w:customStyle="1" w:styleId="3-0">
    <w:name w:val="Контракты 3 - Список"/>
    <w:qFormat/>
    <w:rsid w:val="00BC2148"/>
    <w:pPr>
      <w:numPr>
        <w:ilvl w:val="6"/>
        <w:numId w:val="23"/>
      </w:numPr>
      <w:spacing w:before="120" w:after="120" w:line="240" w:lineRule="auto"/>
      <w:contextualSpacing/>
      <w:jc w:val="both"/>
    </w:pPr>
    <w:rPr>
      <w:rFonts w:ascii="Times New Roman" w:hAnsi="Times New Roman" w:cs="Times New Roman"/>
      <w:sz w:val="24"/>
    </w:rPr>
  </w:style>
  <w:style w:type="paragraph" w:customStyle="1" w:styleId="4-">
    <w:name w:val="Контракты 4 - Номер"/>
    <w:qFormat/>
    <w:rsid w:val="00BC2148"/>
    <w:pPr>
      <w:numPr>
        <w:ilvl w:val="3"/>
        <w:numId w:val="23"/>
      </w:numPr>
      <w:spacing w:before="120" w:after="120" w:line="240" w:lineRule="auto"/>
      <w:jc w:val="both"/>
    </w:pPr>
    <w:rPr>
      <w:rFonts w:ascii="Times New Roman" w:hAnsi="Times New Roman" w:cs="Times New Roman"/>
      <w:bCs/>
      <w:sz w:val="24"/>
      <w:szCs w:val="24"/>
    </w:rPr>
  </w:style>
  <w:style w:type="paragraph" w:customStyle="1" w:styleId="4-0">
    <w:name w:val="Контракты 4 - Список"/>
    <w:qFormat/>
    <w:rsid w:val="00BC2148"/>
    <w:pPr>
      <w:numPr>
        <w:ilvl w:val="7"/>
        <w:numId w:val="23"/>
      </w:numPr>
      <w:spacing w:before="120" w:after="120" w:line="240" w:lineRule="auto"/>
      <w:contextualSpacing/>
      <w:jc w:val="both"/>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874447">
      <w:marLeft w:val="0"/>
      <w:marRight w:val="0"/>
      <w:marTop w:val="0"/>
      <w:marBottom w:val="0"/>
      <w:divBdr>
        <w:top w:val="none" w:sz="0" w:space="0" w:color="auto"/>
        <w:left w:val="none" w:sz="0" w:space="0" w:color="auto"/>
        <w:bottom w:val="none" w:sz="0" w:space="0" w:color="auto"/>
        <w:right w:val="none" w:sz="0" w:space="0" w:color="auto"/>
      </w:divBdr>
    </w:div>
    <w:div w:id="77874448">
      <w:marLeft w:val="0"/>
      <w:marRight w:val="0"/>
      <w:marTop w:val="0"/>
      <w:marBottom w:val="0"/>
      <w:divBdr>
        <w:top w:val="none" w:sz="0" w:space="0" w:color="auto"/>
        <w:left w:val="none" w:sz="0" w:space="0" w:color="auto"/>
        <w:bottom w:val="none" w:sz="0" w:space="0" w:color="auto"/>
        <w:right w:val="none" w:sz="0" w:space="0" w:color="auto"/>
      </w:divBdr>
    </w:div>
    <w:div w:id="77874449">
      <w:marLeft w:val="0"/>
      <w:marRight w:val="0"/>
      <w:marTop w:val="0"/>
      <w:marBottom w:val="0"/>
      <w:divBdr>
        <w:top w:val="none" w:sz="0" w:space="0" w:color="auto"/>
        <w:left w:val="none" w:sz="0" w:space="0" w:color="auto"/>
        <w:bottom w:val="none" w:sz="0" w:space="0" w:color="auto"/>
        <w:right w:val="none" w:sz="0" w:space="0" w:color="auto"/>
      </w:divBdr>
    </w:div>
    <w:div w:id="77874450">
      <w:marLeft w:val="0"/>
      <w:marRight w:val="0"/>
      <w:marTop w:val="0"/>
      <w:marBottom w:val="0"/>
      <w:divBdr>
        <w:top w:val="none" w:sz="0" w:space="0" w:color="auto"/>
        <w:left w:val="none" w:sz="0" w:space="0" w:color="auto"/>
        <w:bottom w:val="none" w:sz="0" w:space="0" w:color="auto"/>
        <w:right w:val="none" w:sz="0" w:space="0" w:color="auto"/>
      </w:divBdr>
    </w:div>
    <w:div w:id="77874451">
      <w:marLeft w:val="0"/>
      <w:marRight w:val="0"/>
      <w:marTop w:val="0"/>
      <w:marBottom w:val="0"/>
      <w:divBdr>
        <w:top w:val="none" w:sz="0" w:space="0" w:color="auto"/>
        <w:left w:val="none" w:sz="0" w:space="0" w:color="auto"/>
        <w:bottom w:val="none" w:sz="0" w:space="0" w:color="auto"/>
        <w:right w:val="none" w:sz="0" w:space="0" w:color="auto"/>
      </w:divBdr>
    </w:div>
    <w:div w:id="77874452">
      <w:marLeft w:val="0"/>
      <w:marRight w:val="0"/>
      <w:marTop w:val="0"/>
      <w:marBottom w:val="0"/>
      <w:divBdr>
        <w:top w:val="none" w:sz="0" w:space="0" w:color="auto"/>
        <w:left w:val="none" w:sz="0" w:space="0" w:color="auto"/>
        <w:bottom w:val="none" w:sz="0" w:space="0" w:color="auto"/>
        <w:right w:val="none" w:sz="0" w:space="0" w:color="auto"/>
      </w:divBdr>
    </w:div>
    <w:div w:id="77874453">
      <w:marLeft w:val="0"/>
      <w:marRight w:val="0"/>
      <w:marTop w:val="0"/>
      <w:marBottom w:val="0"/>
      <w:divBdr>
        <w:top w:val="none" w:sz="0" w:space="0" w:color="auto"/>
        <w:left w:val="none" w:sz="0" w:space="0" w:color="auto"/>
        <w:bottom w:val="none" w:sz="0" w:space="0" w:color="auto"/>
        <w:right w:val="none" w:sz="0" w:space="0" w:color="auto"/>
      </w:divBdr>
    </w:div>
    <w:div w:id="77874454">
      <w:marLeft w:val="0"/>
      <w:marRight w:val="0"/>
      <w:marTop w:val="0"/>
      <w:marBottom w:val="0"/>
      <w:divBdr>
        <w:top w:val="none" w:sz="0" w:space="0" w:color="auto"/>
        <w:left w:val="none" w:sz="0" w:space="0" w:color="auto"/>
        <w:bottom w:val="none" w:sz="0" w:space="0" w:color="auto"/>
        <w:right w:val="none" w:sz="0" w:space="0" w:color="auto"/>
      </w:divBdr>
    </w:div>
    <w:div w:id="77874455">
      <w:marLeft w:val="0"/>
      <w:marRight w:val="0"/>
      <w:marTop w:val="0"/>
      <w:marBottom w:val="0"/>
      <w:divBdr>
        <w:top w:val="none" w:sz="0" w:space="0" w:color="auto"/>
        <w:left w:val="none" w:sz="0" w:space="0" w:color="auto"/>
        <w:bottom w:val="none" w:sz="0" w:space="0" w:color="auto"/>
        <w:right w:val="none" w:sz="0" w:space="0" w:color="auto"/>
      </w:divBdr>
    </w:div>
    <w:div w:id="77874456">
      <w:marLeft w:val="0"/>
      <w:marRight w:val="0"/>
      <w:marTop w:val="0"/>
      <w:marBottom w:val="0"/>
      <w:divBdr>
        <w:top w:val="none" w:sz="0" w:space="0" w:color="auto"/>
        <w:left w:val="none" w:sz="0" w:space="0" w:color="auto"/>
        <w:bottom w:val="none" w:sz="0" w:space="0" w:color="auto"/>
        <w:right w:val="none" w:sz="0" w:space="0" w:color="auto"/>
      </w:divBdr>
    </w:div>
    <w:div w:id="77874457">
      <w:marLeft w:val="0"/>
      <w:marRight w:val="0"/>
      <w:marTop w:val="0"/>
      <w:marBottom w:val="0"/>
      <w:divBdr>
        <w:top w:val="none" w:sz="0" w:space="0" w:color="auto"/>
        <w:left w:val="none" w:sz="0" w:space="0" w:color="auto"/>
        <w:bottom w:val="none" w:sz="0" w:space="0" w:color="auto"/>
        <w:right w:val="none" w:sz="0" w:space="0" w:color="auto"/>
      </w:divBdr>
    </w:div>
    <w:div w:id="77874458">
      <w:marLeft w:val="0"/>
      <w:marRight w:val="0"/>
      <w:marTop w:val="0"/>
      <w:marBottom w:val="0"/>
      <w:divBdr>
        <w:top w:val="none" w:sz="0" w:space="0" w:color="auto"/>
        <w:left w:val="none" w:sz="0" w:space="0" w:color="auto"/>
        <w:bottom w:val="none" w:sz="0" w:space="0" w:color="auto"/>
        <w:right w:val="none" w:sz="0" w:space="0" w:color="auto"/>
      </w:divBdr>
    </w:div>
    <w:div w:id="77874459">
      <w:marLeft w:val="0"/>
      <w:marRight w:val="0"/>
      <w:marTop w:val="0"/>
      <w:marBottom w:val="0"/>
      <w:divBdr>
        <w:top w:val="none" w:sz="0" w:space="0" w:color="auto"/>
        <w:left w:val="none" w:sz="0" w:space="0" w:color="auto"/>
        <w:bottom w:val="none" w:sz="0" w:space="0" w:color="auto"/>
        <w:right w:val="none" w:sz="0" w:space="0" w:color="auto"/>
      </w:divBdr>
    </w:div>
    <w:div w:id="77874460">
      <w:marLeft w:val="0"/>
      <w:marRight w:val="0"/>
      <w:marTop w:val="0"/>
      <w:marBottom w:val="0"/>
      <w:divBdr>
        <w:top w:val="none" w:sz="0" w:space="0" w:color="auto"/>
        <w:left w:val="none" w:sz="0" w:space="0" w:color="auto"/>
        <w:bottom w:val="none" w:sz="0" w:space="0" w:color="auto"/>
        <w:right w:val="none" w:sz="0" w:space="0" w:color="auto"/>
      </w:divBdr>
    </w:div>
    <w:div w:id="77874461">
      <w:marLeft w:val="0"/>
      <w:marRight w:val="0"/>
      <w:marTop w:val="0"/>
      <w:marBottom w:val="0"/>
      <w:divBdr>
        <w:top w:val="none" w:sz="0" w:space="0" w:color="auto"/>
        <w:left w:val="none" w:sz="0" w:space="0" w:color="auto"/>
        <w:bottom w:val="none" w:sz="0" w:space="0" w:color="auto"/>
        <w:right w:val="none" w:sz="0" w:space="0" w:color="auto"/>
      </w:divBdr>
    </w:div>
    <w:div w:id="77874462">
      <w:marLeft w:val="0"/>
      <w:marRight w:val="0"/>
      <w:marTop w:val="0"/>
      <w:marBottom w:val="0"/>
      <w:divBdr>
        <w:top w:val="none" w:sz="0" w:space="0" w:color="auto"/>
        <w:left w:val="none" w:sz="0" w:space="0" w:color="auto"/>
        <w:bottom w:val="none" w:sz="0" w:space="0" w:color="auto"/>
        <w:right w:val="none" w:sz="0" w:space="0" w:color="auto"/>
      </w:divBdr>
    </w:div>
    <w:div w:id="77874463">
      <w:marLeft w:val="0"/>
      <w:marRight w:val="0"/>
      <w:marTop w:val="0"/>
      <w:marBottom w:val="0"/>
      <w:divBdr>
        <w:top w:val="none" w:sz="0" w:space="0" w:color="auto"/>
        <w:left w:val="none" w:sz="0" w:space="0" w:color="auto"/>
        <w:bottom w:val="none" w:sz="0" w:space="0" w:color="auto"/>
        <w:right w:val="none" w:sz="0" w:space="0" w:color="auto"/>
      </w:divBdr>
    </w:div>
    <w:div w:id="77874464">
      <w:marLeft w:val="0"/>
      <w:marRight w:val="0"/>
      <w:marTop w:val="0"/>
      <w:marBottom w:val="0"/>
      <w:divBdr>
        <w:top w:val="none" w:sz="0" w:space="0" w:color="auto"/>
        <w:left w:val="none" w:sz="0" w:space="0" w:color="auto"/>
        <w:bottom w:val="none" w:sz="0" w:space="0" w:color="auto"/>
        <w:right w:val="none" w:sz="0" w:space="0" w:color="auto"/>
      </w:divBdr>
    </w:div>
    <w:div w:id="77874465">
      <w:marLeft w:val="0"/>
      <w:marRight w:val="0"/>
      <w:marTop w:val="0"/>
      <w:marBottom w:val="0"/>
      <w:divBdr>
        <w:top w:val="none" w:sz="0" w:space="0" w:color="auto"/>
        <w:left w:val="none" w:sz="0" w:space="0" w:color="auto"/>
        <w:bottom w:val="none" w:sz="0" w:space="0" w:color="auto"/>
        <w:right w:val="none" w:sz="0" w:space="0" w:color="auto"/>
      </w:divBdr>
    </w:div>
    <w:div w:id="77874466">
      <w:marLeft w:val="0"/>
      <w:marRight w:val="0"/>
      <w:marTop w:val="0"/>
      <w:marBottom w:val="0"/>
      <w:divBdr>
        <w:top w:val="none" w:sz="0" w:space="0" w:color="auto"/>
        <w:left w:val="none" w:sz="0" w:space="0" w:color="auto"/>
        <w:bottom w:val="none" w:sz="0" w:space="0" w:color="auto"/>
        <w:right w:val="none" w:sz="0" w:space="0" w:color="auto"/>
      </w:divBdr>
    </w:div>
    <w:div w:id="77874467">
      <w:marLeft w:val="0"/>
      <w:marRight w:val="0"/>
      <w:marTop w:val="0"/>
      <w:marBottom w:val="0"/>
      <w:divBdr>
        <w:top w:val="none" w:sz="0" w:space="0" w:color="auto"/>
        <w:left w:val="none" w:sz="0" w:space="0" w:color="auto"/>
        <w:bottom w:val="none" w:sz="0" w:space="0" w:color="auto"/>
        <w:right w:val="none" w:sz="0" w:space="0" w:color="auto"/>
      </w:divBdr>
    </w:div>
    <w:div w:id="77874468">
      <w:marLeft w:val="0"/>
      <w:marRight w:val="0"/>
      <w:marTop w:val="0"/>
      <w:marBottom w:val="0"/>
      <w:divBdr>
        <w:top w:val="none" w:sz="0" w:space="0" w:color="auto"/>
        <w:left w:val="none" w:sz="0" w:space="0" w:color="auto"/>
        <w:bottom w:val="none" w:sz="0" w:space="0" w:color="auto"/>
        <w:right w:val="none" w:sz="0" w:space="0" w:color="auto"/>
      </w:divBdr>
    </w:div>
    <w:div w:id="77874469">
      <w:marLeft w:val="0"/>
      <w:marRight w:val="0"/>
      <w:marTop w:val="0"/>
      <w:marBottom w:val="0"/>
      <w:divBdr>
        <w:top w:val="none" w:sz="0" w:space="0" w:color="auto"/>
        <w:left w:val="none" w:sz="0" w:space="0" w:color="auto"/>
        <w:bottom w:val="none" w:sz="0" w:space="0" w:color="auto"/>
        <w:right w:val="none" w:sz="0" w:space="0" w:color="auto"/>
      </w:divBdr>
    </w:div>
    <w:div w:id="77874470">
      <w:marLeft w:val="0"/>
      <w:marRight w:val="0"/>
      <w:marTop w:val="0"/>
      <w:marBottom w:val="0"/>
      <w:divBdr>
        <w:top w:val="none" w:sz="0" w:space="0" w:color="auto"/>
        <w:left w:val="none" w:sz="0" w:space="0" w:color="auto"/>
        <w:bottom w:val="none" w:sz="0" w:space="0" w:color="auto"/>
        <w:right w:val="none" w:sz="0" w:space="0" w:color="auto"/>
      </w:divBdr>
    </w:div>
    <w:div w:id="77874471">
      <w:marLeft w:val="0"/>
      <w:marRight w:val="0"/>
      <w:marTop w:val="0"/>
      <w:marBottom w:val="0"/>
      <w:divBdr>
        <w:top w:val="none" w:sz="0" w:space="0" w:color="auto"/>
        <w:left w:val="none" w:sz="0" w:space="0" w:color="auto"/>
        <w:bottom w:val="none" w:sz="0" w:space="0" w:color="auto"/>
        <w:right w:val="none" w:sz="0" w:space="0" w:color="auto"/>
      </w:divBdr>
    </w:div>
    <w:div w:id="77874472">
      <w:marLeft w:val="0"/>
      <w:marRight w:val="0"/>
      <w:marTop w:val="0"/>
      <w:marBottom w:val="0"/>
      <w:divBdr>
        <w:top w:val="none" w:sz="0" w:space="0" w:color="auto"/>
        <w:left w:val="none" w:sz="0" w:space="0" w:color="auto"/>
        <w:bottom w:val="none" w:sz="0" w:space="0" w:color="auto"/>
        <w:right w:val="none" w:sz="0" w:space="0" w:color="auto"/>
      </w:divBdr>
    </w:div>
    <w:div w:id="77874473">
      <w:marLeft w:val="0"/>
      <w:marRight w:val="0"/>
      <w:marTop w:val="0"/>
      <w:marBottom w:val="0"/>
      <w:divBdr>
        <w:top w:val="none" w:sz="0" w:space="0" w:color="auto"/>
        <w:left w:val="none" w:sz="0" w:space="0" w:color="auto"/>
        <w:bottom w:val="none" w:sz="0" w:space="0" w:color="auto"/>
        <w:right w:val="none" w:sz="0" w:space="0" w:color="auto"/>
      </w:divBdr>
    </w:div>
    <w:div w:id="77874474">
      <w:marLeft w:val="0"/>
      <w:marRight w:val="0"/>
      <w:marTop w:val="0"/>
      <w:marBottom w:val="0"/>
      <w:divBdr>
        <w:top w:val="none" w:sz="0" w:space="0" w:color="auto"/>
        <w:left w:val="none" w:sz="0" w:space="0" w:color="auto"/>
        <w:bottom w:val="none" w:sz="0" w:space="0" w:color="auto"/>
        <w:right w:val="none" w:sz="0" w:space="0" w:color="auto"/>
      </w:divBdr>
    </w:div>
    <w:div w:id="77874475">
      <w:marLeft w:val="0"/>
      <w:marRight w:val="0"/>
      <w:marTop w:val="0"/>
      <w:marBottom w:val="0"/>
      <w:divBdr>
        <w:top w:val="none" w:sz="0" w:space="0" w:color="auto"/>
        <w:left w:val="none" w:sz="0" w:space="0" w:color="auto"/>
        <w:bottom w:val="none" w:sz="0" w:space="0" w:color="auto"/>
        <w:right w:val="none" w:sz="0" w:space="0" w:color="auto"/>
      </w:divBdr>
    </w:div>
    <w:div w:id="77874476">
      <w:marLeft w:val="0"/>
      <w:marRight w:val="0"/>
      <w:marTop w:val="0"/>
      <w:marBottom w:val="0"/>
      <w:divBdr>
        <w:top w:val="none" w:sz="0" w:space="0" w:color="auto"/>
        <w:left w:val="none" w:sz="0" w:space="0" w:color="auto"/>
        <w:bottom w:val="none" w:sz="0" w:space="0" w:color="auto"/>
        <w:right w:val="none" w:sz="0" w:space="0" w:color="auto"/>
      </w:divBdr>
    </w:div>
    <w:div w:id="77874477">
      <w:marLeft w:val="0"/>
      <w:marRight w:val="0"/>
      <w:marTop w:val="0"/>
      <w:marBottom w:val="0"/>
      <w:divBdr>
        <w:top w:val="none" w:sz="0" w:space="0" w:color="auto"/>
        <w:left w:val="none" w:sz="0" w:space="0" w:color="auto"/>
        <w:bottom w:val="none" w:sz="0" w:space="0" w:color="auto"/>
        <w:right w:val="none" w:sz="0" w:space="0" w:color="auto"/>
      </w:divBdr>
    </w:div>
    <w:div w:id="77874478">
      <w:marLeft w:val="0"/>
      <w:marRight w:val="0"/>
      <w:marTop w:val="0"/>
      <w:marBottom w:val="0"/>
      <w:divBdr>
        <w:top w:val="none" w:sz="0" w:space="0" w:color="auto"/>
        <w:left w:val="none" w:sz="0" w:space="0" w:color="auto"/>
        <w:bottom w:val="none" w:sz="0" w:space="0" w:color="auto"/>
        <w:right w:val="none" w:sz="0" w:space="0" w:color="auto"/>
      </w:divBdr>
    </w:div>
    <w:div w:id="77874479">
      <w:marLeft w:val="0"/>
      <w:marRight w:val="0"/>
      <w:marTop w:val="0"/>
      <w:marBottom w:val="0"/>
      <w:divBdr>
        <w:top w:val="none" w:sz="0" w:space="0" w:color="auto"/>
        <w:left w:val="none" w:sz="0" w:space="0" w:color="auto"/>
        <w:bottom w:val="none" w:sz="0" w:space="0" w:color="auto"/>
        <w:right w:val="none" w:sz="0" w:space="0" w:color="auto"/>
      </w:divBdr>
    </w:div>
    <w:div w:id="77874480">
      <w:marLeft w:val="0"/>
      <w:marRight w:val="0"/>
      <w:marTop w:val="0"/>
      <w:marBottom w:val="0"/>
      <w:divBdr>
        <w:top w:val="none" w:sz="0" w:space="0" w:color="auto"/>
        <w:left w:val="none" w:sz="0" w:space="0" w:color="auto"/>
        <w:bottom w:val="none" w:sz="0" w:space="0" w:color="auto"/>
        <w:right w:val="none" w:sz="0" w:space="0" w:color="auto"/>
      </w:divBdr>
    </w:div>
    <w:div w:id="77874481">
      <w:marLeft w:val="0"/>
      <w:marRight w:val="0"/>
      <w:marTop w:val="0"/>
      <w:marBottom w:val="0"/>
      <w:divBdr>
        <w:top w:val="none" w:sz="0" w:space="0" w:color="auto"/>
        <w:left w:val="none" w:sz="0" w:space="0" w:color="auto"/>
        <w:bottom w:val="none" w:sz="0" w:space="0" w:color="auto"/>
        <w:right w:val="none" w:sz="0" w:space="0" w:color="auto"/>
      </w:divBdr>
    </w:div>
    <w:div w:id="77874482">
      <w:marLeft w:val="0"/>
      <w:marRight w:val="0"/>
      <w:marTop w:val="0"/>
      <w:marBottom w:val="0"/>
      <w:divBdr>
        <w:top w:val="none" w:sz="0" w:space="0" w:color="auto"/>
        <w:left w:val="none" w:sz="0" w:space="0" w:color="auto"/>
        <w:bottom w:val="none" w:sz="0" w:space="0" w:color="auto"/>
        <w:right w:val="none" w:sz="0" w:space="0" w:color="auto"/>
      </w:divBdr>
    </w:div>
    <w:div w:id="77874483">
      <w:marLeft w:val="0"/>
      <w:marRight w:val="0"/>
      <w:marTop w:val="0"/>
      <w:marBottom w:val="0"/>
      <w:divBdr>
        <w:top w:val="none" w:sz="0" w:space="0" w:color="auto"/>
        <w:left w:val="none" w:sz="0" w:space="0" w:color="auto"/>
        <w:bottom w:val="none" w:sz="0" w:space="0" w:color="auto"/>
        <w:right w:val="none" w:sz="0" w:space="0" w:color="auto"/>
      </w:divBdr>
    </w:div>
    <w:div w:id="77874484">
      <w:marLeft w:val="0"/>
      <w:marRight w:val="0"/>
      <w:marTop w:val="0"/>
      <w:marBottom w:val="0"/>
      <w:divBdr>
        <w:top w:val="none" w:sz="0" w:space="0" w:color="auto"/>
        <w:left w:val="none" w:sz="0" w:space="0" w:color="auto"/>
        <w:bottom w:val="none" w:sz="0" w:space="0" w:color="auto"/>
        <w:right w:val="none" w:sz="0" w:space="0" w:color="auto"/>
      </w:divBdr>
    </w:div>
    <w:div w:id="77874485">
      <w:marLeft w:val="0"/>
      <w:marRight w:val="0"/>
      <w:marTop w:val="0"/>
      <w:marBottom w:val="0"/>
      <w:divBdr>
        <w:top w:val="none" w:sz="0" w:space="0" w:color="auto"/>
        <w:left w:val="none" w:sz="0" w:space="0" w:color="auto"/>
        <w:bottom w:val="none" w:sz="0" w:space="0" w:color="auto"/>
        <w:right w:val="none" w:sz="0" w:space="0" w:color="auto"/>
      </w:divBdr>
    </w:div>
    <w:div w:id="77874486">
      <w:marLeft w:val="0"/>
      <w:marRight w:val="0"/>
      <w:marTop w:val="0"/>
      <w:marBottom w:val="0"/>
      <w:divBdr>
        <w:top w:val="none" w:sz="0" w:space="0" w:color="auto"/>
        <w:left w:val="none" w:sz="0" w:space="0" w:color="auto"/>
        <w:bottom w:val="none" w:sz="0" w:space="0" w:color="auto"/>
        <w:right w:val="none" w:sz="0" w:space="0" w:color="auto"/>
      </w:divBdr>
    </w:div>
    <w:div w:id="77874487">
      <w:marLeft w:val="0"/>
      <w:marRight w:val="0"/>
      <w:marTop w:val="0"/>
      <w:marBottom w:val="0"/>
      <w:divBdr>
        <w:top w:val="none" w:sz="0" w:space="0" w:color="auto"/>
        <w:left w:val="none" w:sz="0" w:space="0" w:color="auto"/>
        <w:bottom w:val="none" w:sz="0" w:space="0" w:color="auto"/>
        <w:right w:val="none" w:sz="0" w:space="0" w:color="auto"/>
      </w:divBdr>
    </w:div>
    <w:div w:id="77874488">
      <w:marLeft w:val="0"/>
      <w:marRight w:val="0"/>
      <w:marTop w:val="0"/>
      <w:marBottom w:val="0"/>
      <w:divBdr>
        <w:top w:val="none" w:sz="0" w:space="0" w:color="auto"/>
        <w:left w:val="none" w:sz="0" w:space="0" w:color="auto"/>
        <w:bottom w:val="none" w:sz="0" w:space="0" w:color="auto"/>
        <w:right w:val="none" w:sz="0" w:space="0" w:color="auto"/>
      </w:divBdr>
    </w:div>
    <w:div w:id="77874489">
      <w:marLeft w:val="0"/>
      <w:marRight w:val="0"/>
      <w:marTop w:val="0"/>
      <w:marBottom w:val="0"/>
      <w:divBdr>
        <w:top w:val="none" w:sz="0" w:space="0" w:color="auto"/>
        <w:left w:val="none" w:sz="0" w:space="0" w:color="auto"/>
        <w:bottom w:val="none" w:sz="0" w:space="0" w:color="auto"/>
        <w:right w:val="none" w:sz="0" w:space="0" w:color="auto"/>
      </w:divBdr>
    </w:div>
    <w:div w:id="77874490">
      <w:marLeft w:val="0"/>
      <w:marRight w:val="0"/>
      <w:marTop w:val="0"/>
      <w:marBottom w:val="0"/>
      <w:divBdr>
        <w:top w:val="none" w:sz="0" w:space="0" w:color="auto"/>
        <w:left w:val="none" w:sz="0" w:space="0" w:color="auto"/>
        <w:bottom w:val="none" w:sz="0" w:space="0" w:color="auto"/>
        <w:right w:val="none" w:sz="0" w:space="0" w:color="auto"/>
      </w:divBdr>
    </w:div>
    <w:div w:id="77874491">
      <w:marLeft w:val="0"/>
      <w:marRight w:val="0"/>
      <w:marTop w:val="0"/>
      <w:marBottom w:val="0"/>
      <w:divBdr>
        <w:top w:val="none" w:sz="0" w:space="0" w:color="auto"/>
        <w:left w:val="none" w:sz="0" w:space="0" w:color="auto"/>
        <w:bottom w:val="none" w:sz="0" w:space="0" w:color="auto"/>
        <w:right w:val="none" w:sz="0" w:space="0" w:color="auto"/>
      </w:divBdr>
    </w:div>
    <w:div w:id="77874492">
      <w:marLeft w:val="0"/>
      <w:marRight w:val="0"/>
      <w:marTop w:val="0"/>
      <w:marBottom w:val="0"/>
      <w:divBdr>
        <w:top w:val="none" w:sz="0" w:space="0" w:color="auto"/>
        <w:left w:val="none" w:sz="0" w:space="0" w:color="auto"/>
        <w:bottom w:val="none" w:sz="0" w:space="0" w:color="auto"/>
        <w:right w:val="none" w:sz="0" w:space="0" w:color="auto"/>
      </w:divBdr>
    </w:div>
    <w:div w:id="201796108">
      <w:bodyDiv w:val="1"/>
      <w:marLeft w:val="0"/>
      <w:marRight w:val="0"/>
      <w:marTop w:val="0"/>
      <w:marBottom w:val="0"/>
      <w:divBdr>
        <w:top w:val="none" w:sz="0" w:space="0" w:color="auto"/>
        <w:left w:val="none" w:sz="0" w:space="0" w:color="auto"/>
        <w:bottom w:val="none" w:sz="0" w:space="0" w:color="auto"/>
        <w:right w:val="none" w:sz="0" w:space="0" w:color="auto"/>
      </w:divBdr>
    </w:div>
    <w:div w:id="318702018">
      <w:bodyDiv w:val="1"/>
      <w:marLeft w:val="0"/>
      <w:marRight w:val="0"/>
      <w:marTop w:val="0"/>
      <w:marBottom w:val="0"/>
      <w:divBdr>
        <w:top w:val="none" w:sz="0" w:space="0" w:color="auto"/>
        <w:left w:val="none" w:sz="0" w:space="0" w:color="auto"/>
        <w:bottom w:val="none" w:sz="0" w:space="0" w:color="auto"/>
        <w:right w:val="none" w:sz="0" w:space="0" w:color="auto"/>
      </w:divBdr>
    </w:div>
    <w:div w:id="394593020">
      <w:bodyDiv w:val="1"/>
      <w:marLeft w:val="0"/>
      <w:marRight w:val="0"/>
      <w:marTop w:val="0"/>
      <w:marBottom w:val="0"/>
      <w:divBdr>
        <w:top w:val="none" w:sz="0" w:space="0" w:color="auto"/>
        <w:left w:val="none" w:sz="0" w:space="0" w:color="auto"/>
        <w:bottom w:val="none" w:sz="0" w:space="0" w:color="auto"/>
        <w:right w:val="none" w:sz="0" w:space="0" w:color="auto"/>
      </w:divBdr>
    </w:div>
    <w:div w:id="723987366">
      <w:bodyDiv w:val="1"/>
      <w:marLeft w:val="0"/>
      <w:marRight w:val="0"/>
      <w:marTop w:val="0"/>
      <w:marBottom w:val="0"/>
      <w:divBdr>
        <w:top w:val="none" w:sz="0" w:space="0" w:color="auto"/>
        <w:left w:val="none" w:sz="0" w:space="0" w:color="auto"/>
        <w:bottom w:val="none" w:sz="0" w:space="0" w:color="auto"/>
        <w:right w:val="none" w:sz="0" w:space="0" w:color="auto"/>
      </w:divBdr>
    </w:div>
    <w:div w:id="826091272">
      <w:bodyDiv w:val="1"/>
      <w:marLeft w:val="0"/>
      <w:marRight w:val="0"/>
      <w:marTop w:val="0"/>
      <w:marBottom w:val="0"/>
      <w:divBdr>
        <w:top w:val="none" w:sz="0" w:space="0" w:color="auto"/>
        <w:left w:val="none" w:sz="0" w:space="0" w:color="auto"/>
        <w:bottom w:val="none" w:sz="0" w:space="0" w:color="auto"/>
        <w:right w:val="none" w:sz="0" w:space="0" w:color="auto"/>
      </w:divBdr>
    </w:div>
    <w:div w:id="892619867">
      <w:bodyDiv w:val="1"/>
      <w:marLeft w:val="0"/>
      <w:marRight w:val="0"/>
      <w:marTop w:val="0"/>
      <w:marBottom w:val="0"/>
      <w:divBdr>
        <w:top w:val="none" w:sz="0" w:space="0" w:color="auto"/>
        <w:left w:val="none" w:sz="0" w:space="0" w:color="auto"/>
        <w:bottom w:val="none" w:sz="0" w:space="0" w:color="auto"/>
        <w:right w:val="none" w:sz="0" w:space="0" w:color="auto"/>
      </w:divBdr>
    </w:div>
    <w:div w:id="1711682712">
      <w:bodyDiv w:val="1"/>
      <w:marLeft w:val="0"/>
      <w:marRight w:val="0"/>
      <w:marTop w:val="0"/>
      <w:marBottom w:val="0"/>
      <w:divBdr>
        <w:top w:val="none" w:sz="0" w:space="0" w:color="auto"/>
        <w:left w:val="none" w:sz="0" w:space="0" w:color="auto"/>
        <w:bottom w:val="none" w:sz="0" w:space="0" w:color="auto"/>
        <w:right w:val="none" w:sz="0" w:space="0" w:color="auto"/>
      </w:divBdr>
    </w:div>
    <w:div w:id="1717045081">
      <w:bodyDiv w:val="1"/>
      <w:marLeft w:val="0"/>
      <w:marRight w:val="0"/>
      <w:marTop w:val="0"/>
      <w:marBottom w:val="0"/>
      <w:divBdr>
        <w:top w:val="none" w:sz="0" w:space="0" w:color="auto"/>
        <w:left w:val="none" w:sz="0" w:space="0" w:color="auto"/>
        <w:bottom w:val="none" w:sz="0" w:space="0" w:color="auto"/>
        <w:right w:val="none" w:sz="0" w:space="0" w:color="auto"/>
      </w:divBdr>
    </w:div>
    <w:div w:id="1807577525">
      <w:bodyDiv w:val="1"/>
      <w:marLeft w:val="0"/>
      <w:marRight w:val="0"/>
      <w:marTop w:val="0"/>
      <w:marBottom w:val="0"/>
      <w:divBdr>
        <w:top w:val="none" w:sz="0" w:space="0" w:color="auto"/>
        <w:left w:val="none" w:sz="0" w:space="0" w:color="auto"/>
        <w:bottom w:val="none" w:sz="0" w:space="0" w:color="auto"/>
        <w:right w:val="none" w:sz="0" w:space="0" w:color="auto"/>
      </w:divBdr>
    </w:div>
    <w:div w:id="1812749324">
      <w:bodyDiv w:val="1"/>
      <w:marLeft w:val="0"/>
      <w:marRight w:val="0"/>
      <w:marTop w:val="0"/>
      <w:marBottom w:val="0"/>
      <w:divBdr>
        <w:top w:val="none" w:sz="0" w:space="0" w:color="auto"/>
        <w:left w:val="none" w:sz="0" w:space="0" w:color="auto"/>
        <w:bottom w:val="none" w:sz="0" w:space="0" w:color="auto"/>
        <w:right w:val="none" w:sz="0" w:space="0" w:color="auto"/>
      </w:divBdr>
    </w:div>
    <w:div w:id="1846361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e-disclosure.ru/portal/company.aspx?id=3707" TargetMode="External"/><Relationship Id="rId4" Type="http://schemas.microsoft.com/office/2007/relationships/stylesWithEffects" Target="stylesWithEffects.xml"/><Relationship Id="rId9" Type="http://schemas.openxmlformats.org/officeDocument/2006/relationships/hyperlink" Target="mailto:common@rbsy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077AE6-2964-45C0-A538-5C6C39CF3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52</Pages>
  <Words>24737</Words>
  <Characters>141004</Characters>
  <Application>Microsoft Office Word</Application>
  <DocSecurity>0</DocSecurity>
  <Lines>1175</Lines>
  <Paragraphs>330</Paragraphs>
  <ScaleCrop>false</ScaleCrop>
  <HeadingPairs>
    <vt:vector size="2" baseType="variant">
      <vt:variant>
        <vt:lpstr>Название</vt:lpstr>
      </vt:variant>
      <vt:variant>
        <vt:i4>1</vt:i4>
      </vt:variant>
    </vt:vector>
  </HeadingPairs>
  <TitlesOfParts>
    <vt:vector size="1" baseType="lpstr">
      <vt:lpstr/>
    </vt:vector>
  </TitlesOfParts>
  <Company>IT Organization</Company>
  <LinksUpToDate>false</LinksUpToDate>
  <CharactersWithSpaces>165411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Staff</cp:lastModifiedBy>
  <cp:revision>36</cp:revision>
  <cp:lastPrinted>2017-08-04T07:58:00Z</cp:lastPrinted>
  <dcterms:created xsi:type="dcterms:W3CDTF">2017-08-09T07:50:00Z</dcterms:created>
  <dcterms:modified xsi:type="dcterms:W3CDTF">2017-08-10T04:34:00Z</dcterms:modified>
</cp:coreProperties>
</file>